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206B9" w:rsidRPr="00E07116">
        <w:tblPrEx>
          <w:tblCellMar>
            <w:top w:w="0" w:type="dxa"/>
            <w:bottom w:w="0" w:type="dxa"/>
          </w:tblCellMar>
        </w:tblPrEx>
        <w:tc>
          <w:tcPr>
            <w:tcW w:w="9160" w:type="dxa"/>
            <w:shd w:val="clear" w:color="auto" w:fill="E5E2CA"/>
          </w:tcPr>
          <w:p w:rsidR="00D206B9" w:rsidRPr="00E07116" w:rsidRDefault="00D206B9" w:rsidP="00D206B9">
            <w:pPr>
              <w:pStyle w:val="En-tte"/>
              <w:tabs>
                <w:tab w:val="clear" w:pos="4320"/>
                <w:tab w:val="clear" w:pos="8640"/>
              </w:tabs>
              <w:rPr>
                <w:rFonts w:ascii="Times New Roman" w:hAnsi="Times New Roman"/>
                <w:sz w:val="28"/>
                <w:lang w:val="en-CA" w:bidi="ar-SA"/>
              </w:rPr>
            </w:pPr>
            <w:bookmarkStart w:id="0" w:name="_GoBack"/>
            <w:bookmarkEnd w:id="0"/>
          </w:p>
          <w:p w:rsidR="00D206B9" w:rsidRPr="00E07116" w:rsidRDefault="00D206B9">
            <w:pPr>
              <w:ind w:firstLine="0"/>
              <w:jc w:val="center"/>
              <w:rPr>
                <w:b/>
                <w:lang w:bidi="ar-SA"/>
              </w:rPr>
            </w:pPr>
          </w:p>
          <w:p w:rsidR="00D206B9" w:rsidRDefault="00D206B9" w:rsidP="00D206B9">
            <w:pPr>
              <w:ind w:firstLine="0"/>
              <w:jc w:val="center"/>
              <w:rPr>
                <w:b/>
                <w:sz w:val="20"/>
                <w:lang w:bidi="ar-SA"/>
              </w:rPr>
            </w:pPr>
          </w:p>
          <w:p w:rsidR="00D206B9" w:rsidRDefault="00D206B9" w:rsidP="00D206B9">
            <w:pPr>
              <w:ind w:firstLine="0"/>
              <w:jc w:val="center"/>
              <w:rPr>
                <w:b/>
                <w:sz w:val="20"/>
                <w:lang w:bidi="ar-SA"/>
              </w:rPr>
            </w:pPr>
          </w:p>
          <w:p w:rsidR="00D206B9" w:rsidRDefault="00D206B9" w:rsidP="00D206B9">
            <w:pPr>
              <w:ind w:firstLine="0"/>
              <w:jc w:val="center"/>
              <w:rPr>
                <w:b/>
                <w:sz w:val="20"/>
                <w:lang w:bidi="ar-SA"/>
              </w:rPr>
            </w:pPr>
          </w:p>
          <w:p w:rsidR="00D206B9" w:rsidRPr="0027562B" w:rsidRDefault="00D206B9" w:rsidP="00D206B9">
            <w:pPr>
              <w:ind w:firstLine="0"/>
              <w:jc w:val="center"/>
              <w:rPr>
                <w:b/>
                <w:sz w:val="36"/>
                <w:lang w:bidi="ar-SA"/>
              </w:rPr>
            </w:pPr>
            <w:r>
              <w:rPr>
                <w:sz w:val="36"/>
                <w:lang w:bidi="ar-SA"/>
              </w:rPr>
              <w:t>Céline SAINT-PIERRE</w:t>
            </w:r>
          </w:p>
          <w:p w:rsidR="00D206B9" w:rsidRPr="00F7185F" w:rsidRDefault="00D206B9" w:rsidP="00D206B9">
            <w:pPr>
              <w:spacing w:after="120"/>
              <w:ind w:firstLine="0"/>
              <w:jc w:val="center"/>
              <w:rPr>
                <w:sz w:val="24"/>
                <w:lang w:bidi="ar-SA"/>
              </w:rPr>
            </w:pPr>
            <w:r w:rsidRPr="00F7185F">
              <w:rPr>
                <w:sz w:val="24"/>
                <w:lang w:bidi="ar-SA"/>
              </w:rPr>
              <w:t>Sociologue, professeure émérite, UQÀM</w:t>
            </w:r>
          </w:p>
          <w:p w:rsidR="00D206B9" w:rsidRPr="00AA0F60" w:rsidRDefault="00D206B9" w:rsidP="00D206B9">
            <w:pPr>
              <w:pStyle w:val="Corpsdetexte"/>
              <w:widowControl w:val="0"/>
              <w:spacing w:before="0" w:after="0"/>
              <w:rPr>
                <w:sz w:val="44"/>
                <w:lang w:bidi="ar-SA"/>
              </w:rPr>
            </w:pPr>
            <w:r w:rsidRPr="00AA0F60">
              <w:rPr>
                <w:sz w:val="44"/>
                <w:lang w:bidi="ar-SA"/>
              </w:rPr>
              <w:t>(</w:t>
            </w:r>
            <w:r>
              <w:rPr>
                <w:sz w:val="44"/>
                <w:lang w:bidi="ar-SA"/>
              </w:rPr>
              <w:t>1982</w:t>
            </w:r>
            <w:r w:rsidRPr="00AA0F60">
              <w:rPr>
                <w:sz w:val="44"/>
                <w:lang w:bidi="ar-SA"/>
              </w:rPr>
              <w:t>)</w:t>
            </w:r>
          </w:p>
          <w:p w:rsidR="00D206B9" w:rsidRDefault="00D206B9" w:rsidP="00D206B9">
            <w:pPr>
              <w:pStyle w:val="Corpsdetexte"/>
              <w:widowControl w:val="0"/>
              <w:spacing w:before="0" w:after="0"/>
              <w:rPr>
                <w:color w:val="FF0000"/>
                <w:sz w:val="24"/>
                <w:lang w:bidi="ar-SA"/>
              </w:rPr>
            </w:pPr>
          </w:p>
          <w:p w:rsidR="00D206B9" w:rsidRDefault="00D206B9" w:rsidP="00D206B9">
            <w:pPr>
              <w:pStyle w:val="Corpsdetexte"/>
              <w:widowControl w:val="0"/>
              <w:spacing w:before="0" w:after="0"/>
              <w:rPr>
                <w:color w:val="FF0000"/>
                <w:sz w:val="24"/>
                <w:lang w:bidi="ar-SA"/>
              </w:rPr>
            </w:pPr>
          </w:p>
          <w:p w:rsidR="00D206B9" w:rsidRDefault="00D206B9" w:rsidP="00D206B9">
            <w:pPr>
              <w:pStyle w:val="Corpsdetexte"/>
              <w:widowControl w:val="0"/>
              <w:spacing w:before="0" w:after="0"/>
              <w:rPr>
                <w:color w:val="FF0000"/>
                <w:sz w:val="24"/>
                <w:lang w:bidi="ar-SA"/>
              </w:rPr>
            </w:pPr>
          </w:p>
          <w:p w:rsidR="00D206B9" w:rsidRPr="00BE4654" w:rsidRDefault="00D206B9" w:rsidP="00D206B9">
            <w:pPr>
              <w:pStyle w:val="Titlest"/>
              <w:rPr>
                <w:lang w:bidi="ar-SA"/>
              </w:rPr>
            </w:pPr>
            <w:r w:rsidRPr="00BE4654">
              <w:rPr>
                <w:lang w:bidi="ar-SA"/>
              </w:rPr>
              <w:t>“La sociologie</w:t>
            </w:r>
            <w:r w:rsidRPr="00BE4654">
              <w:rPr>
                <w:lang w:bidi="ar-SA"/>
              </w:rPr>
              <w:br/>
              <w:t>comme élément</w:t>
            </w:r>
            <w:r w:rsidRPr="00BE4654">
              <w:rPr>
                <w:lang w:bidi="ar-SA"/>
              </w:rPr>
              <w:br/>
              <w:t>de l’histoire p</w:t>
            </w:r>
            <w:r w:rsidRPr="00BE4654">
              <w:rPr>
                <w:lang w:bidi="ar-SA"/>
              </w:rPr>
              <w:t>o</w:t>
            </w:r>
            <w:r w:rsidRPr="00BE4654">
              <w:rPr>
                <w:lang w:bidi="ar-SA"/>
              </w:rPr>
              <w:t>litique.”</w:t>
            </w:r>
          </w:p>
          <w:p w:rsidR="00D206B9" w:rsidRDefault="00D206B9" w:rsidP="00D206B9">
            <w:pPr>
              <w:widowControl w:val="0"/>
              <w:ind w:firstLine="0"/>
              <w:jc w:val="center"/>
              <w:rPr>
                <w:lang w:bidi="ar-SA"/>
              </w:rPr>
            </w:pPr>
          </w:p>
          <w:p w:rsidR="00D206B9" w:rsidRDefault="00D206B9" w:rsidP="00D206B9">
            <w:pPr>
              <w:widowControl w:val="0"/>
              <w:ind w:firstLine="0"/>
              <w:jc w:val="center"/>
              <w:rPr>
                <w:lang w:bidi="ar-SA"/>
              </w:rPr>
            </w:pPr>
          </w:p>
          <w:p w:rsidR="00D206B9" w:rsidRDefault="00D206B9" w:rsidP="00D206B9">
            <w:pPr>
              <w:widowControl w:val="0"/>
              <w:ind w:firstLine="0"/>
              <w:jc w:val="center"/>
              <w:rPr>
                <w:lang w:bidi="ar-SA"/>
              </w:rPr>
            </w:pPr>
          </w:p>
          <w:p w:rsidR="00D206B9" w:rsidRDefault="00D206B9" w:rsidP="00D206B9">
            <w:pPr>
              <w:widowControl w:val="0"/>
              <w:ind w:firstLine="0"/>
              <w:jc w:val="center"/>
              <w:rPr>
                <w:sz w:val="20"/>
                <w:lang w:bidi="ar-SA"/>
              </w:rPr>
            </w:pPr>
          </w:p>
          <w:p w:rsidR="00D206B9" w:rsidRPr="00384B20" w:rsidRDefault="00D206B9">
            <w:pPr>
              <w:widowControl w:val="0"/>
              <w:ind w:firstLine="0"/>
              <w:jc w:val="center"/>
              <w:rPr>
                <w:sz w:val="20"/>
                <w:lang w:bidi="ar-SA"/>
              </w:rPr>
            </w:pPr>
          </w:p>
          <w:p w:rsidR="00D206B9" w:rsidRPr="00384B20" w:rsidRDefault="00D206B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206B9" w:rsidRPr="00E07116" w:rsidRDefault="00D206B9">
            <w:pPr>
              <w:widowControl w:val="0"/>
              <w:ind w:firstLine="0"/>
              <w:jc w:val="both"/>
              <w:rPr>
                <w:lang w:bidi="ar-SA"/>
              </w:rPr>
            </w:pPr>
          </w:p>
          <w:p w:rsidR="00D206B9" w:rsidRPr="00E07116" w:rsidRDefault="00D206B9">
            <w:pPr>
              <w:widowControl w:val="0"/>
              <w:ind w:firstLine="0"/>
              <w:jc w:val="both"/>
              <w:rPr>
                <w:lang w:bidi="ar-SA"/>
              </w:rPr>
            </w:pPr>
          </w:p>
          <w:p w:rsidR="00D206B9" w:rsidRPr="00E07116" w:rsidRDefault="00D206B9">
            <w:pPr>
              <w:widowControl w:val="0"/>
              <w:ind w:firstLine="0"/>
              <w:jc w:val="both"/>
              <w:rPr>
                <w:lang w:bidi="ar-SA"/>
              </w:rPr>
            </w:pPr>
          </w:p>
          <w:p w:rsidR="00D206B9" w:rsidRDefault="00D206B9">
            <w:pPr>
              <w:widowControl w:val="0"/>
              <w:ind w:firstLine="0"/>
              <w:jc w:val="both"/>
              <w:rPr>
                <w:lang w:bidi="ar-SA"/>
              </w:rPr>
            </w:pPr>
          </w:p>
          <w:p w:rsidR="00D206B9" w:rsidRDefault="00D206B9">
            <w:pPr>
              <w:widowControl w:val="0"/>
              <w:ind w:firstLine="0"/>
              <w:jc w:val="both"/>
              <w:rPr>
                <w:lang w:bidi="ar-SA"/>
              </w:rPr>
            </w:pPr>
          </w:p>
          <w:p w:rsidR="00D206B9" w:rsidRPr="00E07116" w:rsidRDefault="00D206B9">
            <w:pPr>
              <w:widowControl w:val="0"/>
              <w:ind w:firstLine="0"/>
              <w:jc w:val="both"/>
              <w:rPr>
                <w:lang w:bidi="ar-SA"/>
              </w:rPr>
            </w:pPr>
          </w:p>
          <w:p w:rsidR="00D206B9" w:rsidRDefault="00D206B9">
            <w:pPr>
              <w:widowControl w:val="0"/>
              <w:ind w:firstLine="0"/>
              <w:jc w:val="both"/>
              <w:rPr>
                <w:lang w:bidi="ar-SA"/>
              </w:rPr>
            </w:pPr>
          </w:p>
          <w:p w:rsidR="00D206B9" w:rsidRPr="00E07116" w:rsidRDefault="00D206B9">
            <w:pPr>
              <w:widowControl w:val="0"/>
              <w:ind w:firstLine="0"/>
              <w:jc w:val="both"/>
              <w:rPr>
                <w:lang w:bidi="ar-SA"/>
              </w:rPr>
            </w:pPr>
          </w:p>
          <w:p w:rsidR="00D206B9" w:rsidRPr="00E07116" w:rsidRDefault="00D206B9">
            <w:pPr>
              <w:ind w:firstLine="0"/>
              <w:jc w:val="both"/>
              <w:rPr>
                <w:lang w:bidi="ar-SA"/>
              </w:rPr>
            </w:pPr>
          </w:p>
        </w:tc>
      </w:tr>
    </w:tbl>
    <w:p w:rsidR="00D206B9" w:rsidRDefault="00D206B9" w:rsidP="00D206B9">
      <w:pPr>
        <w:ind w:firstLine="0"/>
        <w:jc w:val="both"/>
      </w:pPr>
      <w:r w:rsidRPr="00E07116">
        <w:br w:type="page"/>
      </w:r>
    </w:p>
    <w:p w:rsidR="00D206B9" w:rsidRDefault="00D206B9" w:rsidP="00D206B9">
      <w:pPr>
        <w:ind w:firstLine="0"/>
        <w:jc w:val="both"/>
      </w:pPr>
    </w:p>
    <w:p w:rsidR="00D206B9" w:rsidRDefault="00D206B9" w:rsidP="00D206B9">
      <w:pPr>
        <w:ind w:firstLine="0"/>
        <w:jc w:val="both"/>
      </w:pPr>
    </w:p>
    <w:p w:rsidR="00D206B9" w:rsidRDefault="00D206B9" w:rsidP="00D206B9">
      <w:pPr>
        <w:ind w:firstLine="0"/>
        <w:jc w:val="both"/>
      </w:pPr>
    </w:p>
    <w:p w:rsidR="00D206B9" w:rsidRDefault="00B72121" w:rsidP="00D206B9">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206B9" w:rsidRDefault="00D206B9" w:rsidP="00D206B9">
      <w:pPr>
        <w:ind w:firstLine="0"/>
        <w:jc w:val="right"/>
      </w:pPr>
      <w:hyperlink r:id="rId9" w:history="1">
        <w:r w:rsidRPr="00302466">
          <w:rPr>
            <w:rStyle w:val="Lienhypertexte"/>
          </w:rPr>
          <w:t>http://classiques.uqac.ca/</w:t>
        </w:r>
      </w:hyperlink>
      <w:r>
        <w:t xml:space="preserve"> </w:t>
      </w:r>
    </w:p>
    <w:p w:rsidR="00D206B9" w:rsidRDefault="00D206B9" w:rsidP="00D206B9">
      <w:pPr>
        <w:ind w:firstLine="0"/>
        <w:jc w:val="both"/>
      </w:pPr>
    </w:p>
    <w:p w:rsidR="00D206B9" w:rsidRDefault="00D206B9" w:rsidP="00D206B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206B9" w:rsidRDefault="00D206B9" w:rsidP="00D206B9">
      <w:pPr>
        <w:ind w:firstLine="0"/>
        <w:jc w:val="both"/>
      </w:pPr>
    </w:p>
    <w:p w:rsidR="00D206B9" w:rsidRDefault="00D206B9" w:rsidP="00D206B9">
      <w:pPr>
        <w:ind w:firstLine="0"/>
        <w:jc w:val="both"/>
      </w:pPr>
    </w:p>
    <w:p w:rsidR="00D206B9" w:rsidRDefault="00B72121" w:rsidP="00D206B9">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206B9" w:rsidRDefault="00D206B9" w:rsidP="00D206B9">
      <w:pPr>
        <w:ind w:firstLine="0"/>
        <w:jc w:val="both"/>
      </w:pPr>
      <w:hyperlink r:id="rId11" w:history="1">
        <w:r w:rsidRPr="00302466">
          <w:rPr>
            <w:rStyle w:val="Lienhypertexte"/>
          </w:rPr>
          <w:t>http://bibliotheque.uqac.ca/</w:t>
        </w:r>
      </w:hyperlink>
      <w:r>
        <w:t xml:space="preserve"> </w:t>
      </w:r>
    </w:p>
    <w:p w:rsidR="00D206B9" w:rsidRDefault="00D206B9" w:rsidP="00D206B9">
      <w:pPr>
        <w:ind w:firstLine="0"/>
        <w:jc w:val="both"/>
      </w:pPr>
    </w:p>
    <w:p w:rsidR="00D206B9" w:rsidRDefault="00D206B9" w:rsidP="00D206B9">
      <w:pPr>
        <w:ind w:firstLine="0"/>
        <w:jc w:val="both"/>
      </w:pPr>
    </w:p>
    <w:p w:rsidR="00D206B9" w:rsidRDefault="00D206B9" w:rsidP="00D206B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206B9" w:rsidRPr="00E07116" w:rsidRDefault="00D206B9" w:rsidP="00D206B9">
      <w:pPr>
        <w:widowControl w:val="0"/>
        <w:autoSpaceDE w:val="0"/>
        <w:autoSpaceDN w:val="0"/>
        <w:adjustRightInd w:val="0"/>
        <w:rPr>
          <w:szCs w:val="32"/>
        </w:rPr>
      </w:pPr>
      <w:r w:rsidRPr="00E07116">
        <w:br w:type="page"/>
      </w:r>
    </w:p>
    <w:p w:rsidR="00D206B9" w:rsidRPr="00E07116" w:rsidRDefault="00D206B9">
      <w:pPr>
        <w:widowControl w:val="0"/>
        <w:autoSpaceDE w:val="0"/>
        <w:autoSpaceDN w:val="0"/>
        <w:adjustRightInd w:val="0"/>
        <w:jc w:val="center"/>
        <w:rPr>
          <w:b/>
          <w:color w:val="008B00"/>
          <w:szCs w:val="36"/>
        </w:rPr>
      </w:pPr>
      <w:r w:rsidRPr="00E07116">
        <w:rPr>
          <w:b/>
          <w:color w:val="008B00"/>
          <w:szCs w:val="36"/>
        </w:rPr>
        <w:t>Politique d'utilisation</w:t>
      </w:r>
      <w:r w:rsidRPr="00E07116">
        <w:rPr>
          <w:b/>
          <w:color w:val="008B00"/>
          <w:szCs w:val="36"/>
        </w:rPr>
        <w:br/>
        <w:t>de la bibliothèque des Classiques</w:t>
      </w:r>
    </w:p>
    <w:p w:rsidR="00D206B9" w:rsidRPr="00E07116" w:rsidRDefault="00D206B9">
      <w:pPr>
        <w:widowControl w:val="0"/>
        <w:autoSpaceDE w:val="0"/>
        <w:autoSpaceDN w:val="0"/>
        <w:adjustRightInd w:val="0"/>
        <w:rPr>
          <w:szCs w:val="32"/>
        </w:rPr>
      </w:pPr>
    </w:p>
    <w:p w:rsidR="00D206B9" w:rsidRPr="00E07116" w:rsidRDefault="00D206B9">
      <w:pPr>
        <w:widowControl w:val="0"/>
        <w:autoSpaceDE w:val="0"/>
        <w:autoSpaceDN w:val="0"/>
        <w:adjustRightInd w:val="0"/>
        <w:jc w:val="both"/>
        <w:rPr>
          <w:color w:val="1C1C1C"/>
          <w:szCs w:val="26"/>
        </w:rPr>
      </w:pPr>
    </w:p>
    <w:p w:rsidR="00D206B9" w:rsidRPr="00E07116" w:rsidRDefault="00D206B9">
      <w:pPr>
        <w:widowControl w:val="0"/>
        <w:autoSpaceDE w:val="0"/>
        <w:autoSpaceDN w:val="0"/>
        <w:adjustRightInd w:val="0"/>
        <w:jc w:val="both"/>
        <w:rPr>
          <w:color w:val="1C1C1C"/>
          <w:szCs w:val="26"/>
        </w:rPr>
      </w:pPr>
    </w:p>
    <w:p w:rsidR="00D206B9" w:rsidRPr="00E07116" w:rsidRDefault="00D206B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206B9" w:rsidRPr="00E07116" w:rsidRDefault="00D206B9">
      <w:pPr>
        <w:widowControl w:val="0"/>
        <w:autoSpaceDE w:val="0"/>
        <w:autoSpaceDN w:val="0"/>
        <w:adjustRightInd w:val="0"/>
        <w:jc w:val="both"/>
        <w:rPr>
          <w:color w:val="1C1C1C"/>
          <w:szCs w:val="26"/>
        </w:rPr>
      </w:pPr>
    </w:p>
    <w:p w:rsidR="00D206B9" w:rsidRPr="00E07116" w:rsidRDefault="00D206B9" w:rsidP="00D206B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D206B9" w:rsidRPr="00E07116" w:rsidRDefault="00D206B9" w:rsidP="00D206B9">
      <w:pPr>
        <w:widowControl w:val="0"/>
        <w:autoSpaceDE w:val="0"/>
        <w:autoSpaceDN w:val="0"/>
        <w:adjustRightInd w:val="0"/>
        <w:jc w:val="both"/>
        <w:rPr>
          <w:color w:val="1C1C1C"/>
          <w:szCs w:val="26"/>
        </w:rPr>
      </w:pPr>
    </w:p>
    <w:p w:rsidR="00D206B9" w:rsidRPr="00E07116" w:rsidRDefault="00D206B9" w:rsidP="00D206B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206B9" w:rsidRPr="00E07116" w:rsidRDefault="00D206B9" w:rsidP="00D206B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206B9" w:rsidRPr="00E07116" w:rsidRDefault="00D206B9" w:rsidP="00D206B9">
      <w:pPr>
        <w:widowControl w:val="0"/>
        <w:autoSpaceDE w:val="0"/>
        <w:autoSpaceDN w:val="0"/>
        <w:adjustRightInd w:val="0"/>
        <w:jc w:val="both"/>
        <w:rPr>
          <w:color w:val="1C1C1C"/>
          <w:szCs w:val="26"/>
        </w:rPr>
      </w:pPr>
    </w:p>
    <w:p w:rsidR="00D206B9" w:rsidRPr="00E07116" w:rsidRDefault="00D206B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206B9" w:rsidRPr="00E07116" w:rsidRDefault="00D206B9">
      <w:pPr>
        <w:widowControl w:val="0"/>
        <w:autoSpaceDE w:val="0"/>
        <w:autoSpaceDN w:val="0"/>
        <w:adjustRightInd w:val="0"/>
        <w:jc w:val="both"/>
        <w:rPr>
          <w:color w:val="1C1C1C"/>
          <w:szCs w:val="26"/>
        </w:rPr>
      </w:pPr>
    </w:p>
    <w:p w:rsidR="00D206B9" w:rsidRPr="00E07116" w:rsidRDefault="00D206B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206B9" w:rsidRPr="00E07116" w:rsidRDefault="00D206B9">
      <w:pPr>
        <w:rPr>
          <w:b/>
          <w:color w:val="1C1C1C"/>
          <w:szCs w:val="26"/>
        </w:rPr>
      </w:pPr>
    </w:p>
    <w:p w:rsidR="00D206B9" w:rsidRPr="00E07116" w:rsidRDefault="00D206B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206B9" w:rsidRPr="00E07116" w:rsidRDefault="00D206B9">
      <w:pPr>
        <w:rPr>
          <w:b/>
          <w:color w:val="1C1C1C"/>
          <w:szCs w:val="26"/>
        </w:rPr>
      </w:pPr>
    </w:p>
    <w:p w:rsidR="00D206B9" w:rsidRPr="00E07116" w:rsidRDefault="00D206B9">
      <w:pPr>
        <w:rPr>
          <w:color w:val="1C1C1C"/>
          <w:szCs w:val="26"/>
        </w:rPr>
      </w:pPr>
      <w:r w:rsidRPr="00E07116">
        <w:rPr>
          <w:color w:val="1C1C1C"/>
          <w:szCs w:val="26"/>
        </w:rPr>
        <w:t>Jean-Marie Tremblay, sociologue</w:t>
      </w:r>
    </w:p>
    <w:p w:rsidR="00D206B9" w:rsidRPr="00E07116" w:rsidRDefault="00D206B9">
      <w:pPr>
        <w:rPr>
          <w:color w:val="1C1C1C"/>
          <w:szCs w:val="26"/>
        </w:rPr>
      </w:pPr>
      <w:r w:rsidRPr="00E07116">
        <w:rPr>
          <w:color w:val="1C1C1C"/>
          <w:szCs w:val="26"/>
        </w:rPr>
        <w:t>Fondateur et Président-directeur général,</w:t>
      </w:r>
    </w:p>
    <w:p w:rsidR="00D206B9" w:rsidRPr="00E07116" w:rsidRDefault="00D206B9">
      <w:pPr>
        <w:rPr>
          <w:color w:val="000080"/>
        </w:rPr>
      </w:pPr>
      <w:r w:rsidRPr="00E07116">
        <w:rPr>
          <w:color w:val="000080"/>
          <w:szCs w:val="26"/>
        </w:rPr>
        <w:t>LES CLASSIQUES DES SCIENCES SOCIALES.</w:t>
      </w:r>
    </w:p>
    <w:p w:rsidR="00D206B9" w:rsidRPr="00CE2C5F" w:rsidRDefault="00D206B9" w:rsidP="00D206B9">
      <w:pPr>
        <w:ind w:firstLine="0"/>
        <w:rPr>
          <w:sz w:val="24"/>
        </w:rPr>
      </w:pPr>
      <w:r>
        <w:br w:type="page"/>
      </w:r>
      <w:r w:rsidRPr="00CF4C8E">
        <w:rPr>
          <w:sz w:val="24"/>
          <w:lang w:bidi="ar-SA"/>
        </w:rPr>
        <w:lastRenderedPageBreak/>
        <w:t xml:space="preserve">Un document produit en version numérique </w:t>
      </w:r>
      <w:r>
        <w:rPr>
          <w:sz w:val="24"/>
          <w:lang w:bidi="ar-SA"/>
        </w:rPr>
        <w:t>avec le concours de</w:t>
      </w:r>
      <w:r w:rsidRPr="00CF4C8E">
        <w:rPr>
          <w:sz w:val="24"/>
          <w:lang w:bidi="ar-SA"/>
        </w:rPr>
        <w:t xml:space="preserve"> </w:t>
      </w:r>
      <w:r w:rsidRPr="00CE2C5F">
        <w:rPr>
          <w:sz w:val="24"/>
        </w:rPr>
        <w:t>Réjeanne Tou</w:t>
      </w:r>
      <w:r w:rsidRPr="00CE2C5F">
        <w:rPr>
          <w:sz w:val="24"/>
        </w:rPr>
        <w:t>s</w:t>
      </w:r>
      <w:r w:rsidRPr="00CE2C5F">
        <w:rPr>
          <w:sz w:val="24"/>
        </w:rPr>
        <w:t>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D206B9" w:rsidRDefault="00D206B9" w:rsidP="00D206B9">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D206B9" w:rsidRDefault="00D206B9" w:rsidP="00D206B9">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D206B9" w:rsidRPr="00CF4C8E" w:rsidRDefault="00D206B9" w:rsidP="00D206B9">
      <w:pPr>
        <w:ind w:firstLine="0"/>
        <w:jc w:val="both"/>
        <w:rPr>
          <w:sz w:val="24"/>
        </w:rPr>
      </w:pPr>
      <w:r>
        <w:rPr>
          <w:sz w:val="24"/>
        </w:rPr>
        <w:t>à partir du texte</w:t>
      </w:r>
    </w:p>
    <w:p w:rsidR="00D206B9" w:rsidRPr="0058603D" w:rsidRDefault="00D206B9" w:rsidP="00D206B9">
      <w:pPr>
        <w:ind w:right="720" w:firstLine="0"/>
        <w:rPr>
          <w:sz w:val="24"/>
        </w:rPr>
      </w:pPr>
    </w:p>
    <w:p w:rsidR="00D206B9" w:rsidRDefault="00D206B9" w:rsidP="00D206B9">
      <w:pPr>
        <w:ind w:left="20" w:hanging="20"/>
        <w:jc w:val="both"/>
      </w:pPr>
      <w:r>
        <w:t>Céline Saint-Pierre</w:t>
      </w:r>
    </w:p>
    <w:p w:rsidR="00D206B9" w:rsidRDefault="00D206B9" w:rsidP="00D206B9">
      <w:pPr>
        <w:ind w:firstLine="0"/>
        <w:jc w:val="both"/>
      </w:pPr>
    </w:p>
    <w:p w:rsidR="00D206B9" w:rsidRPr="00F7185F" w:rsidRDefault="00D206B9" w:rsidP="00D206B9">
      <w:pPr>
        <w:ind w:firstLine="0"/>
        <w:jc w:val="both"/>
        <w:rPr>
          <w:b/>
        </w:rPr>
      </w:pPr>
      <w:r w:rsidRPr="00F7185F">
        <w:rPr>
          <w:b/>
        </w:rPr>
        <w:t>“La sociologie comme élément de l’histoire politique.”</w:t>
      </w:r>
    </w:p>
    <w:p w:rsidR="00D206B9" w:rsidRDefault="00D206B9" w:rsidP="00D206B9">
      <w:pPr>
        <w:ind w:left="20" w:hanging="20"/>
        <w:jc w:val="both"/>
      </w:pPr>
    </w:p>
    <w:p w:rsidR="00D206B9" w:rsidRPr="00F7185F" w:rsidRDefault="00D206B9" w:rsidP="00D206B9">
      <w:pPr>
        <w:ind w:left="20" w:hanging="20"/>
        <w:jc w:val="both"/>
      </w:pPr>
      <w:r w:rsidRPr="00F7185F">
        <w:t xml:space="preserve">in ouvrage sous la direction de Micheline Mayer-Renaud et Alberte Le Doyen, </w:t>
      </w:r>
      <w:r w:rsidRPr="00F7185F">
        <w:rPr>
          <w:b/>
          <w:color w:val="FF0000"/>
        </w:rPr>
        <w:t xml:space="preserve">INTERVENTION SOCIALE. </w:t>
      </w:r>
      <w:r w:rsidRPr="00F7185F">
        <w:rPr>
          <w:color w:val="000080"/>
        </w:rPr>
        <w:t xml:space="preserve">Actes du colloque annuel de l’ACSALF 1981, pp. 11-14. </w:t>
      </w:r>
      <w:r w:rsidRPr="00F7185F">
        <w:t>Montréal : Les Éditions coopératives Albert Saint-Martin, 1982, 384 pp.</w:t>
      </w:r>
    </w:p>
    <w:p w:rsidR="00D206B9" w:rsidRPr="00384B20" w:rsidRDefault="00D206B9" w:rsidP="00D206B9">
      <w:pPr>
        <w:jc w:val="both"/>
        <w:rPr>
          <w:sz w:val="24"/>
        </w:rPr>
      </w:pPr>
    </w:p>
    <w:p w:rsidR="00D206B9" w:rsidRPr="00384B20" w:rsidRDefault="00D206B9" w:rsidP="00D206B9">
      <w:pPr>
        <w:jc w:val="both"/>
        <w:rPr>
          <w:sz w:val="24"/>
        </w:rPr>
      </w:pPr>
    </w:p>
    <w:p w:rsidR="00D206B9" w:rsidRPr="00384B20" w:rsidRDefault="00D206B9" w:rsidP="00D206B9">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D206B9" w:rsidRPr="00384B20" w:rsidRDefault="00D206B9" w:rsidP="00D206B9">
      <w:pPr>
        <w:jc w:val="both"/>
        <w:rPr>
          <w:sz w:val="24"/>
        </w:rPr>
      </w:pPr>
    </w:p>
    <w:p w:rsidR="00D206B9" w:rsidRDefault="00B72121" w:rsidP="00D206B9">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206B9">
        <w:rPr>
          <w:sz w:val="24"/>
        </w:rPr>
        <w:t xml:space="preserve"> Courriels</w:t>
      </w:r>
      <w:r w:rsidR="00D206B9" w:rsidRPr="00384B20">
        <w:rPr>
          <w:sz w:val="24"/>
        </w:rPr>
        <w:t xml:space="preserve"> : </w:t>
      </w:r>
    </w:p>
    <w:p w:rsidR="00D206B9" w:rsidRPr="00384B20" w:rsidRDefault="00D206B9" w:rsidP="00D206B9">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D206B9" w:rsidRPr="00384B20" w:rsidRDefault="00D206B9" w:rsidP="00D206B9">
      <w:pPr>
        <w:ind w:left="20" w:hanging="20"/>
        <w:jc w:val="both"/>
        <w:rPr>
          <w:sz w:val="24"/>
        </w:rPr>
      </w:pPr>
      <w:r>
        <w:rPr>
          <w:sz w:val="24"/>
        </w:rPr>
        <w:t xml:space="preserve">Céline Saint-Pierre : </w:t>
      </w:r>
      <w:hyperlink r:id="rId17" w:history="1">
        <w:r w:rsidRPr="00D607C6">
          <w:rPr>
            <w:rStyle w:val="Lienhypertexte"/>
            <w:sz w:val="24"/>
          </w:rPr>
          <w:t>st-pierre.celine@uqam.ca</w:t>
        </w:r>
      </w:hyperlink>
      <w:r>
        <w:rPr>
          <w:sz w:val="24"/>
        </w:rPr>
        <w:t xml:space="preserve"> ou </w:t>
      </w:r>
      <w:hyperlink r:id="rId18" w:history="1">
        <w:r w:rsidRPr="00D607C6">
          <w:rPr>
            <w:rStyle w:val="Lienhypertexte"/>
            <w:sz w:val="24"/>
          </w:rPr>
          <w:t>saintpierrec6@gmail.com</w:t>
        </w:r>
      </w:hyperlink>
      <w:r>
        <w:rPr>
          <w:sz w:val="24"/>
        </w:rPr>
        <w:t xml:space="preserve"> </w:t>
      </w:r>
    </w:p>
    <w:p w:rsidR="00D206B9" w:rsidRDefault="00D206B9">
      <w:pPr>
        <w:ind w:right="1800" w:firstLine="0"/>
        <w:jc w:val="both"/>
        <w:rPr>
          <w:sz w:val="24"/>
        </w:rPr>
      </w:pPr>
    </w:p>
    <w:p w:rsidR="00D206B9" w:rsidRPr="00384B20" w:rsidRDefault="00D206B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D206B9" w:rsidRPr="00384B20" w:rsidRDefault="00D206B9">
      <w:pPr>
        <w:ind w:right="1800" w:firstLine="0"/>
        <w:jc w:val="both"/>
        <w:rPr>
          <w:sz w:val="24"/>
        </w:rPr>
      </w:pPr>
    </w:p>
    <w:p w:rsidR="00D206B9" w:rsidRPr="00384B20" w:rsidRDefault="00D206B9" w:rsidP="00D206B9">
      <w:pPr>
        <w:ind w:left="360" w:right="360" w:firstLine="0"/>
        <w:jc w:val="both"/>
        <w:rPr>
          <w:sz w:val="24"/>
        </w:rPr>
      </w:pPr>
      <w:r w:rsidRPr="00384B20">
        <w:rPr>
          <w:sz w:val="24"/>
        </w:rPr>
        <w:t>Pour le texte: Times New Roman, 14 points.</w:t>
      </w:r>
    </w:p>
    <w:p w:rsidR="00D206B9" w:rsidRPr="00384B20" w:rsidRDefault="00D206B9" w:rsidP="00D206B9">
      <w:pPr>
        <w:ind w:left="360" w:right="360" w:firstLine="0"/>
        <w:jc w:val="both"/>
        <w:rPr>
          <w:sz w:val="24"/>
        </w:rPr>
      </w:pPr>
      <w:r w:rsidRPr="00384B20">
        <w:rPr>
          <w:sz w:val="24"/>
        </w:rPr>
        <w:t>Pour les notes de bas de page : Times New Roman, 12 points.</w:t>
      </w:r>
    </w:p>
    <w:p w:rsidR="00D206B9" w:rsidRPr="00384B20" w:rsidRDefault="00D206B9">
      <w:pPr>
        <w:ind w:left="360" w:right="1800" w:firstLine="0"/>
        <w:jc w:val="both"/>
        <w:rPr>
          <w:sz w:val="24"/>
        </w:rPr>
      </w:pPr>
    </w:p>
    <w:p w:rsidR="00D206B9" w:rsidRPr="00384B20" w:rsidRDefault="00D206B9">
      <w:pPr>
        <w:ind w:right="360" w:firstLine="0"/>
        <w:jc w:val="both"/>
        <w:rPr>
          <w:sz w:val="24"/>
        </w:rPr>
      </w:pPr>
      <w:r w:rsidRPr="00384B20">
        <w:rPr>
          <w:sz w:val="24"/>
        </w:rPr>
        <w:t>Édition électronique réalisée avec le traitement de textes Microsoft Word 2008 pour Macintosh.</w:t>
      </w:r>
    </w:p>
    <w:p w:rsidR="00D206B9" w:rsidRPr="00384B20" w:rsidRDefault="00D206B9">
      <w:pPr>
        <w:ind w:right="1800" w:firstLine="0"/>
        <w:jc w:val="both"/>
        <w:rPr>
          <w:sz w:val="24"/>
        </w:rPr>
      </w:pPr>
    </w:p>
    <w:p w:rsidR="00D206B9" w:rsidRPr="00384B20" w:rsidRDefault="00D206B9" w:rsidP="00D206B9">
      <w:pPr>
        <w:ind w:right="540" w:firstLine="0"/>
        <w:jc w:val="both"/>
        <w:rPr>
          <w:sz w:val="24"/>
        </w:rPr>
      </w:pPr>
      <w:r w:rsidRPr="00384B20">
        <w:rPr>
          <w:sz w:val="24"/>
        </w:rPr>
        <w:t>Mise en page sur papier format : LETTRE US, 8.5’’ x 11’’.</w:t>
      </w:r>
    </w:p>
    <w:p w:rsidR="00D206B9" w:rsidRPr="00384B20" w:rsidRDefault="00D206B9">
      <w:pPr>
        <w:ind w:right="1800" w:firstLine="0"/>
        <w:jc w:val="both"/>
        <w:rPr>
          <w:sz w:val="24"/>
        </w:rPr>
      </w:pPr>
    </w:p>
    <w:p w:rsidR="00D206B9" w:rsidRPr="00384B20" w:rsidRDefault="00D206B9" w:rsidP="00D206B9">
      <w:pPr>
        <w:ind w:firstLine="0"/>
        <w:jc w:val="both"/>
        <w:rPr>
          <w:sz w:val="24"/>
        </w:rPr>
      </w:pPr>
      <w:r w:rsidRPr="00384B20">
        <w:rPr>
          <w:sz w:val="24"/>
        </w:rPr>
        <w:t xml:space="preserve">Édition numérique réalisée le </w:t>
      </w:r>
      <w:r>
        <w:rPr>
          <w:sz w:val="24"/>
        </w:rPr>
        <w:t>24 novembre 2020 à Chicoutimi</w:t>
      </w:r>
      <w:r w:rsidRPr="00384B20">
        <w:rPr>
          <w:sz w:val="24"/>
        </w:rPr>
        <w:t>, Qu</w:t>
      </w:r>
      <w:r w:rsidRPr="00384B20">
        <w:rPr>
          <w:sz w:val="24"/>
        </w:rPr>
        <w:t>é</w:t>
      </w:r>
      <w:r w:rsidRPr="00384B20">
        <w:rPr>
          <w:sz w:val="24"/>
        </w:rPr>
        <w:t>bec.</w:t>
      </w:r>
    </w:p>
    <w:p w:rsidR="00D206B9" w:rsidRPr="00384B20" w:rsidRDefault="00D206B9">
      <w:pPr>
        <w:ind w:right="1800" w:firstLine="0"/>
        <w:jc w:val="both"/>
        <w:rPr>
          <w:sz w:val="24"/>
        </w:rPr>
      </w:pPr>
    </w:p>
    <w:p w:rsidR="00D206B9" w:rsidRPr="00E07116" w:rsidRDefault="00B72121">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206B9" w:rsidRDefault="00D206B9" w:rsidP="00D206B9">
      <w:pPr>
        <w:ind w:firstLine="0"/>
        <w:jc w:val="center"/>
      </w:pPr>
      <w:r w:rsidRPr="00E07116">
        <w:br w:type="page"/>
      </w:r>
    </w:p>
    <w:p w:rsidR="00D206B9" w:rsidRPr="0027562B" w:rsidRDefault="00D206B9" w:rsidP="00D206B9">
      <w:pPr>
        <w:ind w:firstLine="0"/>
        <w:jc w:val="center"/>
        <w:rPr>
          <w:b/>
          <w:sz w:val="36"/>
          <w:lang w:bidi="ar-SA"/>
        </w:rPr>
      </w:pPr>
      <w:r>
        <w:rPr>
          <w:sz w:val="36"/>
          <w:lang w:bidi="ar-SA"/>
        </w:rPr>
        <w:t>Céline SAINT-PIERRE</w:t>
      </w:r>
    </w:p>
    <w:p w:rsidR="00D206B9" w:rsidRDefault="00D206B9" w:rsidP="00D206B9">
      <w:pPr>
        <w:ind w:firstLine="0"/>
        <w:jc w:val="center"/>
      </w:pPr>
      <w:r w:rsidRPr="00F7185F">
        <w:rPr>
          <w:sz w:val="24"/>
          <w:lang w:bidi="ar-SA"/>
        </w:rPr>
        <w:t>Sociologue, professeure émérite, UQÀM</w:t>
      </w:r>
    </w:p>
    <w:p w:rsidR="00D206B9" w:rsidRPr="00E07116" w:rsidRDefault="00D206B9" w:rsidP="00D206B9">
      <w:pPr>
        <w:ind w:firstLine="0"/>
        <w:jc w:val="center"/>
      </w:pPr>
    </w:p>
    <w:p w:rsidR="00D206B9" w:rsidRPr="008960A1" w:rsidRDefault="00D206B9" w:rsidP="00D206B9">
      <w:pPr>
        <w:ind w:firstLine="0"/>
        <w:jc w:val="center"/>
        <w:rPr>
          <w:color w:val="000080"/>
          <w:sz w:val="32"/>
        </w:rPr>
      </w:pPr>
      <w:r w:rsidRPr="00F7185F">
        <w:rPr>
          <w:color w:val="000080"/>
          <w:sz w:val="32"/>
        </w:rPr>
        <w:t>“La sociologie comme élément de l’histoire politique.”</w:t>
      </w:r>
    </w:p>
    <w:p w:rsidR="00D206B9" w:rsidRPr="008B4504" w:rsidRDefault="00D206B9" w:rsidP="00D206B9">
      <w:pPr>
        <w:ind w:firstLine="0"/>
        <w:jc w:val="center"/>
        <w:rPr>
          <w:color w:val="000080"/>
        </w:rPr>
      </w:pPr>
    </w:p>
    <w:p w:rsidR="00D206B9" w:rsidRPr="00E07116" w:rsidRDefault="00B72121" w:rsidP="00D206B9">
      <w:pPr>
        <w:ind w:firstLine="0"/>
        <w:jc w:val="center"/>
      </w:pPr>
      <w:r>
        <w:rPr>
          <w:noProof/>
        </w:rPr>
        <w:drawing>
          <wp:inline distT="0" distB="0" distL="0" distR="0">
            <wp:extent cx="3162300" cy="5105400"/>
            <wp:effectExtent l="25400" t="25400" r="12700" b="12700"/>
            <wp:docPr id="5" name="Image 5" descr="Intervention_sociale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_sociale_L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62300" cy="5105400"/>
                    </a:xfrm>
                    <a:prstGeom prst="rect">
                      <a:avLst/>
                    </a:prstGeom>
                    <a:noFill/>
                    <a:ln w="19050" cmpd="sng">
                      <a:solidFill>
                        <a:srgbClr val="000000"/>
                      </a:solidFill>
                      <a:miter lim="800000"/>
                      <a:headEnd/>
                      <a:tailEnd/>
                    </a:ln>
                    <a:effectLst/>
                  </pic:spPr>
                </pic:pic>
              </a:graphicData>
            </a:graphic>
          </wp:inline>
        </w:drawing>
      </w:r>
    </w:p>
    <w:p w:rsidR="00D206B9" w:rsidRDefault="00D206B9" w:rsidP="00D206B9">
      <w:pPr>
        <w:ind w:firstLine="0"/>
        <w:jc w:val="center"/>
      </w:pPr>
    </w:p>
    <w:p w:rsidR="00D206B9" w:rsidRPr="00384B20" w:rsidRDefault="00D206B9" w:rsidP="00D206B9">
      <w:pPr>
        <w:ind w:firstLine="0"/>
        <w:jc w:val="both"/>
        <w:rPr>
          <w:sz w:val="24"/>
        </w:rPr>
      </w:pPr>
      <w:r w:rsidRPr="00F7185F">
        <w:t xml:space="preserve">in ouvrage sous la direction de Micheline Mayer-Renaud et Alberte Le Doyen, </w:t>
      </w:r>
      <w:r w:rsidRPr="00F7185F">
        <w:rPr>
          <w:b/>
          <w:color w:val="FF0000"/>
        </w:rPr>
        <w:t xml:space="preserve">INTERVENTION SOCIALE. </w:t>
      </w:r>
      <w:r w:rsidRPr="00F7185F">
        <w:rPr>
          <w:color w:val="000080"/>
        </w:rPr>
        <w:t xml:space="preserve">Actes du colloque annuel de l’ACSALF 1981, pp. 11-14. </w:t>
      </w:r>
      <w:r w:rsidRPr="00F7185F">
        <w:t>Montréal : Les Éditions coopératives Albert Saint-Martin, 1982, 384 pp.</w:t>
      </w:r>
    </w:p>
    <w:p w:rsidR="00D206B9" w:rsidRPr="00E07116" w:rsidRDefault="00D206B9" w:rsidP="00D206B9">
      <w:pPr>
        <w:spacing w:before="120" w:after="120"/>
        <w:ind w:firstLine="0"/>
        <w:jc w:val="center"/>
      </w:pPr>
      <w:r w:rsidRPr="00E07116">
        <w:br w:type="page"/>
      </w:r>
    </w:p>
    <w:p w:rsidR="00D206B9" w:rsidRPr="00E07116" w:rsidRDefault="00D206B9">
      <w:pPr>
        <w:jc w:val="both"/>
      </w:pPr>
    </w:p>
    <w:p w:rsidR="00D206B9" w:rsidRPr="00E07116" w:rsidRDefault="00D206B9">
      <w:pPr>
        <w:jc w:val="both"/>
      </w:pPr>
    </w:p>
    <w:p w:rsidR="00D206B9" w:rsidRPr="00E07116" w:rsidRDefault="00D206B9" w:rsidP="00D206B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206B9" w:rsidRPr="00E07116" w:rsidRDefault="00D206B9" w:rsidP="00D206B9">
      <w:pPr>
        <w:pStyle w:val="NormalWeb"/>
        <w:spacing w:before="2" w:after="2"/>
        <w:jc w:val="both"/>
        <w:rPr>
          <w:rFonts w:ascii="Times New Roman" w:hAnsi="Times New Roman"/>
          <w:sz w:val="28"/>
        </w:rPr>
      </w:pPr>
    </w:p>
    <w:p w:rsidR="00D206B9" w:rsidRPr="00E07116" w:rsidRDefault="00D206B9" w:rsidP="00D206B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206B9" w:rsidRPr="00E07116" w:rsidRDefault="00D206B9" w:rsidP="00D206B9">
      <w:pPr>
        <w:jc w:val="both"/>
        <w:rPr>
          <w:szCs w:val="19"/>
        </w:rPr>
      </w:pPr>
    </w:p>
    <w:p w:rsidR="00D206B9" w:rsidRPr="00E07116" w:rsidRDefault="00D206B9">
      <w:pPr>
        <w:jc w:val="both"/>
        <w:rPr>
          <w:szCs w:val="19"/>
        </w:rPr>
      </w:pPr>
    </w:p>
    <w:p w:rsidR="00D206B9" w:rsidRDefault="00D206B9" w:rsidP="00D206B9">
      <w:pPr>
        <w:pStyle w:val="p"/>
      </w:pPr>
      <w:r w:rsidRPr="00E07116">
        <w:br w:type="page"/>
      </w:r>
      <w:r>
        <w:lastRenderedPageBreak/>
        <w:t>[11]</w:t>
      </w:r>
    </w:p>
    <w:p w:rsidR="00D206B9" w:rsidRDefault="00D206B9" w:rsidP="00D206B9">
      <w:pPr>
        <w:jc w:val="both"/>
      </w:pPr>
    </w:p>
    <w:p w:rsidR="00D206B9" w:rsidRPr="00E07116" w:rsidRDefault="00D206B9" w:rsidP="00D206B9">
      <w:pPr>
        <w:jc w:val="both"/>
      </w:pPr>
    </w:p>
    <w:p w:rsidR="00D206B9" w:rsidRPr="00124590" w:rsidRDefault="00D206B9" w:rsidP="00D206B9">
      <w:pPr>
        <w:ind w:hanging="20"/>
        <w:jc w:val="center"/>
        <w:rPr>
          <w:b/>
          <w:sz w:val="24"/>
        </w:rPr>
      </w:pPr>
      <w:bookmarkStart w:id="1" w:name="Intervention_soc_panel_texte_01"/>
      <w:r>
        <w:rPr>
          <w:b/>
          <w:sz w:val="24"/>
        </w:rPr>
        <w:t>INTERVENTION SOCIALE</w:t>
      </w:r>
      <w:r w:rsidRPr="00124590">
        <w:rPr>
          <w:b/>
          <w:sz w:val="24"/>
        </w:rPr>
        <w:t>.</w:t>
      </w:r>
    </w:p>
    <w:p w:rsidR="00D206B9" w:rsidRPr="00124590" w:rsidRDefault="00D206B9" w:rsidP="00D206B9">
      <w:pPr>
        <w:jc w:val="center"/>
        <w:rPr>
          <w:sz w:val="24"/>
        </w:rPr>
      </w:pPr>
      <w:r>
        <w:rPr>
          <w:sz w:val="24"/>
        </w:rPr>
        <w:t>Actes du colloque annuel de</w:t>
      </w:r>
      <w:r w:rsidRPr="00124590">
        <w:rPr>
          <w:sz w:val="24"/>
        </w:rPr>
        <w:t xml:space="preserve"> l’ACSALF </w:t>
      </w:r>
      <w:r>
        <w:rPr>
          <w:sz w:val="24"/>
        </w:rPr>
        <w:t>1981</w:t>
      </w:r>
      <w:r w:rsidRPr="00124590">
        <w:rPr>
          <w:sz w:val="24"/>
        </w:rPr>
        <w:t>.</w:t>
      </w:r>
    </w:p>
    <w:p w:rsidR="00D206B9" w:rsidRPr="00124590" w:rsidRDefault="00D206B9" w:rsidP="00D206B9">
      <w:pPr>
        <w:spacing w:before="60" w:after="120"/>
        <w:ind w:firstLine="0"/>
        <w:jc w:val="center"/>
        <w:rPr>
          <w:b/>
          <w:caps/>
          <w:color w:val="000080"/>
          <w:sz w:val="24"/>
        </w:rPr>
      </w:pPr>
      <w:r>
        <w:rPr>
          <w:b/>
          <w:caps/>
          <w:color w:val="000080"/>
          <w:sz w:val="24"/>
        </w:rPr>
        <w:t>Panel d’ouverture</w:t>
      </w:r>
    </w:p>
    <w:p w:rsidR="00D206B9" w:rsidRPr="00384B20" w:rsidRDefault="00D206B9" w:rsidP="00D206B9">
      <w:pPr>
        <w:pStyle w:val="Titreniveau1"/>
      </w:pPr>
      <w:r>
        <w:t>1</w:t>
      </w:r>
    </w:p>
    <w:p w:rsidR="00D206B9" w:rsidRPr="00E07116" w:rsidRDefault="00D206B9" w:rsidP="00D206B9">
      <w:pPr>
        <w:jc w:val="both"/>
        <w:rPr>
          <w:szCs w:val="36"/>
        </w:rPr>
      </w:pPr>
    </w:p>
    <w:p w:rsidR="00D206B9" w:rsidRDefault="00D206B9" w:rsidP="00D206B9">
      <w:pPr>
        <w:pStyle w:val="Titreniveau2"/>
      </w:pPr>
      <w:r>
        <w:t>“La sociologie comme élément</w:t>
      </w:r>
      <w:r>
        <w:br/>
        <w:t>de l’histoire politique.”</w:t>
      </w:r>
    </w:p>
    <w:p w:rsidR="00D206B9" w:rsidRPr="00E07116" w:rsidRDefault="00D206B9" w:rsidP="00D206B9">
      <w:pPr>
        <w:jc w:val="both"/>
        <w:rPr>
          <w:szCs w:val="36"/>
        </w:rPr>
      </w:pPr>
    </w:p>
    <w:bookmarkEnd w:id="1"/>
    <w:p w:rsidR="00D206B9" w:rsidRPr="00E07116" w:rsidRDefault="00D206B9" w:rsidP="00D206B9">
      <w:pPr>
        <w:pStyle w:val="suite"/>
      </w:pPr>
      <w:r>
        <w:t>Par Céline SAINT-PIERRE</w:t>
      </w:r>
    </w:p>
    <w:p w:rsidR="00D206B9" w:rsidRPr="00E07116" w:rsidRDefault="00D206B9" w:rsidP="00D206B9">
      <w:pPr>
        <w:pStyle w:val="auteurst"/>
      </w:pPr>
      <w:r w:rsidRPr="00C57CFF">
        <w:t>Département de sociologie. Université du Québec à Montréal</w:t>
      </w:r>
    </w:p>
    <w:p w:rsidR="00D206B9" w:rsidRPr="00E07116" w:rsidRDefault="00D206B9" w:rsidP="00D206B9">
      <w:pPr>
        <w:jc w:val="both"/>
      </w:pPr>
    </w:p>
    <w:p w:rsidR="00D206B9" w:rsidRDefault="00D206B9" w:rsidP="00D206B9">
      <w:pPr>
        <w:jc w:val="both"/>
      </w:pPr>
    </w:p>
    <w:p w:rsidR="00D206B9" w:rsidRPr="00E07116" w:rsidRDefault="00D206B9" w:rsidP="00D206B9">
      <w:pPr>
        <w:jc w:val="both"/>
      </w:pPr>
    </w:p>
    <w:p w:rsidR="00D206B9" w:rsidRPr="00CF4BDD" w:rsidRDefault="00D206B9" w:rsidP="00D206B9">
      <w:pPr>
        <w:spacing w:before="120" w:after="120"/>
        <w:jc w:val="both"/>
      </w:pPr>
      <w:r w:rsidRPr="00CF4BDD">
        <w:rPr>
          <w:lang w:eastAsia="fr-FR" w:bidi="fr-FR"/>
        </w:rPr>
        <w:t>J’aimerais d’abord faire une mise en garde sur la nature de mes propos concernant la question de l’intervention sociale, qui est déba</w:t>
      </w:r>
      <w:r w:rsidRPr="00CF4BDD">
        <w:rPr>
          <w:lang w:eastAsia="fr-FR" w:bidi="fr-FR"/>
        </w:rPr>
        <w:t>t</w:t>
      </w:r>
      <w:r w:rsidRPr="00CF4BDD">
        <w:rPr>
          <w:lang w:eastAsia="fr-FR" w:bidi="fr-FR"/>
        </w:rPr>
        <w:t>tue ici, puisque mon expérience dans des organisations internation</w:t>
      </w:r>
      <w:r w:rsidRPr="00CF4BDD">
        <w:rPr>
          <w:lang w:eastAsia="fr-FR" w:bidi="fr-FR"/>
        </w:rPr>
        <w:t>a</w:t>
      </w:r>
      <w:r w:rsidRPr="00CF4BDD">
        <w:rPr>
          <w:lang w:eastAsia="fr-FR" w:bidi="fr-FR"/>
        </w:rPr>
        <w:t>les, à laquelle on me demande de référer, m’a pe</w:t>
      </w:r>
      <w:r w:rsidRPr="00CF4BDD">
        <w:rPr>
          <w:lang w:eastAsia="fr-FR" w:bidi="fr-FR"/>
        </w:rPr>
        <w:t>r</w:t>
      </w:r>
      <w:r w:rsidRPr="00CF4BDD">
        <w:rPr>
          <w:lang w:eastAsia="fr-FR" w:bidi="fr-FR"/>
        </w:rPr>
        <w:t>mis d’entrer en contact surtout avec des sociologues che</w:t>
      </w:r>
      <w:r w:rsidRPr="00CF4BDD">
        <w:rPr>
          <w:lang w:eastAsia="fr-FR" w:bidi="fr-FR"/>
        </w:rPr>
        <w:t>r</w:t>
      </w:r>
      <w:r w:rsidRPr="00CF4BDD">
        <w:rPr>
          <w:lang w:eastAsia="fr-FR" w:bidi="fr-FR"/>
        </w:rPr>
        <w:t>cheurs et des sociologues enseignants plutôt qu’avec des sociologues praticiens, des sociologues interv</w:t>
      </w:r>
      <w:r w:rsidRPr="00CF4BDD">
        <w:rPr>
          <w:lang w:eastAsia="fr-FR" w:bidi="fr-FR"/>
        </w:rPr>
        <w:t>e</w:t>
      </w:r>
      <w:r w:rsidRPr="00CF4BDD">
        <w:rPr>
          <w:lang w:eastAsia="fr-FR" w:bidi="fr-FR"/>
        </w:rPr>
        <w:t>nants, si je peux utiliser ces expressions.</w:t>
      </w:r>
    </w:p>
    <w:p w:rsidR="00D206B9" w:rsidRPr="00CF4BDD" w:rsidRDefault="00D206B9" w:rsidP="00D206B9">
      <w:pPr>
        <w:spacing w:before="120" w:after="120"/>
        <w:jc w:val="both"/>
      </w:pPr>
      <w:r w:rsidRPr="00CF4BDD">
        <w:rPr>
          <w:lang w:eastAsia="fr-FR" w:bidi="fr-FR"/>
        </w:rPr>
        <w:t>Je dirai donc pour introduire mon propos que l’examen de l’histoire du développement de la soci</w:t>
      </w:r>
      <w:r w:rsidRPr="00CF4BDD">
        <w:rPr>
          <w:lang w:eastAsia="fr-FR" w:bidi="fr-FR"/>
        </w:rPr>
        <w:t>o</w:t>
      </w:r>
      <w:r w:rsidRPr="00CF4BDD">
        <w:rPr>
          <w:lang w:eastAsia="fr-FR" w:bidi="fr-FR"/>
        </w:rPr>
        <w:t>logie dans différents pays, dont l’Italie et l’</w:t>
      </w:r>
      <w:r>
        <w:rPr>
          <w:lang w:eastAsia="fr-FR" w:bidi="fr-FR"/>
        </w:rPr>
        <w:t>Espagne </w:t>
      </w:r>
      <w:r>
        <w:rPr>
          <w:rStyle w:val="Appelnotedebasdep"/>
          <w:lang w:eastAsia="fr-FR" w:bidi="fr-FR"/>
        </w:rPr>
        <w:footnoteReference w:customMarkFollows="1" w:id="1"/>
        <w:t>*</w:t>
      </w:r>
      <w:r w:rsidRPr="00CF4BDD">
        <w:rPr>
          <w:lang w:eastAsia="fr-FR" w:bidi="fr-FR"/>
        </w:rPr>
        <w:t xml:space="preserve"> sont des exemples pertinents, permet de const</w:t>
      </w:r>
      <w:r w:rsidRPr="00CF4BDD">
        <w:rPr>
          <w:lang w:eastAsia="fr-FR" w:bidi="fr-FR"/>
        </w:rPr>
        <w:t>a</w:t>
      </w:r>
      <w:r w:rsidRPr="00CF4BDD">
        <w:rPr>
          <w:lang w:eastAsia="fr-FR" w:bidi="fr-FR"/>
        </w:rPr>
        <w:t>ter que l’histoire de la sociologie et le découpage des champs d’intervention du sociologue sont liés à l’histoire p</w:t>
      </w:r>
      <w:r w:rsidRPr="00CF4BDD">
        <w:rPr>
          <w:lang w:eastAsia="fr-FR" w:bidi="fr-FR"/>
        </w:rPr>
        <w:t>o</w:t>
      </w:r>
      <w:r w:rsidRPr="00CF4BDD">
        <w:rPr>
          <w:lang w:eastAsia="fr-FR" w:bidi="fr-FR"/>
        </w:rPr>
        <w:t>litique propre à chacun d’eux. Il est donc important d’en tenir compte tout comme de situer les tranches de cette histoire et de cette pratique dans la co</w:t>
      </w:r>
      <w:r w:rsidRPr="00CF4BDD">
        <w:rPr>
          <w:lang w:eastAsia="fr-FR" w:bidi="fr-FR"/>
        </w:rPr>
        <w:t>n</w:t>
      </w:r>
      <w:r w:rsidRPr="00CF4BDD">
        <w:rPr>
          <w:lang w:eastAsia="fr-FR" w:bidi="fr-FR"/>
        </w:rPr>
        <w:t>joncture politique.</w:t>
      </w:r>
    </w:p>
    <w:p w:rsidR="00D206B9" w:rsidRPr="00CF4BDD" w:rsidRDefault="00D206B9" w:rsidP="00D206B9">
      <w:pPr>
        <w:spacing w:before="120" w:after="120"/>
        <w:jc w:val="both"/>
      </w:pPr>
      <w:r w:rsidRPr="00CF4BDD">
        <w:rPr>
          <w:lang w:eastAsia="fr-FR" w:bidi="fr-FR"/>
        </w:rPr>
        <w:lastRenderedPageBreak/>
        <w:t>Ainsi, dans certains pays, la sociologie comme discours et pratique est principalement intégrée aux forces sociales dom</w:t>
      </w:r>
      <w:r w:rsidRPr="00CF4BDD">
        <w:rPr>
          <w:lang w:eastAsia="fr-FR" w:bidi="fr-FR"/>
        </w:rPr>
        <w:t>i</w:t>
      </w:r>
      <w:r w:rsidRPr="00CF4BDD">
        <w:rPr>
          <w:lang w:eastAsia="fr-FR" w:bidi="fr-FR"/>
        </w:rPr>
        <w:t>nantes. On peut donner l’exemple de l’Espagne sous Franco et celui des pays de l’Est depuis l’avènement des régimes socialistes ; dans d’autres pays co</w:t>
      </w:r>
      <w:r w:rsidRPr="00CF4BDD">
        <w:rPr>
          <w:lang w:eastAsia="fr-FR" w:bidi="fr-FR"/>
        </w:rPr>
        <w:t>m</w:t>
      </w:r>
      <w:r w:rsidRPr="00CF4BDD">
        <w:rPr>
          <w:lang w:eastAsia="fr-FR" w:bidi="fr-FR"/>
        </w:rPr>
        <w:t>me ceux de l’Amérique latine, la sociologie constitue une force d’opposition aux régimes polit</w:t>
      </w:r>
      <w:r w:rsidRPr="00CF4BDD">
        <w:rPr>
          <w:lang w:eastAsia="fr-FR" w:bidi="fr-FR"/>
        </w:rPr>
        <w:t>i</w:t>
      </w:r>
      <w:r w:rsidRPr="00CF4BDD">
        <w:rPr>
          <w:lang w:eastAsia="fr-FR" w:bidi="fr-FR"/>
        </w:rPr>
        <w:t>ques établis ; en</w:t>
      </w:r>
      <w:r>
        <w:rPr>
          <w:lang w:eastAsia="fr-FR" w:bidi="fr-FR"/>
        </w:rPr>
        <w:t xml:space="preserve"> [12] </w:t>
      </w:r>
      <w:r w:rsidRPr="00CF4BDD">
        <w:rPr>
          <w:lang w:eastAsia="fr-FR" w:bidi="fr-FR"/>
        </w:rPr>
        <w:t>Europe de l’Ouest, en Amérique du Nord, au Québec, elle se pr</w:t>
      </w:r>
      <w:r w:rsidRPr="00CF4BDD">
        <w:rPr>
          <w:lang w:eastAsia="fr-FR" w:bidi="fr-FR"/>
        </w:rPr>
        <w:t>é</w:t>
      </w:r>
      <w:r w:rsidRPr="00CF4BDD">
        <w:rPr>
          <w:lang w:eastAsia="fr-FR" w:bidi="fr-FR"/>
        </w:rPr>
        <w:t>sente comme une discipline éclatée, divisée sur plusieurs fronts ; enfin il est des pays où, fortement combattue, elle n’arrive pas à exister sinon dans la clandestinité ou la disside</w:t>
      </w:r>
      <w:r w:rsidRPr="00CF4BDD">
        <w:rPr>
          <w:lang w:eastAsia="fr-FR" w:bidi="fr-FR"/>
        </w:rPr>
        <w:t>n</w:t>
      </w:r>
      <w:r w:rsidRPr="00CF4BDD">
        <w:rPr>
          <w:lang w:eastAsia="fr-FR" w:bidi="fr-FR"/>
        </w:rPr>
        <w:t>ce. Ce fut le cas en Argentine et au Chili, par exemple.</w:t>
      </w:r>
    </w:p>
    <w:p w:rsidR="00D206B9" w:rsidRPr="00CF4BDD" w:rsidRDefault="00D206B9" w:rsidP="00D206B9">
      <w:pPr>
        <w:spacing w:before="120" w:after="120"/>
        <w:jc w:val="both"/>
      </w:pPr>
      <w:r w:rsidRPr="00CF4BDD">
        <w:rPr>
          <w:lang w:eastAsia="fr-FR" w:bidi="fr-FR"/>
        </w:rPr>
        <w:t>Cette typologie est, à mon avis, valable pour définir, situer et co</w:t>
      </w:r>
      <w:r w:rsidRPr="00CF4BDD">
        <w:rPr>
          <w:lang w:eastAsia="fr-FR" w:bidi="fr-FR"/>
        </w:rPr>
        <w:t>m</w:t>
      </w:r>
      <w:r w:rsidRPr="00CF4BDD">
        <w:rPr>
          <w:lang w:eastAsia="fr-FR" w:bidi="fr-FR"/>
        </w:rPr>
        <w:t>parer les champs d’intervention, la qualité de l’intervention et la po</w:t>
      </w:r>
      <w:r w:rsidRPr="00CF4BDD">
        <w:rPr>
          <w:lang w:eastAsia="fr-FR" w:bidi="fr-FR"/>
        </w:rPr>
        <w:t>r</w:t>
      </w:r>
      <w:r w:rsidRPr="00CF4BDD">
        <w:rPr>
          <w:lang w:eastAsia="fr-FR" w:bidi="fr-FR"/>
        </w:rPr>
        <w:t>tée de la parole sociologique dans différents pays et à différentes p</w:t>
      </w:r>
      <w:r w:rsidRPr="00CF4BDD">
        <w:rPr>
          <w:lang w:eastAsia="fr-FR" w:bidi="fr-FR"/>
        </w:rPr>
        <w:t>é</w:t>
      </w:r>
      <w:r w:rsidRPr="00CF4BDD">
        <w:rPr>
          <w:lang w:eastAsia="fr-FR" w:bidi="fr-FR"/>
        </w:rPr>
        <w:t>riodes conjoncturelles au XX</w:t>
      </w:r>
      <w:r w:rsidRPr="00CF4BDD">
        <w:rPr>
          <w:vertAlign w:val="superscript"/>
          <w:lang w:eastAsia="fr-FR" w:bidi="fr-FR"/>
        </w:rPr>
        <w:t>e</w:t>
      </w:r>
      <w:r w:rsidRPr="00CF4BDD">
        <w:rPr>
          <w:lang w:eastAsia="fr-FR" w:bidi="fr-FR"/>
        </w:rPr>
        <w:t xml:space="preserve"> siècle.</w:t>
      </w:r>
    </w:p>
    <w:p w:rsidR="00D206B9" w:rsidRDefault="00D206B9" w:rsidP="00D206B9">
      <w:pPr>
        <w:spacing w:before="120" w:after="120"/>
        <w:jc w:val="both"/>
        <w:rPr>
          <w:lang w:eastAsia="fr-FR" w:bidi="fr-FR"/>
        </w:rPr>
      </w:pPr>
    </w:p>
    <w:p w:rsidR="00D206B9" w:rsidRPr="00E74B3B" w:rsidRDefault="00D206B9" w:rsidP="00D206B9">
      <w:pPr>
        <w:pStyle w:val="a"/>
      </w:pPr>
      <w:r w:rsidRPr="00E74B3B">
        <w:t>Un exemple :</w:t>
      </w:r>
      <w:r w:rsidRPr="00E74B3B">
        <w:br/>
        <w:t>le développement de la sociologie en Italie</w:t>
      </w:r>
    </w:p>
    <w:p w:rsidR="00D206B9" w:rsidRDefault="00D206B9" w:rsidP="00D206B9">
      <w:pPr>
        <w:spacing w:before="120" w:after="120"/>
        <w:jc w:val="both"/>
        <w:rPr>
          <w:lang w:eastAsia="fr-FR" w:bidi="fr-FR"/>
        </w:rPr>
      </w:pPr>
    </w:p>
    <w:p w:rsidR="00D206B9" w:rsidRPr="00CF4BDD" w:rsidRDefault="00D206B9" w:rsidP="00D206B9">
      <w:pPr>
        <w:spacing w:before="120" w:after="120"/>
        <w:jc w:val="both"/>
      </w:pPr>
      <w:r w:rsidRPr="00CF4BDD">
        <w:rPr>
          <w:lang w:eastAsia="fr-FR" w:bidi="fr-FR"/>
        </w:rPr>
        <w:t>La sociologie italienne a eu beaucoup de difficulté à obtenir une reconnaissance institutionnelle. Elle s’est d’abord développée en d</w:t>
      </w:r>
      <w:r w:rsidRPr="00CF4BDD">
        <w:rPr>
          <w:lang w:eastAsia="fr-FR" w:bidi="fr-FR"/>
        </w:rPr>
        <w:t>e</w:t>
      </w:r>
      <w:r w:rsidRPr="00CF4BDD">
        <w:rPr>
          <w:lang w:eastAsia="fr-FR" w:bidi="fr-FR"/>
        </w:rPr>
        <w:t>hors de l’université et c’est surtout dans les administrations municip</w:t>
      </w:r>
      <w:r w:rsidRPr="00CF4BDD">
        <w:rPr>
          <w:lang w:eastAsia="fr-FR" w:bidi="fr-FR"/>
        </w:rPr>
        <w:t>a</w:t>
      </w:r>
      <w:r w:rsidRPr="00CF4BDD">
        <w:rPr>
          <w:lang w:eastAsia="fr-FR" w:bidi="fr-FR"/>
        </w:rPr>
        <w:t>les, dans les entreprises industrielles et dans les projets d’aménagement du territoire que les sociologues vont être amenés à pratiquer leur discipline bien avant qu’ils ne soient appelés à l’enseigner. Donc, jusqu’à la fin des années cinquante, la sociologie demeure une discipline marginale. Dans les années soixante, son d</w:t>
      </w:r>
      <w:r w:rsidRPr="00CF4BDD">
        <w:rPr>
          <w:lang w:eastAsia="fr-FR" w:bidi="fr-FR"/>
        </w:rPr>
        <w:t>é</w:t>
      </w:r>
      <w:r w:rsidRPr="00CF4BDD">
        <w:rPr>
          <w:lang w:eastAsia="fr-FR" w:bidi="fr-FR"/>
        </w:rPr>
        <w:t>veloppement, tout comme la place des sociologues en tant qu’intervenants dans le champ social, économique et politique, va suivre la conjoncture de cette période mieux connue en Italie comme étant celle du « miracle éc</w:t>
      </w:r>
      <w:r w:rsidRPr="00CF4BDD">
        <w:rPr>
          <w:lang w:eastAsia="fr-FR" w:bidi="fr-FR"/>
        </w:rPr>
        <w:t>o</w:t>
      </w:r>
      <w:r w:rsidRPr="00CF4BDD">
        <w:rPr>
          <w:lang w:eastAsia="fr-FR" w:bidi="fr-FR"/>
        </w:rPr>
        <w:t>nomique » : période de courte prospérité et retombées à court terme suivies de no</w:t>
      </w:r>
      <w:r w:rsidRPr="00CF4BDD">
        <w:rPr>
          <w:lang w:eastAsia="fr-FR" w:bidi="fr-FR"/>
        </w:rPr>
        <w:t>u</w:t>
      </w:r>
      <w:r w:rsidRPr="00CF4BDD">
        <w:rPr>
          <w:lang w:eastAsia="fr-FR" w:bidi="fr-FR"/>
        </w:rPr>
        <w:t>veaux problèmes économiques auxquels les sociologues s’avèrent incapables de proposer des sol</w:t>
      </w:r>
      <w:r w:rsidRPr="00CF4BDD">
        <w:rPr>
          <w:lang w:eastAsia="fr-FR" w:bidi="fr-FR"/>
        </w:rPr>
        <w:t>u</w:t>
      </w:r>
      <w:r w:rsidRPr="00CF4BDD">
        <w:rPr>
          <w:lang w:eastAsia="fr-FR" w:bidi="fr-FR"/>
        </w:rPr>
        <w:t>tions concrètes. Cependant, pendant cette même période, les objets d’étude qui vont se développer dans le champ des sciences s</w:t>
      </w:r>
      <w:r w:rsidRPr="00CF4BDD">
        <w:rPr>
          <w:lang w:eastAsia="fr-FR" w:bidi="fr-FR"/>
        </w:rPr>
        <w:t>o</w:t>
      </w:r>
      <w:r w:rsidRPr="00CF4BDD">
        <w:rPr>
          <w:lang w:eastAsia="fr-FR" w:bidi="fr-FR"/>
        </w:rPr>
        <w:t xml:space="preserve">ciales vont permettre d’entreprendre l’analyse des problèmes sociaux que </w:t>
      </w:r>
      <w:r w:rsidRPr="00CF4BDD">
        <w:rPr>
          <w:lang w:eastAsia="fr-FR" w:bidi="fr-FR"/>
        </w:rPr>
        <w:lastRenderedPageBreak/>
        <w:t>connaît la société italienne et de développer par le fait même une s</w:t>
      </w:r>
      <w:r w:rsidRPr="00CF4BDD">
        <w:rPr>
          <w:lang w:eastAsia="fr-FR" w:bidi="fr-FR"/>
        </w:rPr>
        <w:t>o</w:t>
      </w:r>
      <w:r w:rsidRPr="00CF4BDD">
        <w:rPr>
          <w:lang w:eastAsia="fr-FR" w:bidi="fr-FR"/>
        </w:rPr>
        <w:t>ciologie plus proprement italienne.</w:t>
      </w:r>
    </w:p>
    <w:p w:rsidR="00D206B9" w:rsidRPr="00CF4BDD" w:rsidRDefault="00D206B9" w:rsidP="00D206B9">
      <w:pPr>
        <w:spacing w:before="120" w:after="120"/>
        <w:jc w:val="both"/>
      </w:pPr>
      <w:r w:rsidRPr="00CF4BDD">
        <w:rPr>
          <w:lang w:eastAsia="fr-FR" w:bidi="fr-FR"/>
        </w:rPr>
        <w:t>Dans ce pays, la légitimation de la sociologie comme discipline scientifique exigeait qu’elle prenne le chemin de l’université. Elle y entrera par la porte du droit et les premiers cours de sociologie seront donnés dans quelques facultés de droit. Dans d’autres pays, le proce</w:t>
      </w:r>
      <w:r w:rsidRPr="00CF4BDD">
        <w:rPr>
          <w:lang w:eastAsia="fr-FR" w:bidi="fr-FR"/>
        </w:rPr>
        <w:t>s</w:t>
      </w:r>
      <w:r w:rsidRPr="00CF4BDD">
        <w:rPr>
          <w:lang w:eastAsia="fr-FR" w:bidi="fr-FR"/>
        </w:rPr>
        <w:t>sus de légitimation de cette discipline a pris le chemin inverse : il ex</w:t>
      </w:r>
      <w:r w:rsidRPr="00CF4BDD">
        <w:rPr>
          <w:lang w:eastAsia="fr-FR" w:bidi="fr-FR"/>
        </w:rPr>
        <w:t>i</w:t>
      </w:r>
      <w:r w:rsidRPr="00CF4BDD">
        <w:rPr>
          <w:lang w:eastAsia="fr-FR" w:bidi="fr-FR"/>
        </w:rPr>
        <w:t>geait que la sociologie sorte de l’université, devienne un outil utilisé et reconnu dans les administrations publiques et autres types d’organisations, et soit jugée efficace par les preneurs de décisions de toutes sortes.</w:t>
      </w:r>
    </w:p>
    <w:p w:rsidR="00D206B9" w:rsidRPr="00CF4BDD" w:rsidRDefault="00D206B9" w:rsidP="00D206B9">
      <w:pPr>
        <w:spacing w:before="120" w:after="120"/>
        <w:jc w:val="both"/>
      </w:pPr>
      <w:r w:rsidRPr="00CF4BDD">
        <w:rPr>
          <w:lang w:eastAsia="fr-FR" w:bidi="fr-FR"/>
        </w:rPr>
        <w:t>Par ailleurs, Gramsci ouvre la voie à la pratique d’un rôle nouveau des intellectuels dans la société, ce qui permettra de poser les bases d’une insertion du sociologue dans les organis</w:t>
      </w:r>
      <w:r w:rsidRPr="00CF4BDD">
        <w:rPr>
          <w:lang w:eastAsia="fr-FR" w:bidi="fr-FR"/>
        </w:rPr>
        <w:t>a</w:t>
      </w:r>
      <w:r w:rsidRPr="00CF4BDD">
        <w:rPr>
          <w:lang w:eastAsia="fr-FR" w:bidi="fr-FR"/>
        </w:rPr>
        <w:t>tions</w:t>
      </w:r>
      <w:r>
        <w:rPr>
          <w:lang w:eastAsia="fr-FR" w:bidi="fr-FR"/>
        </w:rPr>
        <w:t xml:space="preserve"> [13] </w:t>
      </w:r>
      <w:r w:rsidRPr="00CF4BDD">
        <w:rPr>
          <w:lang w:eastAsia="fr-FR" w:bidi="fr-FR"/>
        </w:rPr>
        <w:t>syndicales et politiques de la classe ouvrière et conséque</w:t>
      </w:r>
      <w:r w:rsidRPr="00CF4BDD">
        <w:rPr>
          <w:lang w:eastAsia="fr-FR" w:bidi="fr-FR"/>
        </w:rPr>
        <w:t>m</w:t>
      </w:r>
      <w:r w:rsidRPr="00CF4BDD">
        <w:rPr>
          <w:lang w:eastAsia="fr-FR" w:bidi="fr-FR"/>
        </w:rPr>
        <w:t>ment de lui ouvrir de nouveaux champs d’intervention. Ceci se reflète notamment a</w:t>
      </w:r>
      <w:r w:rsidRPr="00CF4BDD">
        <w:rPr>
          <w:lang w:eastAsia="fr-FR" w:bidi="fr-FR"/>
        </w:rPr>
        <w:t>u</w:t>
      </w:r>
      <w:r w:rsidRPr="00CF4BDD">
        <w:rPr>
          <w:lang w:eastAsia="fr-FR" w:bidi="fr-FR"/>
        </w:rPr>
        <w:t>jourd’hui par la place occupée par les sociologues dans le mouv</w:t>
      </w:r>
      <w:r w:rsidRPr="00CF4BDD">
        <w:rPr>
          <w:lang w:eastAsia="fr-FR" w:bidi="fr-FR"/>
        </w:rPr>
        <w:t>e</w:t>
      </w:r>
      <w:r w:rsidRPr="00CF4BDD">
        <w:rPr>
          <w:lang w:eastAsia="fr-FR" w:bidi="fr-FR"/>
        </w:rPr>
        <w:t>ment syndical italien, et plus particulièrement dans les tâches de r</w:t>
      </w:r>
      <w:r w:rsidRPr="00CF4BDD">
        <w:rPr>
          <w:lang w:eastAsia="fr-FR" w:bidi="fr-FR"/>
        </w:rPr>
        <w:t>e</w:t>
      </w:r>
      <w:r w:rsidRPr="00CF4BDD">
        <w:rPr>
          <w:lang w:eastAsia="fr-FR" w:bidi="fr-FR"/>
        </w:rPr>
        <w:t>cherche et de formation. Par ai</w:t>
      </w:r>
      <w:r w:rsidRPr="00CF4BDD">
        <w:rPr>
          <w:lang w:eastAsia="fr-FR" w:bidi="fr-FR"/>
        </w:rPr>
        <w:t>l</w:t>
      </w:r>
      <w:r w:rsidRPr="00CF4BDD">
        <w:rPr>
          <w:lang w:eastAsia="fr-FR" w:bidi="fr-FR"/>
        </w:rPr>
        <w:t>leurs, cette approche a servi de point d’ancrage à la définition du programme des 150 heures, par lequel les travai</w:t>
      </w:r>
      <w:r w:rsidRPr="00CF4BDD">
        <w:rPr>
          <w:lang w:eastAsia="fr-FR" w:bidi="fr-FR"/>
        </w:rPr>
        <w:t>l</w:t>
      </w:r>
      <w:r w:rsidRPr="00CF4BDD">
        <w:rPr>
          <w:lang w:eastAsia="fr-FR" w:bidi="fr-FR"/>
        </w:rPr>
        <w:t>leurs peuvent obtenir une libération sur leur temps de travail pour su</w:t>
      </w:r>
      <w:r w:rsidRPr="00CF4BDD">
        <w:rPr>
          <w:lang w:eastAsia="fr-FR" w:bidi="fr-FR"/>
        </w:rPr>
        <w:t>i</w:t>
      </w:r>
      <w:r w:rsidRPr="00CF4BDD">
        <w:rPr>
          <w:lang w:eastAsia="fr-FR" w:bidi="fr-FR"/>
        </w:rPr>
        <w:t>vre des cours dispensés par l’université : cours rég</w:t>
      </w:r>
      <w:r w:rsidRPr="00CF4BDD">
        <w:rPr>
          <w:lang w:eastAsia="fr-FR" w:bidi="fr-FR"/>
        </w:rPr>
        <w:t>u</w:t>
      </w:r>
      <w:r w:rsidRPr="00CF4BDD">
        <w:rPr>
          <w:lang w:eastAsia="fr-FR" w:bidi="fr-FR"/>
        </w:rPr>
        <w:t>liers ou cours comm</w:t>
      </w:r>
      <w:r>
        <w:rPr>
          <w:lang w:eastAsia="fr-FR" w:bidi="fr-FR"/>
        </w:rPr>
        <w:t>andés par les travailleurs eux-</w:t>
      </w:r>
      <w:r w:rsidRPr="00CF4BDD">
        <w:rPr>
          <w:lang w:eastAsia="fr-FR" w:bidi="fr-FR"/>
        </w:rPr>
        <w:t>mêmes. Ce pr</w:t>
      </w:r>
      <w:r w:rsidRPr="00CF4BDD">
        <w:rPr>
          <w:lang w:eastAsia="fr-FR" w:bidi="fr-FR"/>
        </w:rPr>
        <w:t>o</w:t>
      </w:r>
      <w:r w:rsidRPr="00CF4BDD">
        <w:rPr>
          <w:lang w:eastAsia="fr-FR" w:bidi="fr-FR"/>
        </w:rPr>
        <w:t>gramme n’a pas encore été obtenu dans tous les secteurs mais c’est une revendic</w:t>
      </w:r>
      <w:r w:rsidRPr="00CF4BDD">
        <w:rPr>
          <w:lang w:eastAsia="fr-FR" w:bidi="fr-FR"/>
        </w:rPr>
        <w:t>a</w:t>
      </w:r>
      <w:r w:rsidRPr="00CF4BDD">
        <w:rPr>
          <w:lang w:eastAsia="fr-FR" w:bidi="fr-FR"/>
        </w:rPr>
        <w:t>tion qui, originant de la Fédération des travailleurs de la métallurgie, tend à s’étendre à d’autres secteurs. Nous retrouvons aussi plusieurs soci</w:t>
      </w:r>
      <w:r w:rsidRPr="00CF4BDD">
        <w:rPr>
          <w:lang w:eastAsia="fr-FR" w:bidi="fr-FR"/>
        </w:rPr>
        <w:t>o</w:t>
      </w:r>
      <w:r w:rsidRPr="00CF4BDD">
        <w:rPr>
          <w:lang w:eastAsia="fr-FR" w:bidi="fr-FR"/>
        </w:rPr>
        <w:t>logues, urbanistes et architectes impliqués dans des projets de planif</w:t>
      </w:r>
      <w:r w:rsidRPr="00CF4BDD">
        <w:rPr>
          <w:lang w:eastAsia="fr-FR" w:bidi="fr-FR"/>
        </w:rPr>
        <w:t>i</w:t>
      </w:r>
      <w:r w:rsidRPr="00CF4BDD">
        <w:rPr>
          <w:lang w:eastAsia="fr-FR" w:bidi="fr-FR"/>
        </w:rPr>
        <w:t>cation urbaine conduits par des préfectures municipales surtout soci</w:t>
      </w:r>
      <w:r w:rsidRPr="00CF4BDD">
        <w:rPr>
          <w:lang w:eastAsia="fr-FR" w:bidi="fr-FR"/>
        </w:rPr>
        <w:t>a</w:t>
      </w:r>
      <w:r w:rsidRPr="00CF4BDD">
        <w:rPr>
          <w:lang w:eastAsia="fr-FR" w:bidi="fr-FR"/>
        </w:rPr>
        <w:t>listes et communistes. Cette voie gramscienne a permis, je crois, de créer une base de légit</w:t>
      </w:r>
      <w:r w:rsidRPr="00CF4BDD">
        <w:rPr>
          <w:lang w:eastAsia="fr-FR" w:bidi="fr-FR"/>
        </w:rPr>
        <w:t>i</w:t>
      </w:r>
      <w:r w:rsidRPr="00CF4BDD">
        <w:rPr>
          <w:lang w:eastAsia="fr-FR" w:bidi="fr-FR"/>
        </w:rPr>
        <w:t>mité à la sociologie dans des organisations du mouvement ouvrier où habituellement la m</w:t>
      </w:r>
      <w:r w:rsidRPr="00CF4BDD">
        <w:rPr>
          <w:lang w:eastAsia="fr-FR" w:bidi="fr-FR"/>
        </w:rPr>
        <w:t>é</w:t>
      </w:r>
      <w:r w:rsidRPr="00CF4BDD">
        <w:rPr>
          <w:lang w:eastAsia="fr-FR" w:bidi="fr-FR"/>
        </w:rPr>
        <w:t>fiance règne. Le cas de l’Italie présente, à mon avis, plusieurs points d’intérêt et une original</w:t>
      </w:r>
      <w:r w:rsidRPr="00CF4BDD">
        <w:rPr>
          <w:lang w:eastAsia="fr-FR" w:bidi="fr-FR"/>
        </w:rPr>
        <w:t>i</w:t>
      </w:r>
      <w:r w:rsidRPr="00CF4BDD">
        <w:rPr>
          <w:lang w:eastAsia="fr-FR" w:bidi="fr-FR"/>
        </w:rPr>
        <w:t>té dans la façon d’envisager la question de l’intervention du sociol</w:t>
      </w:r>
      <w:r w:rsidRPr="00CF4BDD">
        <w:rPr>
          <w:lang w:eastAsia="fr-FR" w:bidi="fr-FR"/>
        </w:rPr>
        <w:t>o</w:t>
      </w:r>
      <w:r w:rsidRPr="00CF4BDD">
        <w:rPr>
          <w:lang w:eastAsia="fr-FR" w:bidi="fr-FR"/>
        </w:rPr>
        <w:t>gue. C’est pourquoi il sert de cadre de référence dans la réflexion a</w:t>
      </w:r>
      <w:r w:rsidRPr="00CF4BDD">
        <w:rPr>
          <w:lang w:eastAsia="fr-FR" w:bidi="fr-FR"/>
        </w:rPr>
        <w:t>c</w:t>
      </w:r>
      <w:r w:rsidRPr="00CF4BDD">
        <w:rPr>
          <w:lang w:eastAsia="fr-FR" w:bidi="fr-FR"/>
        </w:rPr>
        <w:t>tuelle sur cette question.</w:t>
      </w:r>
    </w:p>
    <w:p w:rsidR="00D206B9" w:rsidRDefault="00D206B9" w:rsidP="00D206B9">
      <w:pPr>
        <w:spacing w:before="120" w:after="120"/>
        <w:jc w:val="both"/>
        <w:rPr>
          <w:lang w:eastAsia="fr-FR" w:bidi="fr-FR"/>
        </w:rPr>
      </w:pPr>
      <w:r>
        <w:rPr>
          <w:lang w:eastAsia="fr-FR" w:bidi="fr-FR"/>
        </w:rPr>
        <w:br w:type="page"/>
      </w:r>
    </w:p>
    <w:p w:rsidR="00D206B9" w:rsidRPr="00851DFF" w:rsidRDefault="00D206B9" w:rsidP="00D206B9">
      <w:pPr>
        <w:pStyle w:val="a"/>
      </w:pPr>
      <w:r w:rsidRPr="00851DFF">
        <w:t>Quelques questions po</w:t>
      </w:r>
      <w:r>
        <w:t>ur lancer le débat</w:t>
      </w:r>
      <w:r>
        <w:br/>
      </w:r>
      <w:r w:rsidRPr="00851DFF">
        <w:t>sur le sociologue comme intervenant</w:t>
      </w:r>
    </w:p>
    <w:p w:rsidR="00D206B9" w:rsidRDefault="00D206B9" w:rsidP="00D206B9">
      <w:pPr>
        <w:spacing w:before="120" w:after="120"/>
        <w:jc w:val="both"/>
        <w:rPr>
          <w:lang w:eastAsia="fr-FR" w:bidi="fr-FR"/>
        </w:rPr>
      </w:pPr>
    </w:p>
    <w:p w:rsidR="00D206B9" w:rsidRPr="00851DFF" w:rsidRDefault="00D206B9" w:rsidP="00D206B9">
      <w:pPr>
        <w:pStyle w:val="b"/>
      </w:pPr>
      <w:r w:rsidRPr="00851DFF">
        <w:rPr>
          <w:lang w:eastAsia="fr-FR" w:bidi="fr-FR"/>
        </w:rPr>
        <w:t>Le sociologue</w:t>
      </w:r>
      <w:r>
        <w:rPr>
          <w:lang w:eastAsia="fr-FR" w:bidi="fr-FR"/>
        </w:rPr>
        <w:br/>
      </w:r>
      <w:r w:rsidRPr="00851DFF">
        <w:rPr>
          <w:lang w:eastAsia="fr-FR" w:bidi="fr-FR"/>
        </w:rPr>
        <w:t>et l’intervention sociale</w:t>
      </w:r>
    </w:p>
    <w:p w:rsidR="00D206B9" w:rsidRDefault="00D206B9" w:rsidP="00D206B9">
      <w:pPr>
        <w:spacing w:before="120" w:after="120"/>
        <w:jc w:val="both"/>
        <w:rPr>
          <w:lang w:eastAsia="fr-FR" w:bidi="fr-FR"/>
        </w:rPr>
      </w:pPr>
    </w:p>
    <w:p w:rsidR="00D206B9" w:rsidRDefault="00D206B9" w:rsidP="00D206B9">
      <w:pPr>
        <w:spacing w:before="120" w:after="120"/>
        <w:jc w:val="both"/>
        <w:rPr>
          <w:lang w:eastAsia="fr-FR" w:bidi="fr-FR"/>
        </w:rPr>
      </w:pPr>
      <w:r w:rsidRPr="00CF4BDD">
        <w:rPr>
          <w:lang w:eastAsia="fr-FR" w:bidi="fr-FR"/>
        </w:rPr>
        <w:t>Lorsque le sociologue fait de l’intervention sociale, perd-il sa lég</w:t>
      </w:r>
      <w:r w:rsidRPr="00CF4BDD">
        <w:rPr>
          <w:lang w:eastAsia="fr-FR" w:bidi="fr-FR"/>
        </w:rPr>
        <w:t>i</w:t>
      </w:r>
      <w:r w:rsidRPr="00CF4BDD">
        <w:rPr>
          <w:lang w:eastAsia="fr-FR" w:bidi="fr-FR"/>
        </w:rPr>
        <w:t>timité en tant que sociologue, surtout lorsqu’il est appelé à travailler auprès d’organismes populaires et d’organisations syndicales ou enc</w:t>
      </w:r>
      <w:r w:rsidRPr="00CF4BDD">
        <w:rPr>
          <w:lang w:eastAsia="fr-FR" w:bidi="fr-FR"/>
        </w:rPr>
        <w:t>o</w:t>
      </w:r>
      <w:r w:rsidRPr="00CF4BDD">
        <w:rPr>
          <w:lang w:eastAsia="fr-FR" w:bidi="fr-FR"/>
        </w:rPr>
        <w:t>re auprès des administrations publiques, n</w:t>
      </w:r>
      <w:r w:rsidRPr="00CF4BDD">
        <w:rPr>
          <w:lang w:eastAsia="fr-FR" w:bidi="fr-FR"/>
        </w:rPr>
        <w:t>o</w:t>
      </w:r>
      <w:r w:rsidRPr="00CF4BDD">
        <w:rPr>
          <w:lang w:eastAsia="fr-FR" w:bidi="fr-FR"/>
        </w:rPr>
        <w:t>tamment dans des tâches qui sont reliées de très près à celles qui relèvent directement de l’exercice du pouvoir politique ? Lor</w:t>
      </w:r>
      <w:r w:rsidRPr="00CF4BDD">
        <w:rPr>
          <w:lang w:eastAsia="fr-FR" w:bidi="fr-FR"/>
        </w:rPr>
        <w:t>s</w:t>
      </w:r>
      <w:r w:rsidRPr="00CF4BDD">
        <w:rPr>
          <w:lang w:eastAsia="fr-FR" w:bidi="fr-FR"/>
        </w:rPr>
        <w:t>que la recherche devient outil d’intervention, devient-elle suspecte et le chercheur qui la produit d</w:t>
      </w:r>
      <w:r w:rsidRPr="00CF4BDD">
        <w:rPr>
          <w:lang w:eastAsia="fr-FR" w:bidi="fr-FR"/>
        </w:rPr>
        <w:t>e</w:t>
      </w:r>
      <w:r w:rsidRPr="00CF4BDD">
        <w:rPr>
          <w:lang w:eastAsia="fr-FR" w:bidi="fr-FR"/>
        </w:rPr>
        <w:t>vient-il un chercheur de deuxième zone ?</w:t>
      </w:r>
    </w:p>
    <w:p w:rsidR="00D206B9" w:rsidRPr="00CF4BDD" w:rsidRDefault="00D206B9" w:rsidP="00D206B9">
      <w:pPr>
        <w:spacing w:before="120" w:after="120"/>
        <w:jc w:val="both"/>
      </w:pPr>
    </w:p>
    <w:p w:rsidR="00D206B9" w:rsidRPr="00851DFF" w:rsidRDefault="00D206B9" w:rsidP="00D206B9">
      <w:pPr>
        <w:pStyle w:val="b"/>
      </w:pPr>
      <w:r w:rsidRPr="00851DFF">
        <w:rPr>
          <w:lang w:eastAsia="fr-FR" w:bidi="fr-FR"/>
        </w:rPr>
        <w:t>Le sociologue</w:t>
      </w:r>
      <w:r>
        <w:rPr>
          <w:lang w:eastAsia="fr-FR" w:bidi="fr-FR"/>
        </w:rPr>
        <w:br/>
      </w:r>
      <w:r w:rsidRPr="00851DFF">
        <w:rPr>
          <w:lang w:eastAsia="fr-FR" w:bidi="fr-FR"/>
        </w:rPr>
        <w:t>dans les appareils bureaucratiques</w:t>
      </w:r>
    </w:p>
    <w:p w:rsidR="00D206B9" w:rsidRPr="00851DFF" w:rsidRDefault="00D206B9" w:rsidP="00D206B9">
      <w:pPr>
        <w:spacing w:before="120" w:after="120"/>
        <w:jc w:val="both"/>
        <w:rPr>
          <w:iCs/>
          <w:szCs w:val="28"/>
          <w:lang w:eastAsia="fr-FR" w:bidi="fr-FR"/>
        </w:rPr>
      </w:pPr>
    </w:p>
    <w:p w:rsidR="00D206B9" w:rsidRPr="00CF4BDD" w:rsidRDefault="00D206B9" w:rsidP="00D206B9">
      <w:pPr>
        <w:spacing w:before="120" w:after="120"/>
        <w:jc w:val="both"/>
      </w:pPr>
      <w:r w:rsidRPr="00CF4BDD">
        <w:rPr>
          <w:lang w:eastAsia="fr-FR" w:bidi="fr-FR"/>
        </w:rPr>
        <w:t>La bureaucratisation que connaît notamment l’administration p</w:t>
      </w:r>
      <w:r w:rsidRPr="00CF4BDD">
        <w:rPr>
          <w:lang w:eastAsia="fr-FR" w:bidi="fr-FR"/>
        </w:rPr>
        <w:t>u</w:t>
      </w:r>
      <w:r w:rsidRPr="00CF4BDD">
        <w:rPr>
          <w:lang w:eastAsia="fr-FR" w:bidi="fr-FR"/>
        </w:rPr>
        <w:t>blique des pays développés pose-t-elle des limites telles à la pratique du sociologue qu’elle fait de lui un technicien des problèmes s</w:t>
      </w:r>
      <w:r w:rsidRPr="00CF4BDD">
        <w:rPr>
          <w:lang w:eastAsia="fr-FR" w:bidi="fr-FR"/>
        </w:rPr>
        <w:t>o</w:t>
      </w:r>
      <w:r w:rsidRPr="00CF4BDD">
        <w:rPr>
          <w:lang w:eastAsia="fr-FR" w:bidi="fr-FR"/>
        </w:rPr>
        <w:t>ciaux sans efficacité ? Comment le sociologue peut-il échapper à ce proce</w:t>
      </w:r>
      <w:r w:rsidRPr="00CF4BDD">
        <w:rPr>
          <w:lang w:eastAsia="fr-FR" w:bidi="fr-FR"/>
        </w:rPr>
        <w:t>s</w:t>
      </w:r>
      <w:r w:rsidRPr="00CF4BDD">
        <w:rPr>
          <w:lang w:eastAsia="fr-FR" w:bidi="fr-FR"/>
        </w:rPr>
        <w:t>sus et retrouver les moyens nécessaires à la</w:t>
      </w:r>
      <w:r>
        <w:rPr>
          <w:lang w:eastAsia="fr-FR" w:bidi="fr-FR"/>
        </w:rPr>
        <w:t xml:space="preserve"> [14] </w:t>
      </w:r>
      <w:r w:rsidRPr="00CF4BDD">
        <w:rPr>
          <w:lang w:eastAsia="fr-FR" w:bidi="fr-FR"/>
        </w:rPr>
        <w:t>production d’une p</w:t>
      </w:r>
      <w:r w:rsidRPr="00CF4BDD">
        <w:rPr>
          <w:lang w:eastAsia="fr-FR" w:bidi="fr-FR"/>
        </w:rPr>
        <w:t>a</w:t>
      </w:r>
      <w:r w:rsidRPr="00CF4BDD">
        <w:rPr>
          <w:lang w:eastAsia="fr-FR" w:bidi="fr-FR"/>
        </w:rPr>
        <w:t>role sociologique ? Le sociologue peut-il se con</w:t>
      </w:r>
      <w:r w:rsidRPr="00CF4BDD">
        <w:rPr>
          <w:lang w:eastAsia="fr-FR" w:bidi="fr-FR"/>
        </w:rPr>
        <w:t>s</w:t>
      </w:r>
      <w:r w:rsidRPr="00CF4BDD">
        <w:rPr>
          <w:lang w:eastAsia="fr-FR" w:bidi="fr-FR"/>
        </w:rPr>
        <w:t>tituer en dissident dans la machine bureaucratique ? Il serait intéressant, à propos de ce</w:t>
      </w:r>
      <w:r w:rsidRPr="00CF4BDD">
        <w:rPr>
          <w:lang w:eastAsia="fr-FR" w:bidi="fr-FR"/>
        </w:rPr>
        <w:t>t</w:t>
      </w:r>
      <w:r w:rsidRPr="00CF4BDD">
        <w:rPr>
          <w:lang w:eastAsia="fr-FR" w:bidi="fr-FR"/>
        </w:rPr>
        <w:t>te question, de comparer la situation des sociologues des grandes a</w:t>
      </w:r>
      <w:r w:rsidRPr="00CF4BDD">
        <w:rPr>
          <w:lang w:eastAsia="fr-FR" w:bidi="fr-FR"/>
        </w:rPr>
        <w:t>d</w:t>
      </w:r>
      <w:r w:rsidRPr="00CF4BDD">
        <w:rPr>
          <w:lang w:eastAsia="fr-FR" w:bidi="fr-FR"/>
        </w:rPr>
        <w:t>ministrations étatiques des pays capitalistes de l’Ouest avec celle des sociologues de ces mêmes administrations dans les pays socialistes d’Europe de l’Est.</w:t>
      </w:r>
    </w:p>
    <w:p w:rsidR="00D206B9" w:rsidRPr="000F2B85" w:rsidRDefault="00D206B9" w:rsidP="00D206B9">
      <w:pPr>
        <w:pStyle w:val="b"/>
      </w:pPr>
      <w:r>
        <w:rPr>
          <w:lang w:eastAsia="fr-FR" w:bidi="fr-FR"/>
        </w:rPr>
        <w:br w:type="page"/>
      </w:r>
      <w:r>
        <w:rPr>
          <w:lang w:eastAsia="fr-FR" w:bidi="fr-FR"/>
        </w:rPr>
        <w:lastRenderedPageBreak/>
        <w:t>Le rôle du sociologue</w:t>
      </w:r>
      <w:r>
        <w:rPr>
          <w:lang w:eastAsia="fr-FR" w:bidi="fr-FR"/>
        </w:rPr>
        <w:br/>
      </w:r>
      <w:r w:rsidRPr="000F2B85">
        <w:rPr>
          <w:lang w:eastAsia="fr-FR" w:bidi="fr-FR"/>
        </w:rPr>
        <w:t>en regard de la crise économique a</w:t>
      </w:r>
      <w:r w:rsidRPr="000F2B85">
        <w:rPr>
          <w:lang w:eastAsia="fr-FR" w:bidi="fr-FR"/>
        </w:rPr>
        <w:t>c</w:t>
      </w:r>
      <w:r w:rsidRPr="000F2B85">
        <w:rPr>
          <w:lang w:eastAsia="fr-FR" w:bidi="fr-FR"/>
        </w:rPr>
        <w:t>tuelle</w:t>
      </w:r>
    </w:p>
    <w:p w:rsidR="00D206B9" w:rsidRDefault="00D206B9" w:rsidP="00D206B9">
      <w:pPr>
        <w:spacing w:before="120" w:after="120"/>
        <w:jc w:val="both"/>
        <w:rPr>
          <w:lang w:eastAsia="fr-FR" w:bidi="fr-FR"/>
        </w:rPr>
      </w:pPr>
    </w:p>
    <w:p w:rsidR="00D206B9" w:rsidRPr="00CF4BDD" w:rsidRDefault="00D206B9" w:rsidP="00D206B9">
      <w:pPr>
        <w:spacing w:before="120" w:after="120"/>
        <w:jc w:val="both"/>
      </w:pPr>
      <w:r w:rsidRPr="00CF4BDD">
        <w:rPr>
          <w:lang w:eastAsia="fr-FR" w:bidi="fr-FR"/>
        </w:rPr>
        <w:t>Dans une période comme celle que nous vivons actuellement, l’intervention sociale devient primo</w:t>
      </w:r>
      <w:r w:rsidRPr="00CF4BDD">
        <w:rPr>
          <w:lang w:eastAsia="fr-FR" w:bidi="fr-FR"/>
        </w:rPr>
        <w:t>r</w:t>
      </w:r>
      <w:r w:rsidRPr="00CF4BDD">
        <w:rPr>
          <w:lang w:eastAsia="fr-FR" w:bidi="fr-FR"/>
        </w:rPr>
        <w:t>diale. Est-il probable et doit-on souhaiter que le sociologue reprenne la parole et d</w:t>
      </w:r>
      <w:r w:rsidRPr="00CF4BDD">
        <w:rPr>
          <w:lang w:eastAsia="fr-FR" w:bidi="fr-FR"/>
        </w:rPr>
        <w:t>e</w:t>
      </w:r>
      <w:r w:rsidRPr="00CF4BDD">
        <w:rPr>
          <w:lang w:eastAsia="fr-FR" w:bidi="fr-FR"/>
        </w:rPr>
        <w:t>vienne plus actif dans la formulation d’objectifs politiques et de moyens d’action, comme cela s’est déjà vu dans des périodes antérieures ? Doit-il continuer à être un observateur silencieux, un analyste distant ou e</w:t>
      </w:r>
      <w:r w:rsidRPr="00CF4BDD">
        <w:rPr>
          <w:lang w:eastAsia="fr-FR" w:bidi="fr-FR"/>
        </w:rPr>
        <w:t>n</w:t>
      </w:r>
      <w:r w:rsidRPr="00CF4BDD">
        <w:rPr>
          <w:lang w:eastAsia="fr-FR" w:bidi="fr-FR"/>
        </w:rPr>
        <w:t>core un critique sur des positions défensives ? Sinon, sur quelles bases doit-il penser l’intervention qui pourrait et devrait être la sienne ? Comment faire pour que l’analyse et la connaissance produites par l’activité dite sociologique trouvent une efficacité sociale et polit</w:t>
      </w:r>
      <w:r w:rsidRPr="00CF4BDD">
        <w:rPr>
          <w:lang w:eastAsia="fr-FR" w:bidi="fr-FR"/>
        </w:rPr>
        <w:t>i</w:t>
      </w:r>
      <w:r w:rsidRPr="00CF4BDD">
        <w:rPr>
          <w:lang w:eastAsia="fr-FR" w:bidi="fr-FR"/>
        </w:rPr>
        <w:t>que ?</w:t>
      </w:r>
    </w:p>
    <w:p w:rsidR="00D206B9" w:rsidRPr="00CF4BDD" w:rsidRDefault="00D206B9" w:rsidP="00D206B9">
      <w:pPr>
        <w:spacing w:before="120" w:after="120"/>
        <w:jc w:val="both"/>
      </w:pPr>
      <w:r w:rsidRPr="00CF4BDD">
        <w:rPr>
          <w:lang w:eastAsia="fr-FR" w:bidi="fr-FR"/>
        </w:rPr>
        <w:t>Ce qui se passe en Pologne depuis plus d’un an peut nous perme</w:t>
      </w:r>
      <w:r w:rsidRPr="00CF4BDD">
        <w:rPr>
          <w:lang w:eastAsia="fr-FR" w:bidi="fr-FR"/>
        </w:rPr>
        <w:t>t</w:t>
      </w:r>
      <w:r w:rsidRPr="00CF4BDD">
        <w:rPr>
          <w:lang w:eastAsia="fr-FR" w:bidi="fr-FR"/>
        </w:rPr>
        <w:t>tre d’orienter la réflexion sur cette question. Beaucoup de soci</w:t>
      </w:r>
      <w:r w:rsidRPr="00CF4BDD">
        <w:rPr>
          <w:lang w:eastAsia="fr-FR" w:bidi="fr-FR"/>
        </w:rPr>
        <w:t>o</w:t>
      </w:r>
      <w:r w:rsidRPr="00CF4BDD">
        <w:rPr>
          <w:lang w:eastAsia="fr-FR" w:bidi="fr-FR"/>
        </w:rPr>
        <w:t>logues se retrouvent derrière le mouvement Solidarité alors que d’autres, une minorité dit-on, ont soutenu les positions off</w:t>
      </w:r>
      <w:r w:rsidRPr="00CF4BDD">
        <w:rPr>
          <w:lang w:eastAsia="fr-FR" w:bidi="fr-FR"/>
        </w:rPr>
        <w:t>i</w:t>
      </w:r>
      <w:r w:rsidRPr="00CF4BDD">
        <w:rPr>
          <w:lang w:eastAsia="fr-FR" w:bidi="fr-FR"/>
        </w:rPr>
        <w:t>cielles du Parti et du gouvernement. Quelques-uns tentent de trouver des positions de co</w:t>
      </w:r>
      <w:r w:rsidRPr="00CF4BDD">
        <w:rPr>
          <w:lang w:eastAsia="fr-FR" w:bidi="fr-FR"/>
        </w:rPr>
        <w:t>m</w:t>
      </w:r>
      <w:r w:rsidRPr="00CF4BDD">
        <w:rPr>
          <w:lang w:eastAsia="fr-FR" w:bidi="fr-FR"/>
        </w:rPr>
        <w:t>promis.</w:t>
      </w:r>
    </w:p>
    <w:p w:rsidR="00D206B9" w:rsidRDefault="00D206B9" w:rsidP="00D206B9">
      <w:pPr>
        <w:spacing w:before="120" w:after="120"/>
        <w:jc w:val="both"/>
        <w:rPr>
          <w:lang w:eastAsia="fr-FR" w:bidi="fr-FR"/>
        </w:rPr>
      </w:pPr>
    </w:p>
    <w:p w:rsidR="00D206B9" w:rsidRPr="000F2B85" w:rsidRDefault="00D206B9" w:rsidP="00D206B9">
      <w:pPr>
        <w:pStyle w:val="a"/>
      </w:pPr>
      <w:r w:rsidRPr="000F2B85">
        <w:t>Pour conclure</w:t>
      </w:r>
    </w:p>
    <w:p w:rsidR="00D206B9" w:rsidRDefault="00D206B9" w:rsidP="00D206B9">
      <w:pPr>
        <w:spacing w:before="120" w:after="120"/>
        <w:jc w:val="both"/>
        <w:rPr>
          <w:lang w:eastAsia="fr-FR" w:bidi="fr-FR"/>
        </w:rPr>
      </w:pPr>
    </w:p>
    <w:p w:rsidR="00D206B9" w:rsidRPr="00CF4BDD" w:rsidRDefault="00D206B9" w:rsidP="00D206B9">
      <w:pPr>
        <w:spacing w:before="120" w:after="120"/>
        <w:jc w:val="both"/>
      </w:pPr>
      <w:r w:rsidRPr="00CF4BDD">
        <w:rPr>
          <w:lang w:eastAsia="fr-FR" w:bidi="fr-FR"/>
        </w:rPr>
        <w:t>Pour parler de l’intervention sociale du sociol</w:t>
      </w:r>
      <w:r w:rsidRPr="00CF4BDD">
        <w:rPr>
          <w:lang w:eastAsia="fr-FR" w:bidi="fr-FR"/>
        </w:rPr>
        <w:t>o</w:t>
      </w:r>
      <w:r w:rsidRPr="00CF4BDD">
        <w:rPr>
          <w:lang w:eastAsia="fr-FR" w:bidi="fr-FR"/>
        </w:rPr>
        <w:t>gue, il faudrait donc pouvoir distinguer diverses pr</w:t>
      </w:r>
      <w:r w:rsidRPr="00CF4BDD">
        <w:rPr>
          <w:lang w:eastAsia="fr-FR" w:bidi="fr-FR"/>
        </w:rPr>
        <w:t>a</w:t>
      </w:r>
      <w:r w:rsidRPr="00CF4BDD">
        <w:rPr>
          <w:lang w:eastAsia="fr-FR" w:bidi="fr-FR"/>
        </w:rPr>
        <w:t>tiques reliées à son travail même, soit a) des pratiques d’intégration au modèle dominant de société et aux forces sociales qui le supportent ; b) des prat</w:t>
      </w:r>
      <w:r w:rsidRPr="00CF4BDD">
        <w:rPr>
          <w:lang w:eastAsia="fr-FR" w:bidi="fr-FR"/>
        </w:rPr>
        <w:t>i</w:t>
      </w:r>
      <w:r w:rsidRPr="00CF4BDD">
        <w:rPr>
          <w:lang w:eastAsia="fr-FR" w:bidi="fr-FR"/>
        </w:rPr>
        <w:t>ques d’opposition et de critique ; c) des pratiques de conscient</w:t>
      </w:r>
      <w:r w:rsidRPr="00CF4BDD">
        <w:rPr>
          <w:lang w:eastAsia="fr-FR" w:bidi="fr-FR"/>
        </w:rPr>
        <w:t>i</w:t>
      </w:r>
      <w:r w:rsidRPr="00CF4BDD">
        <w:rPr>
          <w:lang w:eastAsia="fr-FR" w:bidi="fr-FR"/>
        </w:rPr>
        <w:t>sation et de mobilisation sur un projet alternatif de société, où le travail du sociologue ne consiste pas à définir le contenu de ce projet mais à participer à la production des connaissances et des outils nécessaires à la mise en place de ce pr</w:t>
      </w:r>
      <w:r w:rsidRPr="00CF4BDD">
        <w:rPr>
          <w:lang w:eastAsia="fr-FR" w:bidi="fr-FR"/>
        </w:rPr>
        <w:t>o</w:t>
      </w:r>
      <w:r w:rsidRPr="00CF4BDD">
        <w:rPr>
          <w:lang w:eastAsia="fr-FR" w:bidi="fr-FR"/>
        </w:rPr>
        <w:t>cessus de tran</w:t>
      </w:r>
      <w:r w:rsidRPr="00CF4BDD">
        <w:rPr>
          <w:lang w:eastAsia="fr-FR" w:bidi="fr-FR"/>
        </w:rPr>
        <w:t>s</w:t>
      </w:r>
      <w:r w:rsidRPr="00CF4BDD">
        <w:rPr>
          <w:lang w:eastAsia="fr-FR" w:bidi="fr-FR"/>
        </w:rPr>
        <w:t>formations sociales.</w:t>
      </w:r>
    </w:p>
    <w:p w:rsidR="00D206B9" w:rsidRPr="00FB167A" w:rsidRDefault="00D206B9" w:rsidP="00D206B9">
      <w:pPr>
        <w:spacing w:before="120" w:after="120"/>
        <w:jc w:val="right"/>
        <w:rPr>
          <w:lang w:eastAsia="fr-FR" w:bidi="fr-FR"/>
        </w:rPr>
      </w:pPr>
      <w:r w:rsidRPr="00CF4BDD">
        <w:rPr>
          <w:lang w:eastAsia="fr-FR" w:bidi="fr-FR"/>
        </w:rPr>
        <w:t>Céline Saint-Pierre</w:t>
      </w:r>
      <w:r>
        <w:rPr>
          <w:lang w:eastAsia="fr-FR" w:bidi="fr-FR"/>
        </w:rPr>
        <w:br/>
      </w:r>
      <w:r>
        <w:rPr>
          <w:bCs/>
          <w:i/>
          <w:iCs/>
        </w:rPr>
        <w:t xml:space="preserve">Département de sociologie, </w:t>
      </w:r>
      <w:r w:rsidRPr="008D573D">
        <w:rPr>
          <w:bCs/>
          <w:i/>
          <w:iCs/>
        </w:rPr>
        <w:t>UQAM</w:t>
      </w:r>
    </w:p>
    <w:sectPr w:rsidR="00D206B9" w:rsidRPr="00FB167A" w:rsidSect="00D206B9">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329" w:rsidRDefault="00016329">
      <w:r>
        <w:separator/>
      </w:r>
    </w:p>
  </w:endnote>
  <w:endnote w:type="continuationSeparator" w:id="0">
    <w:p w:rsidR="00016329" w:rsidRDefault="0001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329" w:rsidRDefault="00016329">
      <w:pPr>
        <w:ind w:firstLine="0"/>
      </w:pPr>
      <w:r>
        <w:separator/>
      </w:r>
    </w:p>
  </w:footnote>
  <w:footnote w:type="continuationSeparator" w:id="0">
    <w:p w:rsidR="00016329" w:rsidRDefault="00016329">
      <w:pPr>
        <w:ind w:firstLine="0"/>
      </w:pPr>
      <w:r>
        <w:separator/>
      </w:r>
    </w:p>
  </w:footnote>
  <w:footnote w:id="1">
    <w:p w:rsidR="00D206B9" w:rsidRDefault="00D206B9" w:rsidP="00D206B9">
      <w:pPr>
        <w:pStyle w:val="Notedebasdepage"/>
      </w:pPr>
      <w:r>
        <w:rPr>
          <w:rStyle w:val="Appelnotedebasdep"/>
        </w:rPr>
        <w:t>*</w:t>
      </w:r>
      <w:r>
        <w:t xml:space="preserve"> </w:t>
      </w:r>
      <w:r>
        <w:tab/>
      </w:r>
      <w:r w:rsidRPr="00CF4BDD">
        <w:rPr>
          <w:lang w:eastAsia="fr-FR" w:bidi="fr-FR"/>
        </w:rPr>
        <w:t xml:space="preserve">Que j’ai examinées de plus près dans l’article suivant : </w:t>
      </w:r>
      <w:r>
        <w:rPr>
          <w:lang w:eastAsia="fr-FR" w:bidi="fr-FR"/>
        </w:rPr>
        <w:t xml:space="preserve">Céline Saint-Pierre, </w:t>
      </w:r>
      <w:r w:rsidRPr="00CF4BDD">
        <w:rPr>
          <w:lang w:eastAsia="fr-FR" w:bidi="fr-FR"/>
        </w:rPr>
        <w:t>« </w:t>
      </w:r>
      <w:hyperlink r:id="rId1" w:history="1">
        <w:r w:rsidRPr="00C610FD">
          <w:rPr>
            <w:rStyle w:val="Lienhypertexte"/>
            <w:lang w:eastAsia="fr-FR" w:bidi="fr-FR"/>
          </w:rPr>
          <w:t>Internationalisation de la sociologie ou résurgence des sociologies nation</w:t>
        </w:r>
        <w:r w:rsidRPr="00C610FD">
          <w:rPr>
            <w:rStyle w:val="Lienhypertexte"/>
            <w:lang w:eastAsia="fr-FR" w:bidi="fr-FR"/>
          </w:rPr>
          <w:t>a</w:t>
        </w:r>
        <w:r w:rsidRPr="00C610FD">
          <w:rPr>
            <w:rStyle w:val="Lienhypertexte"/>
            <w:lang w:eastAsia="fr-FR" w:bidi="fr-FR"/>
          </w:rPr>
          <w:t>les </w:t>
        </w:r>
      </w:hyperlink>
      <w:r w:rsidRPr="00CF4BDD">
        <w:rPr>
          <w:lang w:eastAsia="fr-FR" w:bidi="fr-FR"/>
        </w:rPr>
        <w:t xml:space="preserve">? », </w:t>
      </w:r>
      <w:r w:rsidRPr="00C610FD">
        <w:rPr>
          <w:i/>
        </w:rPr>
        <w:t>Sociologie et sociétés</w:t>
      </w:r>
      <w:r w:rsidRPr="00CF4BDD">
        <w:t>,</w:t>
      </w:r>
      <w:r w:rsidRPr="00CF4BDD">
        <w:rPr>
          <w:lang w:eastAsia="fr-FR" w:bidi="fr-FR"/>
        </w:rPr>
        <w:t xml:space="preserve"> vol.</w:t>
      </w:r>
      <w:r>
        <w:rPr>
          <w:lang w:eastAsia="fr-FR" w:bidi="fr-FR"/>
        </w:rPr>
        <w:t> </w:t>
      </w:r>
      <w:r w:rsidRPr="00CF4BDD">
        <w:rPr>
          <w:lang w:eastAsia="fr-FR" w:bidi="fr-FR"/>
        </w:rPr>
        <w:t>XII, n°</w:t>
      </w:r>
      <w:r>
        <w:rPr>
          <w:lang w:eastAsia="fr-FR" w:bidi="fr-FR"/>
        </w:rPr>
        <w:t> </w:t>
      </w:r>
      <w:r w:rsidRPr="00CF4BDD">
        <w:rPr>
          <w:lang w:eastAsia="fr-FR" w:bidi="fr-FR"/>
        </w:rPr>
        <w:t>2, oct. 1980, p. 7-21.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6B9" w:rsidRDefault="00D206B9" w:rsidP="00D206B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F7185F">
      <w:rPr>
        <w:rFonts w:ascii="Times New Roman" w:hAnsi="Times New Roman"/>
      </w:rPr>
      <w:t>“La sociologie comme élément de l’histoire politique.”</w:t>
    </w:r>
    <w:r w:rsidRPr="00C90835">
      <w:rPr>
        <w:rFonts w:ascii="Times New Roman" w:hAnsi="Times New Roman"/>
      </w:rPr>
      <w:t xml:space="preserve"> </w:t>
    </w:r>
    <w:r>
      <w:rPr>
        <w:rFonts w:ascii="Times New Roman" w:hAnsi="Times New Roman"/>
      </w:rPr>
      <w:t>(1982)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1632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rsidR="00D206B9" w:rsidRDefault="00D206B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16329"/>
    <w:rsid w:val="00B72121"/>
    <w:rsid w:val="00D206B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FDEFC78E-373C-3D41-9FC8-AD2F94DD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725"/>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A7560"/>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F7EB8"/>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E4654"/>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74B3B"/>
    <w:pPr>
      <w:ind w:firstLine="0"/>
      <w:jc w:val="left"/>
    </w:pPr>
    <w:rPr>
      <w:b/>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3A7560"/>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9F7EB8"/>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243EE1"/>
    <w:pPr>
      <w:spacing w:before="120" w:after="120"/>
      <w:ind w:firstLine="0"/>
      <w:jc w:val="center"/>
    </w:pPr>
    <w:rPr>
      <w:b/>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3">
    <w:name w:val="Note de bas de page (3)_"/>
    <w:link w:val="Notedebasdepage30"/>
    <w:rsid w:val="0045121D"/>
    <w:rPr>
      <w:rFonts w:ascii="Times New Roman" w:eastAsia="Times New Roman" w:hAnsi="Times New Roman"/>
      <w:b/>
      <w:bCs/>
      <w:i/>
      <w:iCs/>
      <w:sz w:val="16"/>
      <w:szCs w:val="16"/>
      <w:shd w:val="clear" w:color="auto" w:fill="FFFFFF"/>
    </w:rPr>
  </w:style>
  <w:style w:type="character" w:customStyle="1" w:styleId="Notedebasdepage3NonItalique">
    <w:name w:val="Note de bas de page (3) + Non Italique"/>
    <w:rsid w:val="0045121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45121D"/>
    <w:pPr>
      <w:spacing w:before="120" w:after="120"/>
      <w:jc w:val="both"/>
    </w:pPr>
    <w:rPr>
      <w:b/>
      <w:i/>
      <w:color w:val="FF0000"/>
      <w:sz w:val="32"/>
    </w:rPr>
  </w:style>
  <w:style w:type="paragraph" w:customStyle="1" w:styleId="b">
    <w:name w:val="b"/>
    <w:basedOn w:val="Normal"/>
    <w:autoRedefine/>
    <w:rsid w:val="0045121D"/>
    <w:pPr>
      <w:spacing w:before="120" w:after="120"/>
      <w:ind w:left="720"/>
    </w:pPr>
    <w:rPr>
      <w:i/>
      <w:color w:val="0000FF"/>
    </w:rPr>
  </w:style>
  <w:style w:type="paragraph" w:customStyle="1" w:styleId="bb">
    <w:name w:val="bb"/>
    <w:basedOn w:val="Normal"/>
    <w:rsid w:val="0045121D"/>
    <w:pPr>
      <w:spacing w:before="120" w:after="120"/>
      <w:ind w:left="540"/>
    </w:pPr>
    <w:rPr>
      <w:i/>
      <w:color w:val="0000FF"/>
    </w:rPr>
  </w:style>
  <w:style w:type="paragraph" w:customStyle="1" w:styleId="dd">
    <w:name w:val="dd"/>
    <w:basedOn w:val="Normal"/>
    <w:autoRedefine/>
    <w:rsid w:val="0045121D"/>
    <w:pPr>
      <w:spacing w:before="120" w:after="120"/>
      <w:ind w:left="1080"/>
    </w:pPr>
    <w:rPr>
      <w:i/>
      <w:color w:val="008000"/>
    </w:rPr>
  </w:style>
  <w:style w:type="character" w:customStyle="1" w:styleId="Tabledesmatires2">
    <w:name w:val="Table des matières (2)_"/>
    <w:link w:val="Tabledesmatires20"/>
    <w:rsid w:val="0045121D"/>
    <w:rPr>
      <w:rFonts w:ascii="Times New Roman" w:eastAsia="Times New Roman" w:hAnsi="Times New Roman"/>
      <w:b/>
      <w:bCs/>
      <w:i/>
      <w:iCs/>
      <w:sz w:val="19"/>
      <w:szCs w:val="19"/>
      <w:shd w:val="clear" w:color="auto" w:fill="FFFFFF"/>
    </w:rPr>
  </w:style>
  <w:style w:type="character" w:customStyle="1" w:styleId="Tabledesmatires2AppleGothic9ptNonGrasNonItalique">
    <w:name w:val="Table des matières (2) + AppleGothic;9 pt;Non Gras;Non Italique"/>
    <w:rsid w:val="0045121D"/>
    <w:rPr>
      <w:rFonts w:ascii="AppleGothic" w:eastAsia="AppleGothic" w:hAnsi="AppleGothic" w:cs="AppleGothic"/>
      <w:b w:val="0"/>
      <w:bCs w:val="0"/>
      <w:i w:val="0"/>
      <w:iCs w:val="0"/>
      <w:smallCaps w:val="0"/>
      <w:strike w:val="0"/>
      <w:color w:val="000000"/>
      <w:spacing w:val="0"/>
      <w:w w:val="100"/>
      <w:position w:val="0"/>
      <w:sz w:val="18"/>
      <w:szCs w:val="18"/>
      <w:u w:val="none"/>
      <w:lang w:val="fr-FR" w:eastAsia="fr-FR" w:bidi="fr-FR"/>
    </w:rPr>
  </w:style>
  <w:style w:type="character" w:customStyle="1" w:styleId="TM3Car">
    <w:name w:val="TM 3 Car"/>
    <w:link w:val="TM3"/>
    <w:rsid w:val="0045121D"/>
    <w:rPr>
      <w:rFonts w:ascii="Times New Roman" w:eastAsia="Times New Roman" w:hAnsi="Times New Roman"/>
      <w:shd w:val="clear" w:color="auto" w:fill="FFFFFF"/>
    </w:rPr>
  </w:style>
  <w:style w:type="character" w:customStyle="1" w:styleId="En-tteoupieddepage13ptNonGraschelle150">
    <w:name w:val="En-tête ou pied de page + 13 pt;Non Gras;Échelle 150%"/>
    <w:rsid w:val="0045121D"/>
    <w:rPr>
      <w:rFonts w:ascii="Times New Roman" w:eastAsia="Times New Roman" w:hAnsi="Times New Roman" w:cs="Times New Roman"/>
      <w:b w:val="0"/>
      <w:bCs w:val="0"/>
      <w:i w:val="0"/>
      <w:iCs w:val="0"/>
      <w:smallCaps w:val="0"/>
      <w:strike w:val="0"/>
      <w:color w:val="000000"/>
      <w:spacing w:val="0"/>
      <w:w w:val="150"/>
      <w:position w:val="0"/>
      <w:sz w:val="26"/>
      <w:szCs w:val="26"/>
      <w:u w:val="none"/>
      <w:lang w:val="fr-FR" w:eastAsia="fr-FR" w:bidi="fr-FR"/>
    </w:rPr>
  </w:style>
  <w:style w:type="paragraph" w:customStyle="1" w:styleId="figlgende">
    <w:name w:val="fig légende"/>
    <w:basedOn w:val="Normal0"/>
    <w:rsid w:val="0045121D"/>
    <w:rPr>
      <w:color w:val="000090"/>
      <w:sz w:val="24"/>
      <w:szCs w:val="16"/>
      <w:lang w:eastAsia="fr-FR"/>
    </w:rPr>
  </w:style>
  <w:style w:type="paragraph" w:customStyle="1" w:styleId="figst">
    <w:name w:val="fig st"/>
    <w:basedOn w:val="Normal"/>
    <w:autoRedefine/>
    <w:rsid w:val="00111F07"/>
    <w:pPr>
      <w:spacing w:before="120" w:after="120"/>
      <w:ind w:firstLine="0"/>
      <w:jc w:val="center"/>
    </w:pPr>
    <w:rPr>
      <w:rFonts w:cs="Arial"/>
      <w:color w:val="000090"/>
      <w:sz w:val="24"/>
      <w:szCs w:val="16"/>
      <w:lang w:eastAsia="fr-FR" w:bidi="fr-FR"/>
    </w:rPr>
  </w:style>
  <w:style w:type="character" w:customStyle="1" w:styleId="Corpsdutexte295ptGrasItalique">
    <w:name w:val="Corps du texte (2) + 9.5 pt;Gras;Italique"/>
    <w:rsid w:val="0045121D"/>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310ptNonGras">
    <w:name w:val="Corps du texte (13) + 10 pt;Non Gras"/>
    <w:rsid w:val="0045121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52">
    <w:name w:val="En-tête #5 (2)_"/>
    <w:link w:val="En-tte520"/>
    <w:rsid w:val="0045121D"/>
    <w:rPr>
      <w:rFonts w:ascii="Times New Roman" w:eastAsia="Times New Roman" w:hAnsi="Times New Roman"/>
      <w:b/>
      <w:bCs/>
      <w:sz w:val="22"/>
      <w:szCs w:val="22"/>
      <w:shd w:val="clear" w:color="auto" w:fill="FFFFFF"/>
    </w:rPr>
  </w:style>
  <w:style w:type="character" w:customStyle="1" w:styleId="En-tteoupieddepageNonGras">
    <w:name w:val="En-tête ou pied de page + Non Gras"/>
    <w:rsid w:val="004512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Italique">
    <w:name w:val="Table des matières (3) + Italique"/>
    <w:rsid w:val="004512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8ItaliqueEspacement0pt">
    <w:name w:val="Corps du texte (28) + Italique;Espacement 0 pt"/>
    <w:rsid w:val="004512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En-tteoupieddepage20">
    <w:name w:val="En-tête ou pied de page (2)_"/>
    <w:rsid w:val="0045121D"/>
    <w:rPr>
      <w:rFonts w:ascii="Times New Roman" w:eastAsia="Times New Roman" w:hAnsi="Times New Roman" w:cs="Times New Roman"/>
      <w:b w:val="0"/>
      <w:bCs w:val="0"/>
      <w:i w:val="0"/>
      <w:iCs w:val="0"/>
      <w:smallCaps w:val="0"/>
      <w:strike w:val="0"/>
      <w:sz w:val="16"/>
      <w:szCs w:val="16"/>
      <w:u w:val="none"/>
    </w:rPr>
  </w:style>
  <w:style w:type="character" w:customStyle="1" w:styleId="Corpsdutexte137ptNonGrasEspacement0pt">
    <w:name w:val="Corps du texte (13) + 7 pt;Non Gras;Espacement 0 pt"/>
    <w:rsid w:val="0045121D"/>
    <w:rPr>
      <w:rFonts w:ascii="Times New Roman" w:eastAsia="Times New Roman" w:hAnsi="Times New Roman" w:cs="Times New Roman"/>
      <w:b/>
      <w:bCs/>
      <w:i w:val="0"/>
      <w:iCs w:val="0"/>
      <w:smallCaps w:val="0"/>
      <w:strike w:val="0"/>
      <w:color w:val="000000"/>
      <w:spacing w:val="10"/>
      <w:w w:val="100"/>
      <w:position w:val="0"/>
      <w:sz w:val="14"/>
      <w:szCs w:val="14"/>
      <w:u w:val="none"/>
      <w:lang w:val="fr-FR" w:eastAsia="fr-FR" w:bidi="fr-FR"/>
    </w:rPr>
  </w:style>
  <w:style w:type="character" w:customStyle="1" w:styleId="En-tte42">
    <w:name w:val="En-tête #4 (2)_"/>
    <w:link w:val="En-tte420"/>
    <w:rsid w:val="0045121D"/>
    <w:rPr>
      <w:rFonts w:ascii="Times New Roman" w:eastAsia="Times New Roman" w:hAnsi="Times New Roman"/>
      <w:b/>
      <w:bCs/>
      <w:shd w:val="clear" w:color="auto" w:fill="FFFFFF"/>
    </w:rPr>
  </w:style>
  <w:style w:type="character" w:customStyle="1" w:styleId="Corpsdutexte257ptNonGrasNonItaliqueEspacement0pt">
    <w:name w:val="Corps du texte (25) + 7 pt;Non Gras;Non Italique;Espacement 0 pt"/>
    <w:rsid w:val="0045121D"/>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paragraph" w:customStyle="1" w:styleId="Notedebasdepage30">
    <w:name w:val="Note de bas de page (3)"/>
    <w:basedOn w:val="Normal"/>
    <w:link w:val="Notedebasdepage3"/>
    <w:rsid w:val="0045121D"/>
    <w:pPr>
      <w:widowControl w:val="0"/>
      <w:shd w:val="clear" w:color="auto" w:fill="FFFFFF"/>
      <w:spacing w:line="202" w:lineRule="exact"/>
      <w:ind w:firstLine="190"/>
    </w:pPr>
    <w:rPr>
      <w:b/>
      <w:bCs/>
      <w:i/>
      <w:iCs/>
      <w:sz w:val="16"/>
      <w:szCs w:val="16"/>
      <w:lang w:val="x-none" w:eastAsia="x-none"/>
    </w:rPr>
  </w:style>
  <w:style w:type="paragraph" w:customStyle="1" w:styleId="Tabledesmatires20">
    <w:name w:val="Table des matières (2)"/>
    <w:basedOn w:val="Normal"/>
    <w:link w:val="Tabledesmatires2"/>
    <w:rsid w:val="0045121D"/>
    <w:pPr>
      <w:widowControl w:val="0"/>
      <w:shd w:val="clear" w:color="auto" w:fill="FFFFFF"/>
      <w:spacing w:before="840" w:after="60" w:line="0" w:lineRule="atLeast"/>
      <w:ind w:hanging="479"/>
      <w:jc w:val="both"/>
    </w:pPr>
    <w:rPr>
      <w:b/>
      <w:bCs/>
      <w:i/>
      <w:iCs/>
      <w:sz w:val="19"/>
      <w:szCs w:val="19"/>
      <w:lang w:val="x-none" w:eastAsia="x-none"/>
    </w:rPr>
  </w:style>
  <w:style w:type="paragraph" w:styleId="TM3">
    <w:name w:val="toc 3"/>
    <w:basedOn w:val="Normal"/>
    <w:link w:val="TM3Car"/>
    <w:autoRedefine/>
    <w:rsid w:val="0045121D"/>
    <w:pPr>
      <w:widowControl w:val="0"/>
      <w:shd w:val="clear" w:color="auto" w:fill="FFFFFF"/>
      <w:spacing w:before="60" w:after="60" w:line="0" w:lineRule="atLeast"/>
      <w:ind w:hanging="479"/>
      <w:jc w:val="both"/>
    </w:pPr>
    <w:rPr>
      <w:sz w:val="20"/>
      <w:lang w:val="x-none" w:eastAsia="x-none"/>
    </w:rPr>
  </w:style>
  <w:style w:type="paragraph" w:customStyle="1" w:styleId="En-tte520">
    <w:name w:val="En-tête #5 (2)"/>
    <w:basedOn w:val="Normal"/>
    <w:link w:val="En-tte52"/>
    <w:rsid w:val="0045121D"/>
    <w:pPr>
      <w:widowControl w:val="0"/>
      <w:shd w:val="clear" w:color="auto" w:fill="FFFFFF"/>
      <w:spacing w:before="300" w:after="180" w:line="0" w:lineRule="atLeast"/>
      <w:ind w:firstLine="54"/>
      <w:outlineLvl w:val="4"/>
    </w:pPr>
    <w:rPr>
      <w:b/>
      <w:bCs/>
      <w:sz w:val="22"/>
      <w:szCs w:val="22"/>
      <w:lang w:val="x-none" w:eastAsia="x-none"/>
    </w:rPr>
  </w:style>
  <w:style w:type="paragraph" w:customStyle="1" w:styleId="En-tte420">
    <w:name w:val="En-tête #4 (2)"/>
    <w:basedOn w:val="Normal"/>
    <w:link w:val="En-tte42"/>
    <w:rsid w:val="0045121D"/>
    <w:pPr>
      <w:widowControl w:val="0"/>
      <w:shd w:val="clear" w:color="auto" w:fill="FFFFFF"/>
      <w:spacing w:before="240" w:after="60" w:line="278" w:lineRule="exact"/>
      <w:ind w:firstLine="38"/>
      <w:outlineLvl w:val="3"/>
    </w:pPr>
    <w:rPr>
      <w:b/>
      <w:bCs/>
      <w:sz w:val="20"/>
      <w:lang w:val="x-none" w:eastAsia="x-none"/>
    </w:rPr>
  </w:style>
  <w:style w:type="character" w:customStyle="1" w:styleId="En-tte3Espacement1pt">
    <w:name w:val="En-tête #3 + Espacement 1 pt"/>
    <w:rsid w:val="009F2725"/>
    <w:rPr>
      <w:rFonts w:ascii="Times New Roman" w:eastAsia="Times New Roman" w:hAnsi="Times New Roman" w:cs="Times New Roman"/>
      <w:b/>
      <w:bCs/>
      <w:i w:val="0"/>
      <w:iCs w:val="0"/>
      <w:smallCaps w:val="0"/>
      <w:strike w:val="0"/>
      <w:color w:val="000000"/>
      <w:spacing w:val="30"/>
      <w:w w:val="100"/>
      <w:position w:val="0"/>
      <w:sz w:val="22"/>
      <w:szCs w:val="22"/>
      <w:u w:val="none"/>
      <w:lang w:val="fr-FR" w:eastAsia="fr-FR" w:bidi="fr-FR"/>
    </w:rPr>
  </w:style>
  <w:style w:type="character" w:customStyle="1" w:styleId="En-tte310pt">
    <w:name w:val="En-tête #3 + 10 pt"/>
    <w:rsid w:val="009F272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510ptNonGras">
    <w:name w:val="Corps du texte (5) + 10 pt;Non Gras"/>
    <w:rsid w:val="009F272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58ptNonGrasItalique">
    <w:name w:val="Corps du texte (5) + 8 pt;Non Gras;Italique"/>
    <w:rsid w:val="009F272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
    <w:name w:val="Légende de l'image_"/>
    <w:link w:val="Lgendedelimage0"/>
    <w:rsid w:val="009F2725"/>
    <w:rPr>
      <w:rFonts w:ascii="Times New Roman" w:eastAsia="Times New Roman" w:hAnsi="Times New Roman"/>
      <w:sz w:val="16"/>
      <w:szCs w:val="16"/>
      <w:shd w:val="clear" w:color="auto" w:fill="FFFFFF"/>
    </w:rPr>
  </w:style>
  <w:style w:type="character" w:customStyle="1" w:styleId="Lgendedelimage2">
    <w:name w:val="Légende de l'image (2)_"/>
    <w:link w:val="Lgendedelimage20"/>
    <w:rsid w:val="009F2725"/>
    <w:rPr>
      <w:rFonts w:ascii="Times New Roman" w:eastAsia="Times New Roman" w:hAnsi="Times New Roman"/>
      <w:i/>
      <w:iCs/>
      <w:sz w:val="16"/>
      <w:szCs w:val="16"/>
      <w:shd w:val="clear" w:color="auto" w:fill="FFFFFF"/>
    </w:rPr>
  </w:style>
  <w:style w:type="character" w:customStyle="1" w:styleId="LgendedelimageExact">
    <w:name w:val="Légende de l'image Exact"/>
    <w:rsid w:val="009F2725"/>
    <w:rPr>
      <w:rFonts w:ascii="Times New Roman" w:eastAsia="Times New Roman" w:hAnsi="Times New Roman" w:cs="Times New Roman"/>
      <w:b w:val="0"/>
      <w:bCs w:val="0"/>
      <w:i w:val="0"/>
      <w:iCs w:val="0"/>
      <w:smallCaps w:val="0"/>
      <w:strike w:val="0"/>
      <w:sz w:val="16"/>
      <w:szCs w:val="16"/>
      <w:u w:val="none"/>
    </w:rPr>
  </w:style>
  <w:style w:type="character" w:customStyle="1" w:styleId="Lgendedelimage10ptExact">
    <w:name w:val="Légende de l'image + 10 pt Exact"/>
    <w:rsid w:val="009F27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6">
    <w:name w:val="Table des matières (6)_"/>
    <w:rsid w:val="009F2725"/>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abledesmatires60">
    <w:name w:val="Table des matières (6)"/>
    <w:rsid w:val="009F2725"/>
    <w:rPr>
      <w:rFonts w:ascii="Times New Roman" w:eastAsia="Times New Roman" w:hAnsi="Times New Roman" w:cs="Times New Roman"/>
      <w:b w:val="0"/>
      <w:bCs w:val="0"/>
      <w:i w:val="0"/>
      <w:iCs w:val="0"/>
      <w:smallCaps w:val="0"/>
      <w:strike w:val="0"/>
      <w:color w:val="000000"/>
      <w:spacing w:val="10"/>
      <w:w w:val="100"/>
      <w:position w:val="0"/>
      <w:sz w:val="12"/>
      <w:szCs w:val="12"/>
      <w:u w:val="single"/>
      <w:lang w:val="fr-FR" w:eastAsia="fr-FR" w:bidi="fr-FR"/>
    </w:rPr>
  </w:style>
  <w:style w:type="character" w:customStyle="1" w:styleId="Corpsdutexte42NonItaliqueEspacement0pt">
    <w:name w:val="Corps du texte (42) + Non Italique;Espacement 0 pt"/>
    <w:rsid w:val="009F2725"/>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Tabledesmatires7">
    <w:name w:val="Table des matières (7)_"/>
    <w:link w:val="Tabledesmatires70"/>
    <w:rsid w:val="009F2725"/>
    <w:rPr>
      <w:rFonts w:ascii="Times New Roman" w:eastAsia="Times New Roman" w:hAnsi="Times New Roman"/>
      <w:sz w:val="12"/>
      <w:szCs w:val="12"/>
      <w:shd w:val="clear" w:color="auto" w:fill="FFFFFF"/>
    </w:rPr>
  </w:style>
  <w:style w:type="character" w:customStyle="1" w:styleId="Tabledesmatires8">
    <w:name w:val="Table des matières (8)_"/>
    <w:link w:val="Tabledesmatires80"/>
    <w:rsid w:val="009F2725"/>
    <w:rPr>
      <w:rFonts w:ascii="Times New Roman" w:eastAsia="Times New Roman" w:hAnsi="Times New Roman"/>
      <w:sz w:val="11"/>
      <w:szCs w:val="11"/>
      <w:shd w:val="clear" w:color="auto" w:fill="FFFFFF"/>
    </w:rPr>
  </w:style>
  <w:style w:type="character" w:customStyle="1" w:styleId="Tabledesmatires9">
    <w:name w:val="Table des matières (9)_"/>
    <w:link w:val="Tabledesmatires90"/>
    <w:rsid w:val="009F2725"/>
    <w:rPr>
      <w:rFonts w:ascii="Times New Roman" w:eastAsia="Times New Roman" w:hAnsi="Times New Roman"/>
      <w:b/>
      <w:bCs/>
      <w:sz w:val="17"/>
      <w:szCs w:val="17"/>
      <w:shd w:val="clear" w:color="auto" w:fill="FFFFFF"/>
    </w:rPr>
  </w:style>
  <w:style w:type="character" w:customStyle="1" w:styleId="Tabledesmatires6Petitesmajuscules">
    <w:name w:val="Table des matières (6) + Petites majuscules"/>
    <w:rsid w:val="009F2725"/>
    <w:rPr>
      <w:rFonts w:ascii="Times New Roman" w:eastAsia="Times New Roman" w:hAnsi="Times New Roman" w:cs="Times New Roman"/>
      <w:b w:val="0"/>
      <w:bCs w:val="0"/>
      <w:i w:val="0"/>
      <w:iCs w:val="0"/>
      <w:smallCaps/>
      <w:strike w:val="0"/>
      <w:color w:val="000000"/>
      <w:spacing w:val="10"/>
      <w:w w:val="100"/>
      <w:position w:val="0"/>
      <w:sz w:val="12"/>
      <w:szCs w:val="12"/>
      <w:u w:val="none"/>
      <w:lang w:val="fr-FR" w:eastAsia="fr-FR" w:bidi="fr-FR"/>
    </w:rPr>
  </w:style>
  <w:style w:type="character" w:customStyle="1" w:styleId="En-tte211ptGras">
    <w:name w:val="En-tête #2 + 11 pt;Gras"/>
    <w:rsid w:val="009F272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desmatires4Exact">
    <w:name w:val="Table des matières (4) Exact"/>
    <w:link w:val="Tabledesmatires4"/>
    <w:rsid w:val="009F2725"/>
    <w:rPr>
      <w:rFonts w:ascii="Times New Roman" w:eastAsia="Times New Roman" w:hAnsi="Times New Roman"/>
      <w:sz w:val="16"/>
      <w:szCs w:val="16"/>
      <w:shd w:val="clear" w:color="auto" w:fill="FFFFFF"/>
    </w:rPr>
  </w:style>
  <w:style w:type="character" w:customStyle="1" w:styleId="Tabledesmatires4Espacement50ptExact">
    <w:name w:val="Table des matières (4) + Espacement 50 pt Exact"/>
    <w:rsid w:val="009F2725"/>
    <w:rPr>
      <w:rFonts w:ascii="Times New Roman" w:eastAsia="Times New Roman" w:hAnsi="Times New Roman" w:cs="Times New Roman"/>
      <w:b w:val="0"/>
      <w:bCs w:val="0"/>
      <w:i w:val="0"/>
      <w:iCs w:val="0"/>
      <w:smallCaps w:val="0"/>
      <w:strike w:val="0"/>
      <w:color w:val="000000"/>
      <w:spacing w:val="1000"/>
      <w:w w:val="100"/>
      <w:position w:val="0"/>
      <w:sz w:val="16"/>
      <w:szCs w:val="16"/>
      <w:u w:val="none"/>
      <w:lang w:val="fr-FR" w:eastAsia="fr-FR" w:bidi="fr-FR"/>
    </w:rPr>
  </w:style>
  <w:style w:type="character" w:customStyle="1" w:styleId="Corpsdutexte75ptNonItalique">
    <w:name w:val="Corps du texte (7) + 5 pt;Non Italique"/>
    <w:rsid w:val="009F2725"/>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paragraph" w:customStyle="1" w:styleId="Lgendedelimage0">
    <w:name w:val="Légende de l'image"/>
    <w:basedOn w:val="Normal"/>
    <w:link w:val="Lgendedelimage"/>
    <w:rsid w:val="009F2725"/>
    <w:pPr>
      <w:widowControl w:val="0"/>
      <w:shd w:val="clear" w:color="auto" w:fill="FFFFFF"/>
      <w:spacing w:after="180" w:line="0" w:lineRule="atLeast"/>
      <w:jc w:val="center"/>
    </w:pPr>
    <w:rPr>
      <w:sz w:val="16"/>
      <w:szCs w:val="16"/>
      <w:lang w:val="x-none" w:eastAsia="x-none"/>
    </w:rPr>
  </w:style>
  <w:style w:type="paragraph" w:customStyle="1" w:styleId="Lgendedelimage20">
    <w:name w:val="Légende de l'image (2)"/>
    <w:basedOn w:val="Normal"/>
    <w:link w:val="Lgendedelimage2"/>
    <w:rsid w:val="009F2725"/>
    <w:pPr>
      <w:widowControl w:val="0"/>
      <w:shd w:val="clear" w:color="auto" w:fill="FFFFFF"/>
      <w:spacing w:before="180" w:line="0" w:lineRule="atLeast"/>
      <w:jc w:val="center"/>
    </w:pPr>
    <w:rPr>
      <w:i/>
      <w:iCs/>
      <w:sz w:val="16"/>
      <w:szCs w:val="16"/>
      <w:lang w:val="x-none" w:eastAsia="x-none"/>
    </w:rPr>
  </w:style>
  <w:style w:type="paragraph" w:customStyle="1" w:styleId="Tabledesmatires70">
    <w:name w:val="Table des matières (7)"/>
    <w:basedOn w:val="Normal"/>
    <w:link w:val="Tabledesmatires7"/>
    <w:rsid w:val="009F2725"/>
    <w:pPr>
      <w:widowControl w:val="0"/>
      <w:shd w:val="clear" w:color="auto" w:fill="FFFFFF"/>
      <w:spacing w:line="120" w:lineRule="exact"/>
      <w:ind w:firstLine="4"/>
      <w:jc w:val="both"/>
    </w:pPr>
    <w:rPr>
      <w:sz w:val="12"/>
      <w:szCs w:val="12"/>
      <w:lang w:val="x-none" w:eastAsia="x-none"/>
    </w:rPr>
  </w:style>
  <w:style w:type="paragraph" w:customStyle="1" w:styleId="Tabledesmatires80">
    <w:name w:val="Table des matières (8)"/>
    <w:basedOn w:val="Normal"/>
    <w:link w:val="Tabledesmatires8"/>
    <w:rsid w:val="009F2725"/>
    <w:pPr>
      <w:widowControl w:val="0"/>
      <w:shd w:val="clear" w:color="auto" w:fill="FFFFFF"/>
      <w:spacing w:before="120" w:line="0" w:lineRule="atLeast"/>
      <w:ind w:firstLine="4"/>
      <w:jc w:val="both"/>
    </w:pPr>
    <w:rPr>
      <w:sz w:val="11"/>
      <w:szCs w:val="11"/>
      <w:lang w:val="x-none" w:eastAsia="x-none"/>
    </w:rPr>
  </w:style>
  <w:style w:type="paragraph" w:customStyle="1" w:styleId="Tabledesmatires90">
    <w:name w:val="Table des matières (9)"/>
    <w:basedOn w:val="Normal"/>
    <w:link w:val="Tabledesmatires9"/>
    <w:rsid w:val="009F2725"/>
    <w:pPr>
      <w:widowControl w:val="0"/>
      <w:shd w:val="clear" w:color="auto" w:fill="FFFFFF"/>
      <w:spacing w:line="115" w:lineRule="exact"/>
      <w:ind w:firstLine="4"/>
      <w:jc w:val="both"/>
    </w:pPr>
    <w:rPr>
      <w:b/>
      <w:bCs/>
      <w:sz w:val="17"/>
      <w:szCs w:val="17"/>
      <w:lang w:val="x-none" w:eastAsia="x-none"/>
    </w:rPr>
  </w:style>
  <w:style w:type="paragraph" w:customStyle="1" w:styleId="Tabledesmatires4">
    <w:name w:val="Table des matières (4)"/>
    <w:basedOn w:val="Normal"/>
    <w:link w:val="Tabledesmatires4Exact"/>
    <w:rsid w:val="009F2725"/>
    <w:pPr>
      <w:widowControl w:val="0"/>
      <w:shd w:val="clear" w:color="auto" w:fill="FFFFFF"/>
      <w:spacing w:before="60" w:line="158" w:lineRule="exact"/>
      <w:ind w:firstLine="57"/>
      <w:jc w:val="both"/>
    </w:pPr>
    <w:rPr>
      <w:sz w:val="16"/>
      <w:szCs w:val="16"/>
      <w:lang w:val="x-none" w:eastAsia="x-none"/>
    </w:rPr>
  </w:style>
  <w:style w:type="character" w:customStyle="1" w:styleId="Corpsdutexte23CourierNew13ptEspacement-1pt">
    <w:name w:val="Corps du texte (23) + Courier New;13 pt;Espacement -1 pt"/>
    <w:rsid w:val="0025258C"/>
    <w:rPr>
      <w:rFonts w:ascii="Courier New" w:eastAsia="Courier New" w:hAnsi="Courier New" w:cs="Courier New"/>
      <w:b/>
      <w:bCs/>
      <w:i w:val="0"/>
      <w:iCs w:val="0"/>
      <w:smallCaps w:val="0"/>
      <w:strike w:val="0"/>
      <w:color w:val="000000"/>
      <w:spacing w:val="-30"/>
      <w:w w:val="100"/>
      <w:position w:val="0"/>
      <w:sz w:val="26"/>
      <w:szCs w:val="26"/>
      <w:u w:val="none"/>
      <w:lang w:val="fr-FR" w:eastAsia="fr-FR" w:bidi="fr-FR"/>
    </w:rPr>
  </w:style>
  <w:style w:type="character" w:customStyle="1" w:styleId="En-tte110pt">
    <w:name w:val="En-tête #1 + 10 pt"/>
    <w:rsid w:val="002525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910ptEspacement0ptExact">
    <w:name w:val="Corps du texte (19) + 10 pt;Espacement 0 pt Exact"/>
    <w:rsid w:val="002525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0105ptItaliqueEspacement0pt">
    <w:name w:val="Corps du texte (20) + 10.5 pt;Italique;Espacement 0 pt"/>
    <w:rsid w:val="0025258C"/>
    <w:rPr>
      <w:rFonts w:ascii="Times New Roman" w:eastAsia="Times New Roman" w:hAnsi="Times New Roman" w:cs="Times New Roman"/>
      <w:b/>
      <w:bCs/>
      <w:i/>
      <w:iCs/>
      <w:smallCaps w:val="0"/>
      <w:strike w:val="0"/>
      <w:color w:val="000000"/>
      <w:spacing w:val="10"/>
      <w:w w:val="100"/>
      <w:position w:val="0"/>
      <w:sz w:val="21"/>
      <w:szCs w:val="21"/>
      <w:u w:val="none"/>
      <w:lang w:val="fr-FR" w:eastAsia="fr-FR" w:bidi="fr-FR"/>
    </w:rPr>
  </w:style>
  <w:style w:type="character" w:customStyle="1" w:styleId="Corpsdutexte1514ptGrasItalique">
    <w:name w:val="Corps du texte (15) + 14 pt;Gras;Italique"/>
    <w:rsid w:val="0025258C"/>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510ptNonGrasItalique">
    <w:name w:val="Corps du texte (5) + 10 pt;Non Gras;Italique"/>
    <w:rsid w:val="0025258C"/>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3NonGras">
    <w:name w:val="En-tête #3 + Non Gras"/>
    <w:rsid w:val="007315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Corpsdutexte310ptNonGras">
    <w:name w:val="Corps du texte (3) + 10 pt;Non Gras"/>
    <w:rsid w:val="0073154A"/>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NonGrasNonItaliqueEspacement0pt">
    <w:name w:val="Corps du texte (7) + Non Gras;Non Italique;Espacement 0 pt"/>
    <w:rsid w:val="0073154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712ptNonGrasNonItaliqueEspacement0ptchelle150">
    <w:name w:val="Corps du texte (7) + 12 pt;Non Gras;Non Italique;Espacement 0 pt;Échelle 150%"/>
    <w:rsid w:val="0073154A"/>
    <w:rPr>
      <w:rFonts w:ascii="Times New Roman" w:eastAsia="Times New Roman" w:hAnsi="Times New Roman" w:cs="Times New Roman"/>
      <w:b/>
      <w:bCs/>
      <w:i/>
      <w:iCs/>
      <w:smallCaps w:val="0"/>
      <w:strike w:val="0"/>
      <w:color w:val="000000"/>
      <w:spacing w:val="0"/>
      <w:w w:val="150"/>
      <w:position w:val="0"/>
      <w:sz w:val="24"/>
      <w:szCs w:val="24"/>
      <w:u w:val="none"/>
      <w:lang w:val="fr-FR" w:eastAsia="fr-FR" w:bidi="fr-FR"/>
    </w:rPr>
  </w:style>
  <w:style w:type="character" w:customStyle="1" w:styleId="Corpsdutexte3110ptEspacement0pt">
    <w:name w:val="Corps du texte (31) + 10 pt;Espacement 0 pt"/>
    <w:rsid w:val="007315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3115ptItaliqueEspacement0pt">
    <w:name w:val="Corps du texte (31) + 15 pt;Italique;Espacement 0 pt"/>
    <w:rsid w:val="0073154A"/>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character" w:customStyle="1" w:styleId="En-tte595pt">
    <w:name w:val="En-tête #5 + 9.5 pt"/>
    <w:rsid w:val="0073154A"/>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710ptNonItaliqueEspacement0pt">
    <w:name w:val="Corps du texte (7) + 10 pt;Non Italique;Espacement 0 pt"/>
    <w:rsid w:val="0073154A"/>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96ptNonItalique">
    <w:name w:val="Corps du texte (29) + 6 pt;Non Italique"/>
    <w:rsid w:val="0073154A"/>
    <w:rPr>
      <w:rFonts w:ascii="Times New Roman" w:eastAsia="Times New Roman" w:hAnsi="Times New Roman" w:cs="Times New Roman"/>
      <w:b w:val="0"/>
      <w:bCs w:val="0"/>
      <w:i/>
      <w:iCs/>
      <w:smallCaps w:val="0"/>
      <w:strike w:val="0"/>
      <w:color w:val="FFFFFF"/>
      <w:spacing w:val="0"/>
      <w:w w:val="100"/>
      <w:position w:val="0"/>
      <w:sz w:val="12"/>
      <w:szCs w:val="12"/>
      <w:u w:val="none"/>
      <w:lang w:val="fr-FR" w:eastAsia="fr-FR" w:bidi="fr-FR"/>
    </w:rPr>
  </w:style>
  <w:style w:type="paragraph" w:customStyle="1" w:styleId="fig2">
    <w:name w:val="fig 2"/>
    <w:basedOn w:val="fig"/>
    <w:rsid w:val="00111F07"/>
  </w:style>
  <w:style w:type="paragraph" w:customStyle="1" w:styleId="d">
    <w:name w:val="d"/>
    <w:basedOn w:val="Normal"/>
    <w:autoRedefine/>
    <w:rsid w:val="00910140"/>
    <w:pPr>
      <w:spacing w:before="120" w:after="120"/>
      <w:ind w:left="1440" w:firstLine="0"/>
    </w:pPr>
    <w:rPr>
      <w:i/>
      <w:color w:val="008000"/>
      <w:lang w:eastAsia="fr-FR" w:bidi="fr-FR"/>
    </w:rPr>
  </w:style>
  <w:style w:type="paragraph" w:customStyle="1" w:styleId="planche1">
    <w:name w:val="planche 1"/>
    <w:basedOn w:val="planche"/>
    <w:autoRedefine/>
    <w:rsid w:val="004720C2"/>
    <w:rPr>
      <w:sz w:val="48"/>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saintpierrec6@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st-pierre.celine@uqam.ca"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sac.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2037</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“La sociologie comme élément de l’histoire politique.”</vt:lpstr>
    </vt:vector>
  </TitlesOfParts>
  <Manager>Réjeanne Toussaint, bénévole, 2020</Manager>
  <Company>Les Classiques des sciences sociales</Company>
  <LinksUpToDate>false</LinksUpToDate>
  <CharactersWithSpaces>13215</CharactersWithSpaces>
  <SharedDoc>false</SharedDoc>
  <HyperlinkBase/>
  <HLinks>
    <vt:vector size="90" baseType="variant">
      <vt:variant>
        <vt:i4>2097220</vt:i4>
      </vt:variant>
      <vt:variant>
        <vt:i4>24</vt:i4>
      </vt:variant>
      <vt:variant>
        <vt:i4>0</vt:i4>
      </vt:variant>
      <vt:variant>
        <vt:i4>5</vt:i4>
      </vt:variant>
      <vt:variant>
        <vt:lpwstr>mailto:saintpierrec6@gmail.com</vt:lpwstr>
      </vt:variant>
      <vt:variant>
        <vt:lpwstr/>
      </vt:variant>
      <vt:variant>
        <vt:i4>1835077</vt:i4>
      </vt:variant>
      <vt:variant>
        <vt:i4>21</vt:i4>
      </vt:variant>
      <vt:variant>
        <vt:i4>0</vt:i4>
      </vt:variant>
      <vt:variant>
        <vt:i4>5</vt:i4>
      </vt:variant>
      <vt:variant>
        <vt:lpwstr>mailto:st-pierre.celine@uqam.ca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5701742</vt:i4>
      </vt:variant>
      <vt:variant>
        <vt:i4>0</vt:i4>
      </vt:variant>
      <vt:variant>
        <vt:i4>0</vt:i4>
      </vt:variant>
      <vt:variant>
        <vt:i4>5</vt:i4>
      </vt:variant>
      <vt:variant>
        <vt:lpwstr>http://dx.doi.org/doi:10.1522/cla.sac.int</vt:lpwstr>
      </vt:variant>
      <vt:variant>
        <vt:lpwstr/>
      </vt:variant>
      <vt:variant>
        <vt:i4>2228293</vt:i4>
      </vt:variant>
      <vt:variant>
        <vt:i4>2323</vt:i4>
      </vt:variant>
      <vt:variant>
        <vt:i4>1026</vt:i4>
      </vt:variant>
      <vt:variant>
        <vt:i4>1</vt:i4>
      </vt:variant>
      <vt:variant>
        <vt:lpwstr>css_logo_gris</vt:lpwstr>
      </vt:variant>
      <vt:variant>
        <vt:lpwstr/>
      </vt:variant>
      <vt:variant>
        <vt:i4>5111880</vt:i4>
      </vt:variant>
      <vt:variant>
        <vt:i4>2612</vt:i4>
      </vt:variant>
      <vt:variant>
        <vt:i4>1025</vt:i4>
      </vt:variant>
      <vt:variant>
        <vt:i4>1</vt:i4>
      </vt:variant>
      <vt:variant>
        <vt:lpwstr>UQAC_logo_2018</vt:lpwstr>
      </vt:variant>
      <vt:variant>
        <vt:lpwstr/>
      </vt:variant>
      <vt:variant>
        <vt:i4>4194334</vt:i4>
      </vt:variant>
      <vt:variant>
        <vt:i4>5172</vt:i4>
      </vt:variant>
      <vt:variant>
        <vt:i4>1027</vt:i4>
      </vt:variant>
      <vt:variant>
        <vt:i4>1</vt:i4>
      </vt:variant>
      <vt:variant>
        <vt:lpwstr>Boite_aux_lettres_clair</vt:lpwstr>
      </vt:variant>
      <vt:variant>
        <vt:lpwstr/>
      </vt:variant>
      <vt:variant>
        <vt:i4>1703963</vt:i4>
      </vt:variant>
      <vt:variant>
        <vt:i4>5920</vt:i4>
      </vt:variant>
      <vt:variant>
        <vt:i4>1028</vt:i4>
      </vt:variant>
      <vt:variant>
        <vt:i4>1</vt:i4>
      </vt:variant>
      <vt:variant>
        <vt:lpwstr>fait_sur_mac</vt:lpwstr>
      </vt:variant>
      <vt:variant>
        <vt:lpwstr/>
      </vt:variant>
      <vt:variant>
        <vt:i4>5963850</vt:i4>
      </vt:variant>
      <vt:variant>
        <vt:i4>6039</vt:i4>
      </vt:variant>
      <vt:variant>
        <vt:i4>1029</vt:i4>
      </vt:variant>
      <vt:variant>
        <vt:i4>1</vt:i4>
      </vt:variant>
      <vt:variant>
        <vt:lpwstr>Intervention_sociale_L17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sociologie comme élément de l’histoire politique.”</dc:title>
  <dc:subject>Actes du colloque de l'ACSALF, 1981.</dc:subject>
  <dc:creator>par Céline Saint-Pierre, sociologue, 1981.</dc:creator>
  <cp:keywords>classiques.sc.soc@gmail.com</cp:keywords>
  <dc:description>http://classiques.uqac.ca/</dc:description>
  <cp:lastModifiedBy>Microsoft Office User</cp:lastModifiedBy>
  <cp:revision>2</cp:revision>
  <cp:lastPrinted>2001-08-26T19:33:00Z</cp:lastPrinted>
  <dcterms:created xsi:type="dcterms:W3CDTF">2020-11-23T18:00:00Z</dcterms:created>
  <dcterms:modified xsi:type="dcterms:W3CDTF">2020-11-23T18:00:00Z</dcterms:modified>
  <cp:category>jean-marie tremblay, sociologue, fondateur, 1993.</cp:category>
</cp:coreProperties>
</file>