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9D18B2">
        <w:tblPrEx>
          <w:tblCellMar>
            <w:top w:w="0" w:type="dxa"/>
            <w:bottom w:w="0" w:type="dxa"/>
          </w:tblCellMar>
        </w:tblPrEx>
        <w:tc>
          <w:tcPr>
            <w:tcW w:w="9070" w:type="dxa"/>
            <w:shd w:val="clear" w:color="auto" w:fill="EAF1DD"/>
          </w:tcPr>
          <w:p w:rsidR="009D18B2" w:rsidRDefault="009D18B2" w:rsidP="009D18B2">
            <w:pPr>
              <w:rPr>
                <w:lang w:bidi="ar-SA"/>
              </w:rPr>
            </w:pPr>
            <w:bookmarkStart w:id="0" w:name="_GoBack"/>
            <w:bookmarkEnd w:id="0"/>
          </w:p>
          <w:p w:rsidR="009D18B2" w:rsidRDefault="009D18B2">
            <w:pPr>
              <w:ind w:firstLine="0"/>
              <w:jc w:val="center"/>
              <w:rPr>
                <w:color w:val="FF0000"/>
                <w:sz w:val="20"/>
                <w:lang w:bidi="ar-SA"/>
              </w:rPr>
            </w:pPr>
          </w:p>
          <w:p w:rsidR="009D18B2" w:rsidRDefault="009D18B2">
            <w:pPr>
              <w:ind w:firstLine="0"/>
              <w:jc w:val="center"/>
              <w:rPr>
                <w:color w:val="FF0000"/>
                <w:sz w:val="20"/>
                <w:lang w:bidi="ar-SA"/>
              </w:rPr>
            </w:pPr>
          </w:p>
          <w:p w:rsidR="009D18B2" w:rsidRDefault="009D18B2">
            <w:pPr>
              <w:ind w:firstLine="0"/>
              <w:jc w:val="center"/>
              <w:rPr>
                <w:b/>
                <w:sz w:val="20"/>
                <w:lang w:bidi="ar-SA"/>
              </w:rPr>
            </w:pPr>
          </w:p>
          <w:p w:rsidR="009D18B2" w:rsidRPr="00486062" w:rsidRDefault="009D18B2" w:rsidP="009D18B2">
            <w:pPr>
              <w:ind w:firstLine="0"/>
              <w:jc w:val="center"/>
              <w:rPr>
                <w:b/>
                <w:sz w:val="20"/>
                <w:lang w:bidi="ar-SA"/>
              </w:rPr>
            </w:pPr>
            <w:r w:rsidRPr="00486062">
              <w:rPr>
                <w:sz w:val="32"/>
                <w:lang w:bidi="ar-SA"/>
              </w:rPr>
              <w:t>Micheline Labelle</w:t>
            </w:r>
            <w:r>
              <w:rPr>
                <w:sz w:val="32"/>
                <w:lang w:bidi="ar-SA"/>
              </w:rPr>
              <w:t>, Céline Saint-Pierre et</w:t>
            </w:r>
            <w:r w:rsidRPr="00486062">
              <w:rPr>
                <w:sz w:val="32"/>
                <w:lang w:bidi="ar-SA"/>
              </w:rPr>
              <w:t xml:space="preserve"> </w:t>
            </w:r>
            <w:r>
              <w:rPr>
                <w:sz w:val="32"/>
                <w:lang w:bidi="ar-SA"/>
              </w:rPr>
              <w:t>Pierre Toussaint</w:t>
            </w:r>
          </w:p>
          <w:p w:rsidR="009D18B2" w:rsidRDefault="009D18B2">
            <w:pPr>
              <w:ind w:firstLine="0"/>
              <w:jc w:val="center"/>
              <w:rPr>
                <w:sz w:val="20"/>
                <w:lang w:bidi="ar-SA"/>
              </w:rPr>
            </w:pPr>
            <w:r>
              <w:rPr>
                <w:sz w:val="20"/>
                <w:lang w:bidi="ar-SA"/>
              </w:rPr>
              <w:t>Professeurs, UQAM</w:t>
            </w:r>
          </w:p>
          <w:p w:rsidR="009D18B2" w:rsidRDefault="009D18B2">
            <w:pPr>
              <w:ind w:firstLine="0"/>
              <w:jc w:val="center"/>
              <w:rPr>
                <w:sz w:val="20"/>
                <w:lang w:bidi="ar-SA"/>
              </w:rPr>
            </w:pPr>
          </w:p>
          <w:p w:rsidR="009D18B2" w:rsidRPr="006B1374" w:rsidRDefault="009D18B2">
            <w:pPr>
              <w:pStyle w:val="Corpsdetexte"/>
              <w:widowControl w:val="0"/>
              <w:spacing w:before="0" w:after="0"/>
              <w:rPr>
                <w:sz w:val="36"/>
                <w:lang w:bidi="ar-SA"/>
              </w:rPr>
            </w:pPr>
            <w:r w:rsidRPr="006B1374">
              <w:rPr>
                <w:sz w:val="36"/>
                <w:lang w:bidi="ar-SA"/>
              </w:rPr>
              <w:t>(2009)</w:t>
            </w:r>
          </w:p>
          <w:p w:rsidR="009D18B2" w:rsidRDefault="009D18B2">
            <w:pPr>
              <w:pStyle w:val="Corpsdetexte"/>
              <w:widowControl w:val="0"/>
              <w:spacing w:before="0" w:after="0"/>
              <w:rPr>
                <w:color w:val="FF0000"/>
                <w:sz w:val="24"/>
                <w:lang w:bidi="ar-SA"/>
              </w:rPr>
            </w:pPr>
          </w:p>
          <w:p w:rsidR="009D18B2" w:rsidRDefault="009D18B2">
            <w:pPr>
              <w:pStyle w:val="Corpsdetexte"/>
              <w:widowControl w:val="0"/>
              <w:spacing w:before="0" w:after="0"/>
              <w:rPr>
                <w:color w:val="FF0000"/>
                <w:sz w:val="24"/>
                <w:lang w:bidi="ar-SA"/>
              </w:rPr>
            </w:pPr>
          </w:p>
          <w:p w:rsidR="009D18B2" w:rsidRDefault="009D18B2">
            <w:pPr>
              <w:pStyle w:val="Corpsdetexte"/>
              <w:widowControl w:val="0"/>
              <w:spacing w:before="0" w:after="0"/>
              <w:rPr>
                <w:color w:val="FF0000"/>
                <w:sz w:val="24"/>
                <w:lang w:bidi="ar-SA"/>
              </w:rPr>
            </w:pPr>
          </w:p>
          <w:p w:rsidR="009D18B2" w:rsidRPr="0042483F" w:rsidRDefault="009D18B2" w:rsidP="009D18B2">
            <w:pPr>
              <w:pStyle w:val="Titlesta"/>
            </w:pPr>
            <w:r w:rsidRPr="0042483F">
              <w:t>“Signes religieux</w:t>
            </w:r>
            <w:r w:rsidRPr="0042483F">
              <w:br/>
              <w:t>dans les institutions publiques.</w:t>
            </w:r>
          </w:p>
          <w:p w:rsidR="009D18B2" w:rsidRPr="006B1374" w:rsidRDefault="009D18B2" w:rsidP="009D18B2">
            <w:pPr>
              <w:pStyle w:val="Titlest"/>
              <w:rPr>
                <w:lang w:bidi="ar-SA"/>
              </w:rPr>
            </w:pPr>
            <w:r w:rsidRPr="006B1374">
              <w:rPr>
                <w:lang w:bidi="ar-SA"/>
              </w:rPr>
              <w:t>L’incohérence de l’</w:t>
            </w:r>
            <w:r>
              <w:rPr>
                <w:lang w:bidi="ar-SA"/>
              </w:rPr>
              <w:t>État québécois</w:t>
            </w:r>
            <w:r>
              <w:rPr>
                <w:lang w:bidi="ar-SA"/>
              </w:rPr>
              <w:br/>
            </w:r>
            <w:r w:rsidRPr="006B1374">
              <w:rPr>
                <w:lang w:bidi="ar-SA"/>
              </w:rPr>
              <w:t>e</w:t>
            </w:r>
            <w:r w:rsidRPr="006B1374">
              <w:rPr>
                <w:lang w:bidi="ar-SA"/>
              </w:rPr>
              <w:t>n</w:t>
            </w:r>
            <w:r w:rsidRPr="006B1374">
              <w:rPr>
                <w:lang w:bidi="ar-SA"/>
              </w:rPr>
              <w:t>vers la laïcité.”</w:t>
            </w:r>
          </w:p>
          <w:p w:rsidR="009D18B2" w:rsidRDefault="009D18B2">
            <w:pPr>
              <w:widowControl w:val="0"/>
              <w:ind w:firstLine="0"/>
              <w:jc w:val="center"/>
              <w:rPr>
                <w:lang w:bidi="ar-SA"/>
              </w:rPr>
            </w:pPr>
          </w:p>
          <w:p w:rsidR="009D18B2" w:rsidRDefault="009D18B2">
            <w:pPr>
              <w:widowControl w:val="0"/>
              <w:ind w:firstLine="0"/>
              <w:jc w:val="center"/>
              <w:rPr>
                <w:lang w:bidi="ar-SA"/>
              </w:rPr>
            </w:pPr>
          </w:p>
          <w:p w:rsidR="009D18B2" w:rsidRDefault="009D18B2" w:rsidP="009D18B2">
            <w:pPr>
              <w:widowControl w:val="0"/>
              <w:ind w:firstLine="0"/>
              <w:jc w:val="center"/>
              <w:rPr>
                <w:lang w:bidi="ar-SA"/>
              </w:rPr>
            </w:pPr>
          </w:p>
          <w:p w:rsidR="009D18B2" w:rsidRDefault="009D18B2" w:rsidP="009D18B2">
            <w:pPr>
              <w:widowControl w:val="0"/>
              <w:ind w:firstLine="0"/>
              <w:jc w:val="center"/>
              <w:rPr>
                <w:sz w:val="20"/>
                <w:lang w:bidi="ar-SA"/>
              </w:rPr>
            </w:pPr>
          </w:p>
          <w:p w:rsidR="009D18B2" w:rsidRPr="00384B20" w:rsidRDefault="009D18B2" w:rsidP="009D18B2">
            <w:pPr>
              <w:widowControl w:val="0"/>
              <w:ind w:firstLine="0"/>
              <w:jc w:val="center"/>
              <w:rPr>
                <w:sz w:val="20"/>
                <w:lang w:bidi="ar-SA"/>
              </w:rPr>
            </w:pPr>
          </w:p>
          <w:p w:rsidR="009D18B2" w:rsidRPr="00384B20" w:rsidRDefault="009D18B2" w:rsidP="009D18B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D18B2" w:rsidRPr="00E07116" w:rsidRDefault="009D18B2" w:rsidP="009D18B2">
            <w:pPr>
              <w:widowControl w:val="0"/>
              <w:ind w:firstLine="0"/>
              <w:jc w:val="both"/>
              <w:rPr>
                <w:lang w:bidi="ar-SA"/>
              </w:rPr>
            </w:pPr>
          </w:p>
          <w:p w:rsidR="009D18B2" w:rsidRPr="00E07116" w:rsidRDefault="009D18B2" w:rsidP="009D18B2">
            <w:pPr>
              <w:widowControl w:val="0"/>
              <w:ind w:firstLine="0"/>
              <w:jc w:val="both"/>
              <w:rPr>
                <w:lang w:bidi="ar-SA"/>
              </w:rPr>
            </w:pPr>
          </w:p>
          <w:p w:rsidR="009D18B2" w:rsidRDefault="009D18B2" w:rsidP="009D18B2">
            <w:pPr>
              <w:widowControl w:val="0"/>
              <w:ind w:firstLine="0"/>
              <w:jc w:val="both"/>
              <w:rPr>
                <w:lang w:bidi="ar-SA"/>
              </w:rPr>
            </w:pPr>
          </w:p>
          <w:p w:rsidR="009D18B2" w:rsidRDefault="009D18B2" w:rsidP="009D18B2">
            <w:pPr>
              <w:widowControl w:val="0"/>
              <w:ind w:firstLine="0"/>
              <w:jc w:val="both"/>
              <w:rPr>
                <w:lang w:bidi="ar-SA"/>
              </w:rPr>
            </w:pPr>
          </w:p>
          <w:p w:rsidR="009D18B2" w:rsidRDefault="009D18B2" w:rsidP="009D18B2">
            <w:pPr>
              <w:widowControl w:val="0"/>
              <w:ind w:firstLine="0"/>
              <w:jc w:val="both"/>
              <w:rPr>
                <w:lang w:bidi="ar-SA"/>
              </w:rPr>
            </w:pPr>
          </w:p>
          <w:p w:rsidR="009D18B2" w:rsidRDefault="009D18B2" w:rsidP="009D18B2">
            <w:pPr>
              <w:widowControl w:val="0"/>
              <w:ind w:firstLine="0"/>
              <w:jc w:val="both"/>
              <w:rPr>
                <w:lang w:bidi="ar-SA"/>
              </w:rPr>
            </w:pPr>
          </w:p>
          <w:p w:rsidR="009D18B2" w:rsidRDefault="009D18B2">
            <w:pPr>
              <w:widowControl w:val="0"/>
              <w:ind w:firstLine="0"/>
              <w:jc w:val="both"/>
              <w:rPr>
                <w:sz w:val="20"/>
                <w:lang w:bidi="ar-SA"/>
              </w:rPr>
            </w:pPr>
          </w:p>
          <w:p w:rsidR="009D18B2" w:rsidRDefault="009D18B2">
            <w:pPr>
              <w:widowControl w:val="0"/>
              <w:ind w:firstLine="0"/>
              <w:jc w:val="both"/>
              <w:rPr>
                <w:sz w:val="20"/>
                <w:lang w:bidi="ar-SA"/>
              </w:rPr>
            </w:pPr>
          </w:p>
          <w:p w:rsidR="009D18B2" w:rsidRDefault="009D18B2">
            <w:pPr>
              <w:widowControl w:val="0"/>
              <w:ind w:firstLine="0"/>
              <w:jc w:val="both"/>
              <w:rPr>
                <w:sz w:val="20"/>
                <w:lang w:bidi="ar-SA"/>
              </w:rPr>
            </w:pPr>
          </w:p>
          <w:p w:rsidR="009D18B2" w:rsidRDefault="009D18B2">
            <w:pPr>
              <w:ind w:firstLine="0"/>
              <w:jc w:val="both"/>
              <w:rPr>
                <w:lang w:bidi="ar-SA"/>
              </w:rPr>
            </w:pPr>
          </w:p>
        </w:tc>
      </w:tr>
    </w:tbl>
    <w:p w:rsidR="009D18B2" w:rsidRDefault="009D18B2" w:rsidP="009D18B2">
      <w:pPr>
        <w:ind w:firstLine="0"/>
        <w:jc w:val="both"/>
      </w:pPr>
      <w:r>
        <w:br w:type="page"/>
      </w:r>
    </w:p>
    <w:p w:rsidR="009D18B2" w:rsidRDefault="009D18B2" w:rsidP="009D18B2">
      <w:pPr>
        <w:ind w:firstLine="0"/>
        <w:jc w:val="both"/>
      </w:pPr>
    </w:p>
    <w:p w:rsidR="009D18B2" w:rsidRDefault="009D18B2" w:rsidP="009D18B2">
      <w:pPr>
        <w:ind w:firstLine="0"/>
        <w:jc w:val="both"/>
      </w:pPr>
    </w:p>
    <w:p w:rsidR="009D18B2" w:rsidRDefault="009D18B2" w:rsidP="009D18B2">
      <w:pPr>
        <w:ind w:firstLine="0"/>
        <w:jc w:val="both"/>
      </w:pPr>
    </w:p>
    <w:p w:rsidR="009D18B2" w:rsidRDefault="00BD11DA" w:rsidP="009D18B2">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9D18B2" w:rsidRDefault="009D18B2" w:rsidP="009D18B2">
      <w:pPr>
        <w:ind w:firstLine="0"/>
        <w:jc w:val="right"/>
      </w:pPr>
      <w:hyperlink r:id="rId9" w:history="1">
        <w:r w:rsidRPr="00302466">
          <w:rPr>
            <w:rStyle w:val="Lienhypertexte"/>
          </w:rPr>
          <w:t>http://classiques.uqac.ca/</w:t>
        </w:r>
      </w:hyperlink>
      <w:r>
        <w:t xml:space="preserve"> </w:t>
      </w:r>
    </w:p>
    <w:p w:rsidR="009D18B2" w:rsidRDefault="009D18B2" w:rsidP="009D18B2">
      <w:pPr>
        <w:ind w:firstLine="0"/>
        <w:jc w:val="both"/>
      </w:pPr>
    </w:p>
    <w:p w:rsidR="009D18B2" w:rsidRDefault="009D18B2" w:rsidP="009D18B2">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9D18B2" w:rsidRDefault="009D18B2" w:rsidP="009D18B2">
      <w:pPr>
        <w:ind w:firstLine="0"/>
        <w:jc w:val="both"/>
      </w:pPr>
    </w:p>
    <w:p w:rsidR="009D18B2" w:rsidRDefault="009D18B2" w:rsidP="009D18B2">
      <w:pPr>
        <w:ind w:firstLine="0"/>
        <w:jc w:val="both"/>
      </w:pPr>
    </w:p>
    <w:p w:rsidR="009D18B2" w:rsidRDefault="00BD11DA" w:rsidP="009D18B2">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9D18B2" w:rsidRDefault="009D18B2" w:rsidP="009D18B2">
      <w:pPr>
        <w:ind w:firstLine="0"/>
        <w:jc w:val="both"/>
      </w:pPr>
      <w:hyperlink r:id="rId11" w:history="1">
        <w:r w:rsidRPr="00302466">
          <w:rPr>
            <w:rStyle w:val="Lienhypertexte"/>
          </w:rPr>
          <w:t>http://bibliotheque.uqac.ca/</w:t>
        </w:r>
      </w:hyperlink>
      <w:r>
        <w:t xml:space="preserve"> </w:t>
      </w:r>
    </w:p>
    <w:p w:rsidR="009D18B2" w:rsidRDefault="009D18B2" w:rsidP="009D18B2">
      <w:pPr>
        <w:ind w:firstLine="0"/>
        <w:jc w:val="both"/>
      </w:pPr>
    </w:p>
    <w:p w:rsidR="009D18B2" w:rsidRDefault="009D18B2" w:rsidP="009D18B2">
      <w:pPr>
        <w:ind w:firstLine="0"/>
        <w:jc w:val="both"/>
      </w:pPr>
    </w:p>
    <w:p w:rsidR="009D18B2" w:rsidRDefault="009D18B2" w:rsidP="009D18B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D18B2" w:rsidRPr="005E1FF1" w:rsidRDefault="009D18B2" w:rsidP="009D18B2">
      <w:pPr>
        <w:widowControl w:val="0"/>
        <w:autoSpaceDE w:val="0"/>
        <w:autoSpaceDN w:val="0"/>
        <w:adjustRightInd w:val="0"/>
        <w:rPr>
          <w:rFonts w:ascii="Arial" w:hAnsi="Arial"/>
          <w:sz w:val="32"/>
          <w:szCs w:val="32"/>
        </w:rPr>
      </w:pPr>
      <w:r w:rsidRPr="00E07116">
        <w:br w:type="page"/>
      </w:r>
    </w:p>
    <w:p w:rsidR="009D18B2" w:rsidRPr="005E1FF1" w:rsidRDefault="009D18B2" w:rsidP="009D18B2">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9D18B2" w:rsidRPr="005E1FF1" w:rsidRDefault="009D18B2" w:rsidP="009D18B2">
      <w:pPr>
        <w:widowControl w:val="0"/>
        <w:autoSpaceDE w:val="0"/>
        <w:autoSpaceDN w:val="0"/>
        <w:adjustRightInd w:val="0"/>
        <w:rPr>
          <w:rFonts w:ascii="Arial" w:hAnsi="Arial"/>
          <w:sz w:val="32"/>
          <w:szCs w:val="32"/>
        </w:rPr>
      </w:pPr>
    </w:p>
    <w:p w:rsidR="009D18B2" w:rsidRPr="005E1FF1" w:rsidRDefault="009D18B2" w:rsidP="009D18B2">
      <w:pPr>
        <w:widowControl w:val="0"/>
        <w:autoSpaceDE w:val="0"/>
        <w:autoSpaceDN w:val="0"/>
        <w:adjustRightInd w:val="0"/>
        <w:jc w:val="both"/>
        <w:rPr>
          <w:rFonts w:ascii="Arial" w:hAnsi="Arial"/>
          <w:color w:val="1C1C1C"/>
          <w:sz w:val="26"/>
          <w:szCs w:val="26"/>
        </w:rPr>
      </w:pPr>
    </w:p>
    <w:p w:rsidR="009D18B2" w:rsidRPr="005E1FF1" w:rsidRDefault="009D18B2" w:rsidP="009D18B2">
      <w:pPr>
        <w:widowControl w:val="0"/>
        <w:autoSpaceDE w:val="0"/>
        <w:autoSpaceDN w:val="0"/>
        <w:adjustRightInd w:val="0"/>
        <w:jc w:val="both"/>
        <w:rPr>
          <w:rFonts w:ascii="Arial" w:hAnsi="Arial"/>
          <w:color w:val="1C1C1C"/>
          <w:sz w:val="26"/>
          <w:szCs w:val="26"/>
        </w:rPr>
      </w:pPr>
    </w:p>
    <w:p w:rsidR="009D18B2" w:rsidRPr="005E1FF1" w:rsidRDefault="009D18B2" w:rsidP="009D18B2">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9D18B2" w:rsidRPr="005E1FF1" w:rsidRDefault="009D18B2" w:rsidP="009D18B2">
      <w:pPr>
        <w:widowControl w:val="0"/>
        <w:autoSpaceDE w:val="0"/>
        <w:autoSpaceDN w:val="0"/>
        <w:adjustRightInd w:val="0"/>
        <w:jc w:val="both"/>
        <w:rPr>
          <w:rFonts w:ascii="Arial" w:hAnsi="Arial"/>
          <w:color w:val="1C1C1C"/>
          <w:sz w:val="26"/>
          <w:szCs w:val="26"/>
        </w:rPr>
      </w:pPr>
    </w:p>
    <w:p w:rsidR="009D18B2" w:rsidRPr="00F336C5" w:rsidRDefault="009D18B2" w:rsidP="009D18B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9D18B2" w:rsidRPr="00F336C5" w:rsidRDefault="009D18B2" w:rsidP="009D18B2">
      <w:pPr>
        <w:widowControl w:val="0"/>
        <w:autoSpaceDE w:val="0"/>
        <w:autoSpaceDN w:val="0"/>
        <w:adjustRightInd w:val="0"/>
        <w:jc w:val="both"/>
        <w:rPr>
          <w:rFonts w:ascii="Arial" w:hAnsi="Arial"/>
          <w:color w:val="1C1C1C"/>
          <w:sz w:val="26"/>
          <w:szCs w:val="26"/>
        </w:rPr>
      </w:pPr>
    </w:p>
    <w:p w:rsidR="009D18B2" w:rsidRPr="00F336C5" w:rsidRDefault="009D18B2" w:rsidP="009D18B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9D18B2" w:rsidRPr="00F336C5" w:rsidRDefault="009D18B2" w:rsidP="009D18B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9D18B2" w:rsidRPr="00F336C5" w:rsidRDefault="009D18B2" w:rsidP="009D18B2">
      <w:pPr>
        <w:widowControl w:val="0"/>
        <w:autoSpaceDE w:val="0"/>
        <w:autoSpaceDN w:val="0"/>
        <w:adjustRightInd w:val="0"/>
        <w:jc w:val="both"/>
        <w:rPr>
          <w:rFonts w:ascii="Arial" w:hAnsi="Arial"/>
          <w:color w:val="1C1C1C"/>
          <w:sz w:val="26"/>
          <w:szCs w:val="26"/>
        </w:rPr>
      </w:pPr>
    </w:p>
    <w:p w:rsidR="009D18B2" w:rsidRPr="005E1FF1" w:rsidRDefault="009D18B2" w:rsidP="009D18B2">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9D18B2" w:rsidRPr="005E1FF1" w:rsidRDefault="009D18B2" w:rsidP="009D18B2">
      <w:pPr>
        <w:widowControl w:val="0"/>
        <w:autoSpaceDE w:val="0"/>
        <w:autoSpaceDN w:val="0"/>
        <w:adjustRightInd w:val="0"/>
        <w:jc w:val="both"/>
        <w:rPr>
          <w:rFonts w:ascii="Arial" w:hAnsi="Arial"/>
          <w:color w:val="1C1C1C"/>
          <w:sz w:val="26"/>
          <w:szCs w:val="26"/>
        </w:rPr>
      </w:pPr>
    </w:p>
    <w:p w:rsidR="009D18B2" w:rsidRPr="005E1FF1" w:rsidRDefault="009D18B2" w:rsidP="009D18B2">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9D18B2" w:rsidRPr="005E1FF1" w:rsidRDefault="009D18B2" w:rsidP="009D18B2">
      <w:pPr>
        <w:rPr>
          <w:rFonts w:ascii="Arial" w:hAnsi="Arial"/>
          <w:b/>
          <w:color w:val="1C1C1C"/>
          <w:sz w:val="26"/>
          <w:szCs w:val="26"/>
        </w:rPr>
      </w:pPr>
    </w:p>
    <w:p w:rsidR="009D18B2" w:rsidRPr="00A51D9C" w:rsidRDefault="009D18B2" w:rsidP="009D18B2">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9D18B2" w:rsidRPr="005E1FF1" w:rsidRDefault="009D18B2" w:rsidP="009D18B2">
      <w:pPr>
        <w:rPr>
          <w:rFonts w:ascii="Arial" w:hAnsi="Arial"/>
          <w:b/>
          <w:color w:val="1C1C1C"/>
          <w:sz w:val="26"/>
          <w:szCs w:val="26"/>
        </w:rPr>
      </w:pPr>
    </w:p>
    <w:p w:rsidR="009D18B2" w:rsidRPr="005E1FF1" w:rsidRDefault="009D18B2" w:rsidP="009D18B2">
      <w:pPr>
        <w:rPr>
          <w:rFonts w:ascii="Arial" w:hAnsi="Arial"/>
          <w:color w:val="1C1C1C"/>
          <w:sz w:val="26"/>
          <w:szCs w:val="26"/>
        </w:rPr>
      </w:pPr>
      <w:r w:rsidRPr="005E1FF1">
        <w:rPr>
          <w:rFonts w:ascii="Arial" w:hAnsi="Arial"/>
          <w:color w:val="1C1C1C"/>
          <w:sz w:val="26"/>
          <w:szCs w:val="26"/>
        </w:rPr>
        <w:t>Jean-Marie Tremblay, sociologue</w:t>
      </w:r>
    </w:p>
    <w:p w:rsidR="009D18B2" w:rsidRPr="005E1FF1" w:rsidRDefault="009D18B2" w:rsidP="009D18B2">
      <w:pPr>
        <w:rPr>
          <w:rFonts w:ascii="Arial" w:hAnsi="Arial"/>
          <w:color w:val="1C1C1C"/>
          <w:sz w:val="26"/>
          <w:szCs w:val="26"/>
        </w:rPr>
      </w:pPr>
      <w:r w:rsidRPr="005E1FF1">
        <w:rPr>
          <w:rFonts w:ascii="Arial" w:hAnsi="Arial"/>
          <w:color w:val="1C1C1C"/>
          <w:sz w:val="26"/>
          <w:szCs w:val="26"/>
        </w:rPr>
        <w:t>Fondateur et Président-directeur général,</w:t>
      </w:r>
    </w:p>
    <w:p w:rsidR="009D18B2" w:rsidRPr="005E1FF1" w:rsidRDefault="009D18B2" w:rsidP="009D18B2">
      <w:pPr>
        <w:rPr>
          <w:rFonts w:ascii="Arial" w:hAnsi="Arial"/>
          <w:color w:val="000080"/>
        </w:rPr>
      </w:pPr>
      <w:r w:rsidRPr="005E1FF1">
        <w:rPr>
          <w:rFonts w:ascii="Arial" w:hAnsi="Arial"/>
          <w:color w:val="000080"/>
          <w:sz w:val="26"/>
          <w:szCs w:val="26"/>
        </w:rPr>
        <w:t>LES CLASSIQUES DES SCIENCES SOCIALES.</w:t>
      </w:r>
    </w:p>
    <w:p w:rsidR="009D18B2" w:rsidRPr="00CF4C8E" w:rsidRDefault="009D18B2" w:rsidP="009D18B2">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9D18B2" w:rsidRPr="00CF4C8E" w:rsidRDefault="009D18B2" w:rsidP="009D18B2">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9D18B2" w:rsidRPr="00CF4C8E" w:rsidRDefault="009D18B2" w:rsidP="009D18B2">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9D18B2" w:rsidRPr="00CF4C8E" w:rsidRDefault="009D18B2" w:rsidP="009D18B2">
      <w:pPr>
        <w:ind w:left="20" w:hanging="20"/>
        <w:jc w:val="both"/>
        <w:rPr>
          <w:sz w:val="24"/>
        </w:rPr>
      </w:pPr>
      <w:r w:rsidRPr="00CF4C8E">
        <w:rPr>
          <w:sz w:val="24"/>
        </w:rPr>
        <w:t>à partir du texte de :</w:t>
      </w:r>
    </w:p>
    <w:p w:rsidR="009D18B2" w:rsidRDefault="009D18B2" w:rsidP="009D18B2">
      <w:pPr>
        <w:ind w:left="20"/>
        <w:jc w:val="both"/>
      </w:pPr>
    </w:p>
    <w:p w:rsidR="009D18B2" w:rsidRPr="0058603D" w:rsidRDefault="009D18B2">
      <w:pPr>
        <w:ind w:left="20" w:firstLine="340"/>
        <w:jc w:val="both"/>
      </w:pPr>
    </w:p>
    <w:p w:rsidR="009D18B2" w:rsidRDefault="009D18B2" w:rsidP="009D18B2">
      <w:pPr>
        <w:ind w:left="20" w:firstLine="340"/>
        <w:jc w:val="both"/>
      </w:pPr>
      <w:r>
        <w:t>Micheline Labelle, Céline Saint-Pierre et Pierre Toussaint</w:t>
      </w:r>
    </w:p>
    <w:p w:rsidR="009D18B2" w:rsidRPr="0058603D" w:rsidRDefault="009D18B2">
      <w:pPr>
        <w:ind w:left="20" w:firstLine="340"/>
        <w:jc w:val="both"/>
      </w:pPr>
    </w:p>
    <w:p w:rsidR="009D18B2" w:rsidRPr="00486062" w:rsidRDefault="009D18B2" w:rsidP="009D18B2">
      <w:pPr>
        <w:rPr>
          <w:b/>
          <w:color w:val="FF0000"/>
        </w:rPr>
      </w:pPr>
      <w:r>
        <w:rPr>
          <w:b/>
          <w:color w:val="FF0000"/>
        </w:rPr>
        <w:t>“</w:t>
      </w:r>
      <w:r w:rsidRPr="00475690">
        <w:rPr>
          <w:b/>
          <w:color w:val="FF0000"/>
        </w:rPr>
        <w:t>Signes religieux d</w:t>
      </w:r>
      <w:r>
        <w:rPr>
          <w:b/>
          <w:color w:val="FF0000"/>
        </w:rPr>
        <w:t xml:space="preserve">ans les institutions publiques. </w:t>
      </w:r>
      <w:r w:rsidRPr="00475690">
        <w:rPr>
          <w:b/>
          <w:color w:val="FF0000"/>
        </w:rPr>
        <w:t>L’incohérence de l’État québécois envers la laïcité.”</w:t>
      </w:r>
    </w:p>
    <w:p w:rsidR="009D18B2" w:rsidRDefault="009D18B2">
      <w:pPr>
        <w:jc w:val="both"/>
      </w:pPr>
    </w:p>
    <w:p w:rsidR="009D18B2" w:rsidRPr="00475690" w:rsidRDefault="00BD11DA">
      <w:pPr>
        <w:jc w:val="both"/>
      </w:pPr>
      <w:r>
        <w:rPr>
          <w:noProof/>
          <w:lang w:val="fr-FR"/>
        </w:rPr>
        <w:drawing>
          <wp:anchor distT="0" distB="0" distL="114300" distR="114300" simplePos="0" relativeHeight="251657728" behindDoc="0" locked="0" layoutInCell="1" allowOverlap="1">
            <wp:simplePos x="0" y="0"/>
            <wp:positionH relativeFrom="column">
              <wp:posOffset>2451735</wp:posOffset>
            </wp:positionH>
            <wp:positionV relativeFrom="paragraph">
              <wp:posOffset>32385</wp:posOffset>
            </wp:positionV>
            <wp:extent cx="2667000" cy="647700"/>
            <wp:effectExtent l="25400" t="25400" r="12700" b="12700"/>
            <wp:wrapSquare wrapText="bothSides"/>
            <wp:docPr id="7" name="Image 2" descr="Le_devoir_2010_66">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e_devoir_2010_66">
                      <a:hlinkClick r:id="rId14"/>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6477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9D18B2" w:rsidRPr="00475690">
        <w:t xml:space="preserve">Un article publié dans le journal </w:t>
      </w:r>
      <w:r w:rsidR="009D18B2" w:rsidRPr="00475690">
        <w:rPr>
          <w:b/>
          <w:i/>
          <w:color w:val="000090"/>
        </w:rPr>
        <w:t>LE DEVOIR</w:t>
      </w:r>
      <w:r w:rsidR="009D18B2" w:rsidRPr="00475690">
        <w:t>, Montréal, éd</w:t>
      </w:r>
      <w:r w:rsidR="009D18B2" w:rsidRPr="00475690">
        <w:t>i</w:t>
      </w:r>
      <w:r w:rsidR="009D18B2" w:rsidRPr="00475690">
        <w:t>tion du lundi, 25 mai 2009, page A7— idées.</w:t>
      </w:r>
    </w:p>
    <w:p w:rsidR="009D18B2" w:rsidRDefault="009D18B2">
      <w:pPr>
        <w:jc w:val="both"/>
      </w:pPr>
    </w:p>
    <w:p w:rsidR="009D18B2" w:rsidRPr="0058603D" w:rsidRDefault="009D18B2">
      <w:pPr>
        <w:jc w:val="both"/>
      </w:pPr>
    </w:p>
    <w:p w:rsidR="009D18B2" w:rsidRPr="00E0213D" w:rsidRDefault="009D18B2">
      <w:pPr>
        <w:ind w:left="20"/>
        <w:jc w:val="both"/>
        <w:rPr>
          <w:sz w:val="24"/>
        </w:rPr>
      </w:pPr>
      <w:r w:rsidRPr="00E0213D">
        <w:rPr>
          <w:sz w:val="24"/>
        </w:rPr>
        <w:t xml:space="preserve">[Mme Labelle nous a accordé le </w:t>
      </w:r>
      <w:r>
        <w:rPr>
          <w:sz w:val="24"/>
        </w:rPr>
        <w:t>24 mai 2014</w:t>
      </w:r>
      <w:r w:rsidRPr="00E0213D">
        <w:rPr>
          <w:sz w:val="24"/>
        </w:rPr>
        <w:t xml:space="preserve"> son autor</w:t>
      </w:r>
      <w:r w:rsidRPr="00E0213D">
        <w:rPr>
          <w:sz w:val="24"/>
        </w:rPr>
        <w:t>i</w:t>
      </w:r>
      <w:r w:rsidRPr="00E0213D">
        <w:rPr>
          <w:sz w:val="24"/>
        </w:rPr>
        <w:t xml:space="preserve">sation de diffuser électroniquement </w:t>
      </w:r>
      <w:r>
        <w:rPr>
          <w:sz w:val="24"/>
        </w:rPr>
        <w:t>cette publication</w:t>
      </w:r>
      <w:r w:rsidRPr="00E0213D">
        <w:rPr>
          <w:sz w:val="24"/>
        </w:rPr>
        <w:t xml:space="preserve"> dans Les Classiques des sciences soci</w:t>
      </w:r>
      <w:r w:rsidRPr="00E0213D">
        <w:rPr>
          <w:sz w:val="24"/>
        </w:rPr>
        <w:t>a</w:t>
      </w:r>
      <w:r w:rsidRPr="00E0213D">
        <w:rPr>
          <w:sz w:val="24"/>
        </w:rPr>
        <w:t>les.]</w:t>
      </w:r>
    </w:p>
    <w:p w:rsidR="009D18B2" w:rsidRPr="00E0213D" w:rsidRDefault="009D18B2">
      <w:pPr>
        <w:jc w:val="both"/>
        <w:rPr>
          <w:sz w:val="24"/>
        </w:rPr>
      </w:pPr>
    </w:p>
    <w:p w:rsidR="009D18B2" w:rsidRPr="00E0213D" w:rsidRDefault="00BD11DA" w:rsidP="009D18B2">
      <w:pPr>
        <w:ind w:firstLine="0"/>
        <w:rPr>
          <w:sz w:val="24"/>
        </w:rPr>
      </w:pPr>
      <w:r w:rsidRPr="00E0213D">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D18B2" w:rsidRPr="00E0213D">
        <w:rPr>
          <w:sz w:val="24"/>
        </w:rPr>
        <w:t xml:space="preserve"> Courriel : </w:t>
      </w:r>
      <w:hyperlink r:id="rId17" w:history="1">
        <w:r w:rsidR="009D18B2" w:rsidRPr="00E0213D">
          <w:rPr>
            <w:rStyle w:val="Lienhypertexte"/>
            <w:sz w:val="24"/>
          </w:rPr>
          <w:t>labelle.m@uqam.ca</w:t>
        </w:r>
      </w:hyperlink>
      <w:r w:rsidR="009D18B2" w:rsidRPr="00E0213D">
        <w:rPr>
          <w:sz w:val="24"/>
        </w:rPr>
        <w:t xml:space="preserve"> </w:t>
      </w:r>
    </w:p>
    <w:p w:rsidR="009D18B2" w:rsidRPr="00E0213D" w:rsidRDefault="009D18B2">
      <w:pPr>
        <w:ind w:right="1800"/>
        <w:jc w:val="both"/>
        <w:rPr>
          <w:sz w:val="24"/>
        </w:rPr>
      </w:pPr>
    </w:p>
    <w:p w:rsidR="009D18B2" w:rsidRPr="00E0213D" w:rsidRDefault="009D18B2" w:rsidP="009D18B2">
      <w:pPr>
        <w:rPr>
          <w:sz w:val="24"/>
        </w:rPr>
      </w:pPr>
    </w:p>
    <w:p w:rsidR="009D18B2" w:rsidRPr="00753781" w:rsidRDefault="009D18B2" w:rsidP="009D18B2">
      <w:pPr>
        <w:ind w:right="1800" w:firstLine="0"/>
        <w:jc w:val="both"/>
        <w:rPr>
          <w:sz w:val="24"/>
        </w:rPr>
      </w:pPr>
      <w:r w:rsidRPr="00753781">
        <w:rPr>
          <w:sz w:val="24"/>
        </w:rPr>
        <w:t>Polices de caractères utilisée :</w:t>
      </w:r>
      <w:r>
        <w:rPr>
          <w:sz w:val="24"/>
        </w:rPr>
        <w:t xml:space="preserve"> </w:t>
      </w:r>
      <w:r w:rsidRPr="00753781">
        <w:rPr>
          <w:sz w:val="24"/>
        </w:rPr>
        <w:t>Times New Roman, 14 points.</w:t>
      </w:r>
    </w:p>
    <w:p w:rsidR="009D18B2" w:rsidRPr="00E0213D" w:rsidRDefault="009D18B2">
      <w:pPr>
        <w:ind w:left="360" w:right="1800" w:firstLine="0"/>
        <w:jc w:val="both"/>
        <w:rPr>
          <w:sz w:val="24"/>
        </w:rPr>
      </w:pPr>
    </w:p>
    <w:p w:rsidR="009D18B2" w:rsidRPr="00E0213D" w:rsidRDefault="009D18B2">
      <w:pPr>
        <w:ind w:right="360" w:firstLine="0"/>
        <w:jc w:val="both"/>
        <w:rPr>
          <w:sz w:val="24"/>
        </w:rPr>
      </w:pPr>
      <w:r w:rsidRPr="00E0213D">
        <w:rPr>
          <w:sz w:val="24"/>
        </w:rPr>
        <w:t>Édition électronique réalisée avec le traitement de textes Micr</w:t>
      </w:r>
      <w:r w:rsidRPr="00E0213D">
        <w:rPr>
          <w:sz w:val="24"/>
        </w:rPr>
        <w:t>o</w:t>
      </w:r>
      <w:r w:rsidRPr="00E0213D">
        <w:rPr>
          <w:sz w:val="24"/>
        </w:rPr>
        <w:t>soft Word 2008 pour Macintosh.</w:t>
      </w:r>
    </w:p>
    <w:p w:rsidR="009D18B2" w:rsidRPr="00E0213D" w:rsidRDefault="009D18B2">
      <w:pPr>
        <w:ind w:right="1800" w:firstLine="0"/>
        <w:jc w:val="both"/>
        <w:rPr>
          <w:sz w:val="24"/>
        </w:rPr>
      </w:pPr>
    </w:p>
    <w:p w:rsidR="009D18B2" w:rsidRPr="00E0213D" w:rsidRDefault="009D18B2" w:rsidP="009D18B2">
      <w:pPr>
        <w:ind w:right="360" w:firstLine="0"/>
        <w:jc w:val="both"/>
        <w:rPr>
          <w:sz w:val="24"/>
        </w:rPr>
      </w:pPr>
      <w:r w:rsidRPr="00E0213D">
        <w:rPr>
          <w:sz w:val="24"/>
        </w:rPr>
        <w:t>Mise en page sur papier format : LETTRE US, 8.5’’ x 11’’</w:t>
      </w:r>
    </w:p>
    <w:p w:rsidR="009D18B2" w:rsidRPr="00E0213D" w:rsidRDefault="009D18B2">
      <w:pPr>
        <w:ind w:right="1800" w:firstLine="0"/>
        <w:jc w:val="both"/>
        <w:rPr>
          <w:sz w:val="24"/>
        </w:rPr>
      </w:pPr>
    </w:p>
    <w:p w:rsidR="009D18B2" w:rsidRPr="00E0213D" w:rsidRDefault="009D18B2">
      <w:pPr>
        <w:ind w:right="1800" w:firstLine="0"/>
        <w:jc w:val="both"/>
        <w:rPr>
          <w:sz w:val="24"/>
        </w:rPr>
      </w:pPr>
      <w:r w:rsidRPr="00E0213D">
        <w:rPr>
          <w:sz w:val="24"/>
        </w:rPr>
        <w:t xml:space="preserve">Édition numérique réalisée le </w:t>
      </w:r>
      <w:r>
        <w:rPr>
          <w:sz w:val="24"/>
        </w:rPr>
        <w:t>11 septembre</w:t>
      </w:r>
      <w:r w:rsidRPr="00E0213D">
        <w:rPr>
          <w:sz w:val="24"/>
        </w:rPr>
        <w:t xml:space="preserve"> 2014 à Chicoutimi, Vi</w:t>
      </w:r>
      <w:r w:rsidRPr="00E0213D">
        <w:rPr>
          <w:sz w:val="24"/>
        </w:rPr>
        <w:t>l</w:t>
      </w:r>
      <w:r w:rsidRPr="00E0213D">
        <w:rPr>
          <w:sz w:val="24"/>
        </w:rPr>
        <w:t>le de Sagu</w:t>
      </w:r>
      <w:r w:rsidRPr="00E0213D">
        <w:rPr>
          <w:sz w:val="24"/>
        </w:rPr>
        <w:t>e</w:t>
      </w:r>
      <w:r w:rsidRPr="00E0213D">
        <w:rPr>
          <w:sz w:val="24"/>
        </w:rPr>
        <w:t>nay, Québec.</w:t>
      </w:r>
    </w:p>
    <w:p w:rsidR="009D18B2" w:rsidRPr="00E0213D" w:rsidRDefault="009D18B2">
      <w:pPr>
        <w:ind w:right="1800" w:firstLine="0"/>
        <w:jc w:val="both"/>
        <w:rPr>
          <w:sz w:val="24"/>
        </w:rPr>
      </w:pPr>
    </w:p>
    <w:p w:rsidR="009D18B2" w:rsidRDefault="00BD11DA">
      <w:pPr>
        <w:ind w:right="1800" w:firstLine="0"/>
        <w:jc w:val="both"/>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9D18B2" w:rsidRDefault="009D18B2">
      <w:pPr>
        <w:ind w:left="20"/>
        <w:jc w:val="both"/>
      </w:pPr>
      <w:r>
        <w:br w:type="page"/>
      </w:r>
    </w:p>
    <w:p w:rsidR="009D18B2" w:rsidRPr="00475690" w:rsidRDefault="009D18B2" w:rsidP="009D18B2">
      <w:pPr>
        <w:ind w:firstLine="0"/>
        <w:jc w:val="center"/>
        <w:rPr>
          <w:b/>
          <w:lang w:bidi="ar-SA"/>
        </w:rPr>
      </w:pPr>
      <w:r w:rsidRPr="00475690">
        <w:rPr>
          <w:b/>
          <w:lang w:bidi="ar-SA"/>
        </w:rPr>
        <w:t>Micheline Labelle</w:t>
      </w:r>
      <w:r>
        <w:rPr>
          <w:b/>
          <w:lang w:bidi="ar-SA"/>
        </w:rPr>
        <w:t xml:space="preserve">, </w:t>
      </w:r>
      <w:r w:rsidRPr="00475690">
        <w:rPr>
          <w:b/>
          <w:lang w:bidi="ar-SA"/>
        </w:rPr>
        <w:t>Céline Saint-Pierre</w:t>
      </w:r>
      <w:r>
        <w:rPr>
          <w:b/>
          <w:lang w:bidi="ar-SA"/>
        </w:rPr>
        <w:br/>
      </w:r>
      <w:r w:rsidRPr="00475690">
        <w:rPr>
          <w:b/>
          <w:lang w:bidi="ar-SA"/>
        </w:rPr>
        <w:t>et Pierre Toussaint</w:t>
      </w:r>
    </w:p>
    <w:p w:rsidR="009D18B2" w:rsidRDefault="009D18B2" w:rsidP="009D18B2">
      <w:pPr>
        <w:ind w:firstLine="0"/>
        <w:jc w:val="center"/>
      </w:pPr>
    </w:p>
    <w:p w:rsidR="009D18B2" w:rsidRPr="00475690" w:rsidRDefault="009D18B2" w:rsidP="009D18B2">
      <w:pPr>
        <w:ind w:firstLine="0"/>
        <w:jc w:val="center"/>
        <w:rPr>
          <w:color w:val="000080"/>
          <w:sz w:val="32"/>
        </w:rPr>
      </w:pPr>
      <w:r w:rsidRPr="00475690">
        <w:rPr>
          <w:color w:val="000080"/>
          <w:sz w:val="32"/>
        </w:rPr>
        <w:t>“Signes religieux dans les institutions publiques.</w:t>
      </w:r>
    </w:p>
    <w:p w:rsidR="009D18B2" w:rsidRPr="00475690" w:rsidRDefault="009D18B2" w:rsidP="009D18B2">
      <w:pPr>
        <w:ind w:firstLine="0"/>
        <w:jc w:val="center"/>
        <w:rPr>
          <w:color w:val="000080"/>
          <w:sz w:val="36"/>
        </w:rPr>
      </w:pPr>
      <w:r w:rsidRPr="00475690">
        <w:rPr>
          <w:color w:val="000080"/>
          <w:sz w:val="36"/>
        </w:rPr>
        <w:t>L’incohérence de l’État québécois</w:t>
      </w:r>
      <w:r>
        <w:rPr>
          <w:color w:val="000080"/>
          <w:sz w:val="36"/>
        </w:rPr>
        <w:br/>
      </w:r>
      <w:r w:rsidRPr="00475690">
        <w:rPr>
          <w:color w:val="000080"/>
          <w:sz w:val="36"/>
        </w:rPr>
        <w:t>envers la laïcité.”</w:t>
      </w:r>
    </w:p>
    <w:p w:rsidR="009D18B2" w:rsidRPr="00DC070F" w:rsidRDefault="009D18B2" w:rsidP="009D18B2">
      <w:pPr>
        <w:ind w:firstLine="0"/>
        <w:jc w:val="center"/>
        <w:rPr>
          <w:color w:val="000080"/>
          <w:sz w:val="36"/>
        </w:rPr>
      </w:pPr>
    </w:p>
    <w:p w:rsidR="009D18B2" w:rsidRDefault="00BD11DA" w:rsidP="009D18B2">
      <w:pPr>
        <w:ind w:firstLine="0"/>
        <w:jc w:val="center"/>
      </w:pPr>
      <w:r>
        <w:rPr>
          <w:noProof/>
        </w:rPr>
        <w:drawing>
          <wp:inline distT="0" distB="0" distL="0" distR="0">
            <wp:extent cx="3086100" cy="4902200"/>
            <wp:effectExtent l="25400" t="25400" r="12700" b="12700"/>
            <wp:docPr id="5" name="Image 5" descr="LeDevoir_2009-05-25_A7_L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Devoir_2009-05-25_A7_L6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6100" cy="4902200"/>
                    </a:xfrm>
                    <a:prstGeom prst="rect">
                      <a:avLst/>
                    </a:prstGeom>
                    <a:noFill/>
                    <a:ln w="19050" cmpd="sng">
                      <a:solidFill>
                        <a:srgbClr val="000000"/>
                      </a:solidFill>
                      <a:miter lim="800000"/>
                      <a:headEnd/>
                      <a:tailEnd/>
                    </a:ln>
                    <a:effectLst/>
                  </pic:spPr>
                </pic:pic>
              </a:graphicData>
            </a:graphic>
          </wp:inline>
        </w:drawing>
      </w:r>
    </w:p>
    <w:p w:rsidR="009D18B2" w:rsidRDefault="009D18B2" w:rsidP="009D18B2">
      <w:pPr>
        <w:ind w:firstLine="0"/>
        <w:jc w:val="center"/>
      </w:pPr>
    </w:p>
    <w:p w:rsidR="009D18B2" w:rsidRPr="00486062" w:rsidRDefault="009D18B2" w:rsidP="009D18B2">
      <w:pPr>
        <w:jc w:val="both"/>
        <w:rPr>
          <w:sz w:val="24"/>
        </w:rPr>
      </w:pPr>
      <w:r w:rsidRPr="00475690">
        <w:t xml:space="preserve">Un article publié dans le journal </w:t>
      </w:r>
      <w:r w:rsidRPr="00475690">
        <w:rPr>
          <w:b/>
          <w:i/>
          <w:color w:val="000090"/>
        </w:rPr>
        <w:t>LE DEVOIR</w:t>
      </w:r>
      <w:r w:rsidRPr="00475690">
        <w:t>, Montréal, édition du lundi, 25 mai 2009, page A7— idées.</w:t>
      </w:r>
    </w:p>
    <w:p w:rsidR="009D18B2" w:rsidRDefault="009D18B2" w:rsidP="009D18B2">
      <w:pPr>
        <w:pStyle w:val="p"/>
      </w:pPr>
      <w:r>
        <w:br w:type="page"/>
      </w:r>
    </w:p>
    <w:p w:rsidR="009D18B2" w:rsidRDefault="009D18B2">
      <w:pPr>
        <w:jc w:val="both"/>
      </w:pPr>
    </w:p>
    <w:p w:rsidR="009D18B2" w:rsidRPr="00475690" w:rsidRDefault="009D18B2" w:rsidP="009D18B2">
      <w:pPr>
        <w:ind w:firstLine="0"/>
        <w:jc w:val="center"/>
        <w:rPr>
          <w:b/>
          <w:lang w:bidi="ar-SA"/>
        </w:rPr>
      </w:pPr>
      <w:r w:rsidRPr="00475690">
        <w:rPr>
          <w:b/>
          <w:lang w:bidi="ar-SA"/>
        </w:rPr>
        <w:t>Micheline Labelle</w:t>
      </w:r>
      <w:r>
        <w:rPr>
          <w:b/>
          <w:lang w:bidi="ar-SA"/>
        </w:rPr>
        <w:t xml:space="preserve">, </w:t>
      </w:r>
      <w:r w:rsidRPr="00475690">
        <w:rPr>
          <w:b/>
          <w:lang w:bidi="ar-SA"/>
        </w:rPr>
        <w:t>Céline Saint-Pierre</w:t>
      </w:r>
      <w:r>
        <w:rPr>
          <w:b/>
          <w:lang w:bidi="ar-SA"/>
        </w:rPr>
        <w:br/>
      </w:r>
      <w:r w:rsidRPr="00475690">
        <w:rPr>
          <w:b/>
          <w:lang w:bidi="ar-SA"/>
        </w:rPr>
        <w:t>et Pierre Toussaint</w:t>
      </w:r>
    </w:p>
    <w:p w:rsidR="009D18B2" w:rsidRDefault="009D18B2" w:rsidP="009D18B2">
      <w:pPr>
        <w:ind w:firstLine="0"/>
        <w:jc w:val="center"/>
      </w:pPr>
    </w:p>
    <w:p w:rsidR="009D18B2" w:rsidRPr="00475690" w:rsidRDefault="009D18B2" w:rsidP="009D18B2">
      <w:pPr>
        <w:ind w:firstLine="0"/>
        <w:jc w:val="center"/>
        <w:rPr>
          <w:color w:val="000080"/>
          <w:sz w:val="32"/>
        </w:rPr>
      </w:pPr>
      <w:r w:rsidRPr="00475690">
        <w:rPr>
          <w:color w:val="000080"/>
          <w:sz w:val="32"/>
        </w:rPr>
        <w:t>“Signes religieux dans les institutions publiques.</w:t>
      </w:r>
    </w:p>
    <w:p w:rsidR="009D18B2" w:rsidRPr="00475690" w:rsidRDefault="009D18B2" w:rsidP="009D18B2">
      <w:pPr>
        <w:ind w:firstLine="0"/>
        <w:jc w:val="center"/>
        <w:rPr>
          <w:color w:val="000080"/>
          <w:sz w:val="36"/>
        </w:rPr>
      </w:pPr>
      <w:r w:rsidRPr="00475690">
        <w:rPr>
          <w:color w:val="000080"/>
          <w:sz w:val="36"/>
        </w:rPr>
        <w:t>L’incohérence de l’État québécois</w:t>
      </w:r>
      <w:r>
        <w:rPr>
          <w:color w:val="000080"/>
          <w:sz w:val="36"/>
        </w:rPr>
        <w:br/>
      </w:r>
      <w:r w:rsidRPr="00475690">
        <w:rPr>
          <w:color w:val="000080"/>
          <w:sz w:val="36"/>
        </w:rPr>
        <w:t>envers la laïcité.”</w:t>
      </w:r>
    </w:p>
    <w:p w:rsidR="009D18B2" w:rsidRDefault="009D18B2" w:rsidP="009D18B2">
      <w:pPr>
        <w:ind w:firstLine="0"/>
        <w:jc w:val="center"/>
      </w:pPr>
    </w:p>
    <w:p w:rsidR="009D18B2" w:rsidRPr="00486062" w:rsidRDefault="009D18B2" w:rsidP="009D18B2">
      <w:pPr>
        <w:jc w:val="both"/>
        <w:rPr>
          <w:sz w:val="24"/>
        </w:rPr>
      </w:pPr>
      <w:r w:rsidRPr="00475690">
        <w:t xml:space="preserve">Un article publié dans le journal </w:t>
      </w:r>
      <w:r w:rsidRPr="00475690">
        <w:rPr>
          <w:b/>
          <w:i/>
          <w:color w:val="000090"/>
        </w:rPr>
        <w:t>LE DEVOIR</w:t>
      </w:r>
      <w:r w:rsidRPr="00475690">
        <w:t>, Montréal, édition du lundi, 25 mai 2009, page A7— idées.</w:t>
      </w:r>
    </w:p>
    <w:p w:rsidR="009D18B2" w:rsidRDefault="009D18B2">
      <w:pPr>
        <w:jc w:val="both"/>
      </w:pPr>
    </w:p>
    <w:p w:rsidR="009D18B2" w:rsidRDefault="009D18B2" w:rsidP="009D18B2">
      <w:pPr>
        <w:spacing w:before="120" w:after="120"/>
      </w:pPr>
      <w:hyperlink r:id="rId20" w:history="1">
        <w:r w:rsidRPr="00115B03">
          <w:rPr>
            <w:rStyle w:val="Lienhypertexte"/>
          </w:rPr>
          <w:t>http://www.ledevoir.com/non-classe/251977/l-incoherence-de-l-etat-quebecois-envers-la-laicite</w:t>
        </w:r>
      </w:hyperlink>
    </w:p>
    <w:p w:rsidR="009D18B2" w:rsidRPr="00DC68FF" w:rsidRDefault="009D18B2" w:rsidP="009D18B2">
      <w:pPr>
        <w:spacing w:before="120" w:after="120"/>
      </w:pPr>
    </w:p>
    <w:p w:rsidR="009D18B2" w:rsidRDefault="00BD11DA" w:rsidP="009D18B2">
      <w:pPr>
        <w:spacing w:before="120" w:after="120"/>
        <w:ind w:firstLine="0"/>
      </w:pPr>
      <w:r w:rsidRPr="006D5823">
        <w:rPr>
          <w:noProof/>
        </w:rPr>
        <w:drawing>
          <wp:inline distT="0" distB="0" distL="0" distR="0">
            <wp:extent cx="4965700" cy="3238500"/>
            <wp:effectExtent l="25400" t="25400" r="12700" b="12700"/>
            <wp:docPr id="6" name="Image 6" descr="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llustration"/>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5700" cy="3238500"/>
                    </a:xfrm>
                    <a:prstGeom prst="rect">
                      <a:avLst/>
                    </a:prstGeom>
                    <a:noFill/>
                    <a:ln w="19050" cmpd="sng">
                      <a:solidFill>
                        <a:srgbClr val="000000"/>
                      </a:solidFill>
                      <a:miter lim="800000"/>
                      <a:headEnd/>
                      <a:tailEnd/>
                    </a:ln>
                    <a:effectLst/>
                  </pic:spPr>
                </pic:pic>
              </a:graphicData>
            </a:graphic>
          </wp:inline>
        </w:drawing>
      </w:r>
    </w:p>
    <w:p w:rsidR="009D18B2" w:rsidRPr="006D5823" w:rsidRDefault="009D18B2" w:rsidP="009D18B2">
      <w:pPr>
        <w:spacing w:before="120" w:after="120"/>
        <w:rPr>
          <w:color w:val="000090"/>
          <w:sz w:val="24"/>
        </w:rPr>
      </w:pPr>
      <w:r w:rsidRPr="006D5823">
        <w:rPr>
          <w:color w:val="000090"/>
          <w:sz w:val="24"/>
        </w:rPr>
        <w:t>[Clément Allard, Le Devoir. La récente prise de position de la ministre Chri</w:t>
      </w:r>
      <w:r w:rsidRPr="006D5823">
        <w:rPr>
          <w:color w:val="000090"/>
          <w:sz w:val="24"/>
        </w:rPr>
        <w:t>s</w:t>
      </w:r>
      <w:r w:rsidRPr="006D5823">
        <w:rPr>
          <w:color w:val="000090"/>
          <w:sz w:val="24"/>
        </w:rPr>
        <w:t>tine St-Pierre entérinant l’avis de la Fédération des femmes du Québec sur le port de signes religieux témoigne, une fois de plus, de l’incohérence et de la faiblesse de l’actuel gouvernement québécois au sujet de la laïcité de l’État.]</w:t>
      </w:r>
    </w:p>
    <w:p w:rsidR="009D18B2" w:rsidRDefault="009D18B2" w:rsidP="009D18B2">
      <w:pPr>
        <w:spacing w:before="120" w:after="120"/>
        <w:rPr>
          <w:i/>
          <w:iCs/>
        </w:rPr>
      </w:pPr>
      <w:r>
        <w:rPr>
          <w:i/>
          <w:iCs/>
        </w:rPr>
        <w:br w:type="page"/>
      </w:r>
    </w:p>
    <w:p w:rsidR="009D18B2" w:rsidRDefault="009D18B2" w:rsidP="009D18B2">
      <w:pPr>
        <w:spacing w:before="120" w:after="120"/>
        <w:rPr>
          <w:i/>
          <w:iCs/>
        </w:rPr>
      </w:pPr>
    </w:p>
    <w:p w:rsidR="009D18B2" w:rsidRPr="00DC68FF" w:rsidRDefault="009D18B2" w:rsidP="009D18B2">
      <w:pPr>
        <w:spacing w:before="120" w:after="120"/>
        <w:jc w:val="both"/>
      </w:pPr>
      <w:r w:rsidRPr="00DC68FF">
        <w:rPr>
          <w:i/>
          <w:iCs/>
        </w:rPr>
        <w:t>Pressée de prendre position sur le port de signes religieux, la m</w:t>
      </w:r>
      <w:r w:rsidRPr="00DC68FF">
        <w:rPr>
          <w:i/>
          <w:iCs/>
        </w:rPr>
        <w:t>i</w:t>
      </w:r>
      <w:r w:rsidRPr="00DC68FF">
        <w:rPr>
          <w:i/>
          <w:iCs/>
        </w:rPr>
        <w:t>nistre Christine St-Pierre a entériné l'avis de la Fédération des fe</w:t>
      </w:r>
      <w:r w:rsidRPr="00DC68FF">
        <w:rPr>
          <w:i/>
          <w:iCs/>
        </w:rPr>
        <w:t>m</w:t>
      </w:r>
      <w:r w:rsidRPr="00DC68FF">
        <w:rPr>
          <w:i/>
          <w:iCs/>
        </w:rPr>
        <w:t>mes du Québec (FFQ), consacrant ainsi le statu quo, au nom d'un principe d'ouverture et de tolérance. Cette position témoigne, une fois de plus, de l'incohérence et de la faiblesse de l'actuel gouvernement québécois au sujet de la laïcité de l'État.</w:t>
      </w:r>
    </w:p>
    <w:p w:rsidR="009D18B2" w:rsidRPr="00DC68FF" w:rsidRDefault="009D18B2" w:rsidP="009D18B2">
      <w:pPr>
        <w:spacing w:before="120" w:after="120"/>
        <w:jc w:val="both"/>
      </w:pPr>
      <w:r w:rsidRPr="00DC68FF">
        <w:rPr>
          <w:i/>
          <w:iCs/>
        </w:rPr>
        <w:t>Rappelons que le 22 mai 2008, date à laquelle le rapport de la commission Bouchard-Taylor a été rendu public, celui-ci a reco</w:t>
      </w:r>
      <w:r w:rsidRPr="00DC68FF">
        <w:rPr>
          <w:i/>
          <w:iCs/>
        </w:rPr>
        <w:t>m</w:t>
      </w:r>
      <w:r w:rsidRPr="00DC68FF">
        <w:rPr>
          <w:i/>
          <w:iCs/>
        </w:rPr>
        <w:t xml:space="preserve">mandé un modèle de </w:t>
      </w:r>
      <w:r>
        <w:rPr>
          <w:i/>
          <w:iCs/>
        </w:rPr>
        <w:t>« </w:t>
      </w:r>
      <w:r w:rsidRPr="00DC68FF">
        <w:rPr>
          <w:i/>
          <w:iCs/>
        </w:rPr>
        <w:t>laïcité ouverte</w:t>
      </w:r>
      <w:r>
        <w:rPr>
          <w:i/>
          <w:iCs/>
        </w:rPr>
        <w:t> »</w:t>
      </w:r>
      <w:r w:rsidRPr="00DC68FF">
        <w:rPr>
          <w:i/>
          <w:iCs/>
        </w:rPr>
        <w:t xml:space="preserve"> qui </w:t>
      </w:r>
      <w:r>
        <w:rPr>
          <w:i/>
          <w:iCs/>
        </w:rPr>
        <w:t>« </w:t>
      </w:r>
      <w:r w:rsidRPr="00DC68FF">
        <w:rPr>
          <w:i/>
          <w:iCs/>
        </w:rPr>
        <w:t>ne sacrifie pas la sép</w:t>
      </w:r>
      <w:r w:rsidRPr="00DC68FF">
        <w:rPr>
          <w:i/>
          <w:iCs/>
        </w:rPr>
        <w:t>a</w:t>
      </w:r>
      <w:r w:rsidRPr="00DC68FF">
        <w:rPr>
          <w:i/>
          <w:iCs/>
        </w:rPr>
        <w:t>ration de l'État et de l'Église et la neutralité de l'État envers les rel</w:t>
      </w:r>
      <w:r w:rsidRPr="00DC68FF">
        <w:rPr>
          <w:i/>
          <w:iCs/>
        </w:rPr>
        <w:t>i</w:t>
      </w:r>
      <w:r w:rsidRPr="00DC68FF">
        <w:rPr>
          <w:i/>
          <w:iCs/>
        </w:rPr>
        <w:t>gions au profit de la liberté de religion des croyants</w:t>
      </w:r>
      <w:r>
        <w:rPr>
          <w:i/>
          <w:iCs/>
        </w:rPr>
        <w:t> »</w:t>
      </w:r>
      <w:r w:rsidRPr="00DC68FF">
        <w:rPr>
          <w:i/>
          <w:iCs/>
        </w:rPr>
        <w:t>.</w:t>
      </w:r>
    </w:p>
    <w:p w:rsidR="009D18B2" w:rsidRDefault="009D18B2" w:rsidP="009D18B2">
      <w:pPr>
        <w:spacing w:before="120" w:after="120"/>
        <w:jc w:val="both"/>
      </w:pPr>
    </w:p>
    <w:p w:rsidR="009D18B2" w:rsidRDefault="009D18B2" w:rsidP="009D18B2">
      <w:pPr>
        <w:spacing w:before="120" w:after="120"/>
        <w:jc w:val="both"/>
      </w:pPr>
      <w:r w:rsidRPr="00DC68FF">
        <w:t>Les commissaires ont opté pour le devoir de réserve de certains r</w:t>
      </w:r>
      <w:r w:rsidRPr="00DC68FF">
        <w:t>e</w:t>
      </w:r>
      <w:r w:rsidRPr="00DC68FF">
        <w:t>présentants de l'État</w:t>
      </w:r>
      <w:r>
        <w:t> :</w:t>
      </w:r>
      <w:r w:rsidRPr="00DC68FF">
        <w:t xml:space="preserve"> président et vice-présidents de l'Assemblée n</w:t>
      </w:r>
      <w:r w:rsidRPr="00DC68FF">
        <w:t>a</w:t>
      </w:r>
      <w:r w:rsidRPr="00DC68FF">
        <w:t>tionale, juges et procureurs de la Couronne, policiers et gardiens de prison</w:t>
      </w:r>
      <w:r>
        <w:t> :</w:t>
      </w:r>
      <w:r w:rsidRPr="00DC68FF">
        <w:t xml:space="preserve"> </w:t>
      </w:r>
      <w:r>
        <w:t>« </w:t>
      </w:r>
      <w:r w:rsidRPr="00DC68FF">
        <w:t>Il s'agit des postes qui représentent de façon marquée la neutralité de l'État ou dont les mandataires exercent un pouvoir de coercition.</w:t>
      </w:r>
      <w:r>
        <w:t> »</w:t>
      </w:r>
      <w:r w:rsidRPr="00DC68FF">
        <w:t xml:space="preserve"> Comme si la fonction de l'État et du service public se réduisait au seul pouvoir de coercition.</w:t>
      </w:r>
    </w:p>
    <w:p w:rsidR="009D18B2" w:rsidRPr="00DC68FF" w:rsidRDefault="009D18B2" w:rsidP="009D18B2">
      <w:pPr>
        <w:spacing w:before="120" w:after="120"/>
        <w:jc w:val="both"/>
      </w:pPr>
    </w:p>
    <w:p w:rsidR="009D18B2" w:rsidRPr="00475690" w:rsidRDefault="009D18B2" w:rsidP="009D18B2">
      <w:pPr>
        <w:pStyle w:val="Niveau12"/>
      </w:pPr>
      <w:r w:rsidRPr="00475690">
        <w:t>Crucifix à l'Assemblée</w:t>
      </w:r>
    </w:p>
    <w:p w:rsidR="009D18B2" w:rsidRDefault="009D18B2" w:rsidP="009D18B2">
      <w:pPr>
        <w:spacing w:before="120" w:after="120"/>
        <w:jc w:val="both"/>
      </w:pPr>
    </w:p>
    <w:p w:rsidR="009D18B2" w:rsidRDefault="009D18B2" w:rsidP="009D18B2">
      <w:pPr>
        <w:spacing w:before="120" w:after="120"/>
        <w:jc w:val="both"/>
      </w:pPr>
      <w:r w:rsidRPr="00DC68FF">
        <w:t>Le même jour, le premier ministre Jean Charest a annoncé à l'A</w:t>
      </w:r>
      <w:r w:rsidRPr="00DC68FF">
        <w:t>s</w:t>
      </w:r>
      <w:r w:rsidRPr="00DC68FF">
        <w:t>semblée na</w:t>
      </w:r>
      <w:r>
        <w:t xml:space="preserve">tionale les mesures </w:t>
      </w:r>
      <w:r w:rsidRPr="00DC68FF">
        <w:t>q</w:t>
      </w:r>
      <w:r>
        <w:t xml:space="preserve">ue </w:t>
      </w:r>
      <w:r w:rsidRPr="00DC68FF">
        <w:t>son</w:t>
      </w:r>
      <w:r>
        <w:t xml:space="preserve"> </w:t>
      </w:r>
      <w:r w:rsidRPr="00DC68FF">
        <w:t>gouvernement entendait pre</w:t>
      </w:r>
      <w:r w:rsidRPr="00DC68FF">
        <w:t>n</w:t>
      </w:r>
      <w:r w:rsidRPr="00DC68FF">
        <w:t xml:space="preserve">dre et qui prévoient </w:t>
      </w:r>
      <w:r>
        <w:t>« </w:t>
      </w:r>
      <w:r w:rsidRPr="00DC68FF">
        <w:t>un renforcement de la francisation avant l'arr</w:t>
      </w:r>
      <w:r w:rsidRPr="00DC68FF">
        <w:t>i</w:t>
      </w:r>
      <w:r w:rsidRPr="00DC68FF">
        <w:t>vée des immigrants, une déclaration signée par laquelle les candidats à l'immigration s'engageront à adhérer aux valeurs communes de notre société, un mécanisme qui aidera les décideurs à traiter les questions d'accommodement dans le respect de la laïcité de nos institutions</w:t>
      </w:r>
      <w:r>
        <w:t> »</w:t>
      </w:r>
      <w:r w:rsidRPr="00DC68FF">
        <w:t>. Au même moment, les députés ont voté à l'unanimité pour le maintien du crucifix à l'Assemblée nationale, rejetant d'emblée une recomma</w:t>
      </w:r>
      <w:r w:rsidRPr="00DC68FF">
        <w:t>n</w:t>
      </w:r>
      <w:r w:rsidRPr="00DC68FF">
        <w:t>dation de cette même commission.</w:t>
      </w:r>
    </w:p>
    <w:p w:rsidR="009D18B2" w:rsidRPr="00DC68FF" w:rsidRDefault="009D18B2" w:rsidP="009D18B2">
      <w:pPr>
        <w:spacing w:before="120" w:after="120"/>
        <w:jc w:val="both"/>
      </w:pPr>
    </w:p>
    <w:p w:rsidR="009D18B2" w:rsidRPr="00DC68FF" w:rsidRDefault="009D18B2" w:rsidP="009D18B2">
      <w:pPr>
        <w:spacing w:before="120" w:after="120"/>
        <w:jc w:val="both"/>
      </w:pPr>
      <w:r w:rsidRPr="00DC68FF">
        <w:lastRenderedPageBreak/>
        <w:t>Le 29 mai, l'Assemblée nationale a adopté le principe du projet de loi modifiant le préambule de la Charte des droits et libertés de la pe</w:t>
      </w:r>
      <w:r w:rsidRPr="00DC68FF">
        <w:t>r</w:t>
      </w:r>
      <w:r w:rsidRPr="00DC68FF">
        <w:t>sonne qui précisait que les droits qui y sont énoncés sont garantis ég</w:t>
      </w:r>
      <w:r w:rsidRPr="00DC68FF">
        <w:t>a</w:t>
      </w:r>
      <w:r w:rsidRPr="00DC68FF">
        <w:t>lement aux femmes et aux hommes. Ce projet de loi avait été élaboré en 2007 pour donner suite à l'avis du Conseil du statut de la femme, avant même que la commission Bouchard-Taylor (CBT) ne dépose son rapport. À nouveau, le premier ministre Charest n'a pas tenu compte de la recommandation visant à clarifier la définition de la la</w:t>
      </w:r>
      <w:r w:rsidRPr="00DC68FF">
        <w:t>ï</w:t>
      </w:r>
      <w:r w:rsidRPr="00DC68FF">
        <w:t>cité au Québec. Le débat parlementaire sur les suites à donner au ra</w:t>
      </w:r>
      <w:r w:rsidRPr="00DC68FF">
        <w:t>p</w:t>
      </w:r>
      <w:r w:rsidRPr="00DC68FF">
        <w:t>port de la CBT a pris fin.</w:t>
      </w:r>
    </w:p>
    <w:p w:rsidR="009D18B2" w:rsidRDefault="009D18B2" w:rsidP="009D18B2">
      <w:pPr>
        <w:spacing w:before="120" w:after="120"/>
        <w:jc w:val="both"/>
      </w:pPr>
      <w:r w:rsidRPr="00DC68FF">
        <w:t>En fait, le gouvernement se préparait à annoncer une politique de valorisation de la diversité et de lutte contre le racisme, peu avant les</w:t>
      </w:r>
      <w:r>
        <w:t xml:space="preserve"> </w:t>
      </w:r>
      <w:r w:rsidRPr="00DC68FF">
        <w:t>élections du 8 décembre 2008. En effet, c'est le 29 octobre 2008 que le gouvernement a divulgué une nouvelle politique intitulée La Divers</w:t>
      </w:r>
      <w:r w:rsidRPr="00DC68FF">
        <w:t>i</w:t>
      </w:r>
      <w:r w:rsidRPr="00DC68FF">
        <w:t>té</w:t>
      </w:r>
      <w:r>
        <w:t> :</w:t>
      </w:r>
      <w:r w:rsidRPr="00DC68FF">
        <w:t xml:space="preserve"> une valeur ajoutée. Politique gouvernementale pour favoriser la participation de tous à l'essor du Québec, de même que le plan d'a</w:t>
      </w:r>
      <w:r w:rsidRPr="00DC68FF">
        <w:t>c</w:t>
      </w:r>
      <w:r w:rsidRPr="00DC68FF">
        <w:t>tion l'accompagnant pour 2008-2013.</w:t>
      </w:r>
    </w:p>
    <w:p w:rsidR="009D18B2" w:rsidRPr="00DC68FF" w:rsidRDefault="009D18B2" w:rsidP="009D18B2">
      <w:pPr>
        <w:spacing w:before="120" w:after="120"/>
        <w:jc w:val="both"/>
      </w:pPr>
    </w:p>
    <w:p w:rsidR="009D18B2" w:rsidRDefault="009D18B2" w:rsidP="009D18B2">
      <w:pPr>
        <w:pStyle w:val="Niveau12"/>
      </w:pPr>
      <w:r w:rsidRPr="00DC68FF">
        <w:t>Quelle laïcité</w:t>
      </w:r>
      <w:r>
        <w:t> ?</w:t>
      </w:r>
    </w:p>
    <w:p w:rsidR="009D18B2" w:rsidRPr="00DC68FF" w:rsidRDefault="009D18B2" w:rsidP="009D18B2">
      <w:pPr>
        <w:spacing w:before="120" w:after="120"/>
        <w:jc w:val="both"/>
      </w:pPr>
    </w:p>
    <w:p w:rsidR="009D18B2" w:rsidRPr="00DC68FF" w:rsidRDefault="009D18B2" w:rsidP="009D18B2">
      <w:pPr>
        <w:spacing w:before="120" w:after="120"/>
        <w:jc w:val="both"/>
      </w:pPr>
      <w:r w:rsidRPr="00DC68FF">
        <w:t xml:space="preserve">L'important pour notre propos est que le ministère de l'Immigration et des Communautés culturelles (MICC) a aussi annoncé à cette même date une </w:t>
      </w:r>
      <w:r>
        <w:t>« </w:t>
      </w:r>
      <w:r w:rsidRPr="00DC68FF">
        <w:t>stratégie globale</w:t>
      </w:r>
      <w:r>
        <w:t> »</w:t>
      </w:r>
      <w:r w:rsidRPr="00DC68FF">
        <w:t>, Pour enrichir le Québec. Affirmer les valeurs communes de la société québécoise, qui s'adresse aux no</w:t>
      </w:r>
      <w:r w:rsidRPr="00DC68FF">
        <w:t>u</w:t>
      </w:r>
      <w:r w:rsidRPr="00DC68FF">
        <w:t>veaux arrivants. Cette brochure contient une déclaration sur les v</w:t>
      </w:r>
      <w:r w:rsidRPr="00DC68FF">
        <w:t>a</w:t>
      </w:r>
      <w:r w:rsidRPr="00DC68FF">
        <w:t>leurs communes à signer par la personne immigrante. Parmi ces v</w:t>
      </w:r>
      <w:r w:rsidRPr="00DC68FF">
        <w:t>a</w:t>
      </w:r>
      <w:r w:rsidRPr="00DC68FF">
        <w:t>leurs figure la laïcité</w:t>
      </w:r>
      <w:r>
        <w:t> :</w:t>
      </w:r>
      <w:r w:rsidRPr="00DC68FF">
        <w:t xml:space="preserve"> </w:t>
      </w:r>
      <w:r>
        <w:t>« </w:t>
      </w:r>
      <w:r w:rsidRPr="00DC68FF">
        <w:t>Le Québec est une société libre et démocrat</w:t>
      </w:r>
      <w:r w:rsidRPr="00DC68FF">
        <w:t>i</w:t>
      </w:r>
      <w:r w:rsidRPr="00DC68FF">
        <w:t>que</w:t>
      </w:r>
      <w:r>
        <w:t> ;</w:t>
      </w:r>
      <w:r w:rsidRPr="00DC68FF">
        <w:t xml:space="preserve"> les pouvoirs politiques et religieux sont séparés</w:t>
      </w:r>
      <w:r>
        <w:t> ;</w:t>
      </w:r>
      <w:r w:rsidRPr="00DC68FF">
        <w:t xml:space="preserve"> le Québec est une société pluraliste</w:t>
      </w:r>
      <w:r>
        <w:t> ;</w:t>
      </w:r>
      <w:r w:rsidRPr="00DC68FF">
        <w:t xml:space="preserve"> la société québécoise est basée sur la primauté du droit</w:t>
      </w:r>
      <w:r>
        <w:t> ;</w:t>
      </w:r>
      <w:r w:rsidRPr="00DC68FF">
        <w:t xml:space="preserve"> les femmes et les hommes ont les mêmes droits</w:t>
      </w:r>
      <w:r>
        <w:t> ;</w:t>
      </w:r>
      <w:r w:rsidRPr="00DC68FF">
        <w:t xml:space="preserve"> l'exercice des droits et libertés de la personne doit se faire dans le respect de ceux d'autrui et du bien-être général</w:t>
      </w:r>
      <w:r>
        <w:t> »</w:t>
      </w:r>
      <w:r w:rsidRPr="00DC68FF">
        <w:t xml:space="preserve"> (MICC, 2008).</w:t>
      </w:r>
    </w:p>
    <w:p w:rsidR="009D18B2" w:rsidRPr="00DC68FF" w:rsidRDefault="009D18B2" w:rsidP="009D18B2">
      <w:pPr>
        <w:spacing w:before="120" w:after="120"/>
        <w:jc w:val="both"/>
      </w:pPr>
      <w:r w:rsidRPr="00DC68FF">
        <w:t>Mais que signifie la laïcité pour le gouvernement du Québec, alors qu'il s'abstient de donner suite à la recommandation d'un livre blanc  sur</w:t>
      </w:r>
      <w:r>
        <w:t xml:space="preserve"> </w:t>
      </w:r>
      <w:r w:rsidRPr="00DC68FF">
        <w:t xml:space="preserve">la laïcité, de prendre position sur le port de signes religieux dans </w:t>
      </w:r>
      <w:r w:rsidRPr="00DC68FF">
        <w:lastRenderedPageBreak/>
        <w:t>les institutions publiques ou encore de discuter du bien-fondé du f</w:t>
      </w:r>
      <w:r w:rsidRPr="00DC68FF">
        <w:t>i</w:t>
      </w:r>
      <w:r w:rsidRPr="00DC68FF">
        <w:t>nancement accordé à plus de 60 écoles ethnoreligieuses privées</w:t>
      </w:r>
      <w:r>
        <w:t> ?</w:t>
      </w:r>
    </w:p>
    <w:p w:rsidR="009D18B2" w:rsidRPr="00DC68FF" w:rsidRDefault="009D18B2" w:rsidP="009D18B2">
      <w:pPr>
        <w:spacing w:before="120" w:after="120"/>
        <w:jc w:val="both"/>
      </w:pPr>
      <w:r w:rsidRPr="00DC68FF">
        <w:t>Peut-il se contenter de louanger</w:t>
      </w:r>
      <w:r>
        <w:t xml:space="preserve"> </w:t>
      </w:r>
      <w:r w:rsidRPr="00DC68FF">
        <w:t>l'ouverture et la tolérance de la</w:t>
      </w:r>
      <w:r>
        <w:t xml:space="preserve"> </w:t>
      </w:r>
      <w:r w:rsidRPr="00DC68FF">
        <w:t>s</w:t>
      </w:r>
      <w:r w:rsidRPr="00DC68FF">
        <w:t>o</w:t>
      </w:r>
      <w:r w:rsidRPr="00DC68FF">
        <w:t>ciété québécoise, une position à la</w:t>
      </w:r>
      <w:r>
        <w:t xml:space="preserve"> </w:t>
      </w:r>
      <w:r w:rsidRPr="00DC68FF">
        <w:t>limite d'un paternalisme d'État, au</w:t>
      </w:r>
      <w:r>
        <w:t xml:space="preserve"> </w:t>
      </w:r>
      <w:r w:rsidRPr="00DC68FF">
        <w:t>moment même où le Québec est en</w:t>
      </w:r>
      <w:r>
        <w:t xml:space="preserve"> </w:t>
      </w:r>
      <w:r w:rsidRPr="00DC68FF">
        <w:t>voie de compléter un long</w:t>
      </w:r>
      <w:r>
        <w:t xml:space="preserve"> </w:t>
      </w:r>
      <w:r w:rsidRPr="00DC68FF">
        <w:t>chem</w:t>
      </w:r>
      <w:r w:rsidRPr="00DC68FF">
        <w:t>i</w:t>
      </w:r>
      <w:r w:rsidRPr="00DC68FF">
        <w:t>nement</w:t>
      </w:r>
      <w:r>
        <w:t xml:space="preserve"> </w:t>
      </w:r>
      <w:r w:rsidRPr="00DC68FF">
        <w:t>de</w:t>
      </w:r>
      <w:r>
        <w:t xml:space="preserve"> </w:t>
      </w:r>
      <w:r w:rsidRPr="00DC68FF">
        <w:t>déconfessionnalisation de son système scolaire et de ses programmes</w:t>
      </w:r>
      <w:r>
        <w:t> ?</w:t>
      </w:r>
    </w:p>
    <w:p w:rsidR="009D18B2" w:rsidRPr="00DC68FF" w:rsidRDefault="009D18B2" w:rsidP="009D18B2">
      <w:pPr>
        <w:pStyle w:val="Niveau12"/>
      </w:pPr>
      <w:r w:rsidRPr="00DC68FF">
        <w:t>Un signe dans un contexte</w:t>
      </w:r>
    </w:p>
    <w:p w:rsidR="009D18B2" w:rsidRPr="00DC68FF" w:rsidRDefault="009D18B2" w:rsidP="009D18B2">
      <w:pPr>
        <w:spacing w:before="120" w:after="120"/>
        <w:jc w:val="both"/>
      </w:pPr>
      <w:r w:rsidRPr="00DC68FF">
        <w:t>Il est utile de rappeler que les</w:t>
      </w:r>
      <w:r>
        <w:t xml:space="preserve"> </w:t>
      </w:r>
      <w:r w:rsidRPr="00DC68FF">
        <w:t xml:space="preserve">rapports historiques entre les </w:t>
      </w:r>
      <w:r>
        <w:t>« </w:t>
      </w:r>
      <w:r w:rsidRPr="00DC68FF">
        <w:t>deux</w:t>
      </w:r>
      <w:r>
        <w:t xml:space="preserve"> </w:t>
      </w:r>
      <w:r w:rsidRPr="00DC68FF">
        <w:t>peuples fondateurs</w:t>
      </w:r>
      <w:r>
        <w:t> »</w:t>
      </w:r>
      <w:r w:rsidRPr="00DC68FF">
        <w:t xml:space="preserve"> et les accords</w:t>
      </w:r>
      <w:r>
        <w:t xml:space="preserve"> </w:t>
      </w:r>
      <w:r w:rsidRPr="00DC68FF">
        <w:t>institutionnels qui les ont régis ont</w:t>
      </w:r>
      <w:r>
        <w:t xml:space="preserve"> </w:t>
      </w:r>
      <w:r w:rsidRPr="00DC68FF">
        <w:t>encouragé</w:t>
      </w:r>
      <w:r>
        <w:t xml:space="preserve"> </w:t>
      </w:r>
      <w:r w:rsidRPr="00DC68FF">
        <w:t>le</w:t>
      </w:r>
      <w:r>
        <w:t xml:space="preserve"> </w:t>
      </w:r>
      <w:r w:rsidRPr="00DC68FF">
        <w:t>maintien</w:t>
      </w:r>
      <w:r>
        <w:t xml:space="preserve"> </w:t>
      </w:r>
      <w:r w:rsidRPr="00DC68FF">
        <w:t>des</w:t>
      </w:r>
      <w:r>
        <w:t xml:space="preserve"> </w:t>
      </w:r>
      <w:r w:rsidRPr="00DC68FF">
        <w:t>particularismes et des revendications li</w:t>
      </w:r>
      <w:r w:rsidRPr="00DC68FF">
        <w:t>n</w:t>
      </w:r>
      <w:r w:rsidRPr="00DC68FF">
        <w:t>guistiques, religieuses, sc</w:t>
      </w:r>
      <w:r>
        <w:t xml:space="preserve">olaires sur le territoire du Québec, et </w:t>
      </w:r>
      <w:r w:rsidRPr="00DC68FF">
        <w:t>ce,</w:t>
      </w:r>
      <w:r>
        <w:t xml:space="preserve"> </w:t>
      </w:r>
      <w:r w:rsidRPr="00DC68FF">
        <w:t>souvent aux dépens d'une citoyenneté et de valeurs communes. Ces rapports inhérents au statut de la société québécoise au sein de la féd</w:t>
      </w:r>
      <w:r w:rsidRPr="00DC68FF">
        <w:t>é</w:t>
      </w:r>
      <w:r w:rsidRPr="00DC68FF">
        <w:t>ration canadienne expliquent également les tergiversations de l'État québécois sur les questions des accommodements raisonnables et de l'interculturalisme.</w:t>
      </w:r>
    </w:p>
    <w:p w:rsidR="009D18B2" w:rsidRPr="00DC68FF" w:rsidRDefault="009D18B2" w:rsidP="009D18B2">
      <w:pPr>
        <w:spacing w:before="120" w:after="120"/>
        <w:jc w:val="both"/>
      </w:pPr>
      <w:r w:rsidRPr="00DC68FF">
        <w:t>Quant au port du voile islamique, il est un signe qui renvoie à d</w:t>
      </w:r>
      <w:r w:rsidRPr="00DC68FF">
        <w:t>i</w:t>
      </w:r>
      <w:r w:rsidRPr="00DC68FF">
        <w:t>vers signifiés. Il peut représenter un symbole culturel (et non rel</w:t>
      </w:r>
      <w:r w:rsidRPr="00DC68FF">
        <w:t>i</w:t>
      </w:r>
      <w:r w:rsidRPr="00DC68FF">
        <w:t>gieux), une coutume vestimentaire commode, un signe politique ou un signe d'intégrisme religieux. Or on ne peut faire abstraction du conte</w:t>
      </w:r>
      <w:r w:rsidRPr="00DC68FF">
        <w:t>x</w:t>
      </w:r>
      <w:r w:rsidRPr="00DC68FF">
        <w:t>te international marqué par un retour incontestable du religieux dans l'espace public.</w:t>
      </w:r>
    </w:p>
    <w:p w:rsidR="009D18B2" w:rsidRPr="00DC68FF" w:rsidRDefault="009D18B2" w:rsidP="009D18B2">
      <w:pPr>
        <w:spacing w:before="120" w:after="120"/>
        <w:jc w:val="both"/>
      </w:pPr>
      <w:r w:rsidRPr="00DC68FF">
        <w:t>La société québécoise a mis une quarantaine d'années pour en arr</w:t>
      </w:r>
      <w:r w:rsidRPr="00DC68FF">
        <w:t>i</w:t>
      </w:r>
      <w:r w:rsidRPr="00DC68FF">
        <w:t>ver à la déconfessionnalisation du système scolaire. Dans ce contexte,</w:t>
      </w:r>
      <w:r>
        <w:t xml:space="preserve"> on voit mal comment des</w:t>
      </w:r>
      <w:r w:rsidRPr="00DC68FF">
        <w:t xml:space="preserve"> enseignants</w:t>
      </w:r>
      <w:r>
        <w:t xml:space="preserve"> </w:t>
      </w:r>
      <w:r w:rsidRPr="00DC68FF">
        <w:t>afficheraient des signes rel</w:t>
      </w:r>
      <w:r w:rsidRPr="00DC68FF">
        <w:t>i</w:t>
      </w:r>
      <w:r w:rsidRPr="00DC68FF">
        <w:t>gieux</w:t>
      </w:r>
      <w:r>
        <w:t xml:space="preserve"> </w:t>
      </w:r>
      <w:r w:rsidRPr="00DC68FF">
        <w:t>ostentatoires,</w:t>
      </w:r>
      <w:r>
        <w:t xml:space="preserve"> </w:t>
      </w:r>
      <w:r w:rsidRPr="00DC68FF">
        <w:t>notamment</w:t>
      </w:r>
      <w:r>
        <w:t xml:space="preserve"> </w:t>
      </w:r>
      <w:r w:rsidRPr="00DC68FF">
        <w:t>pour</w:t>
      </w:r>
      <w:r>
        <w:t xml:space="preserve"> </w:t>
      </w:r>
      <w:r w:rsidRPr="00DC68FF">
        <w:t xml:space="preserve">l'enseignement du cours </w:t>
      </w:r>
      <w:r>
        <w:t>« </w:t>
      </w:r>
      <w:r w:rsidRPr="00DC68FF">
        <w:t>Éthique et culture religieuse</w:t>
      </w:r>
      <w:r>
        <w:t> »</w:t>
      </w:r>
      <w:r w:rsidRPr="00DC68FF">
        <w:t xml:space="preserve"> à déjeunes enfants et adolescents.</w:t>
      </w:r>
    </w:p>
    <w:p w:rsidR="009D18B2" w:rsidRDefault="009D18B2" w:rsidP="009D18B2">
      <w:pPr>
        <w:spacing w:before="120" w:after="120"/>
        <w:jc w:val="both"/>
      </w:pPr>
    </w:p>
    <w:p w:rsidR="009D18B2" w:rsidRDefault="009D18B2" w:rsidP="009D18B2">
      <w:pPr>
        <w:spacing w:before="120" w:after="120"/>
        <w:jc w:val="both"/>
      </w:pPr>
      <w:r w:rsidRPr="00DC68FF">
        <w:t>À notre avis, le gouvernement du Québec doit prendre une position claire en faveur d'une charte de la laïcité. Par ailleurs, il doit faire la promotion du Québec comme État laïque, plutôt que d'adopter une posture ambiguë laissant croire que le libre choix de l'individu pou</w:t>
      </w:r>
      <w:r w:rsidRPr="00DC68FF">
        <w:t>r</w:t>
      </w:r>
      <w:r w:rsidRPr="00DC68FF">
        <w:t>rait prévaloir en tout temps sur les choix collectifs de la société qu</w:t>
      </w:r>
      <w:r w:rsidRPr="00DC68FF">
        <w:t>é</w:t>
      </w:r>
      <w:r w:rsidRPr="00DC68FF">
        <w:t>bécoise. [</w:t>
      </w:r>
      <w:r>
        <w:t>…</w:t>
      </w:r>
      <w:r w:rsidRPr="00DC68FF">
        <w:t>]</w:t>
      </w:r>
    </w:p>
    <w:p w:rsidR="009D18B2" w:rsidRPr="00DC68FF" w:rsidRDefault="009D18B2" w:rsidP="009D18B2">
      <w:pPr>
        <w:spacing w:before="120" w:after="120"/>
      </w:pPr>
    </w:p>
    <w:p w:rsidR="009D18B2" w:rsidRPr="00DC68FF" w:rsidRDefault="009D18B2" w:rsidP="009D18B2">
      <w:pPr>
        <w:spacing w:before="120" w:after="120"/>
      </w:pPr>
      <w:r w:rsidRPr="00DC68FF">
        <w:rPr>
          <w:i/>
          <w:iCs/>
        </w:rPr>
        <w:t>Pierre Toussaint</w:t>
      </w:r>
      <w:r>
        <w:rPr>
          <w:i/>
          <w:iCs/>
        </w:rPr>
        <w:t> :</w:t>
      </w:r>
      <w:r w:rsidRPr="00DC68FF">
        <w:rPr>
          <w:i/>
          <w:iCs/>
        </w:rPr>
        <w:t xml:space="preserve"> Professeur au département d'éducation et péd</w:t>
      </w:r>
      <w:r w:rsidRPr="00DC68FF">
        <w:rPr>
          <w:i/>
          <w:iCs/>
        </w:rPr>
        <w:t>a</w:t>
      </w:r>
      <w:r w:rsidRPr="00DC68FF">
        <w:rPr>
          <w:i/>
          <w:iCs/>
        </w:rPr>
        <w:t>gogie de l'UQAM</w:t>
      </w:r>
    </w:p>
    <w:p w:rsidR="009D18B2" w:rsidRPr="00DC68FF" w:rsidRDefault="009D18B2" w:rsidP="009D18B2">
      <w:pPr>
        <w:spacing w:before="120" w:after="120"/>
      </w:pPr>
      <w:r w:rsidRPr="00DC68FF">
        <w:rPr>
          <w:i/>
          <w:iCs/>
        </w:rPr>
        <w:t>Céline Saint-Pierre</w:t>
      </w:r>
      <w:r>
        <w:rPr>
          <w:i/>
          <w:iCs/>
        </w:rPr>
        <w:t> :</w:t>
      </w:r>
      <w:r w:rsidRPr="00DC68FF">
        <w:rPr>
          <w:i/>
          <w:iCs/>
        </w:rPr>
        <w:t xml:space="preserve"> </w:t>
      </w:r>
      <w:r>
        <w:rPr>
          <w:i/>
          <w:iCs/>
        </w:rPr>
        <w:t>sociologue, p</w:t>
      </w:r>
      <w:r w:rsidRPr="00DC68FF">
        <w:rPr>
          <w:i/>
          <w:iCs/>
        </w:rPr>
        <w:t>rofesseure au département de sociologie de l'UQAM</w:t>
      </w:r>
    </w:p>
    <w:p w:rsidR="009D18B2" w:rsidRPr="00DC68FF" w:rsidRDefault="009D18B2" w:rsidP="009D18B2">
      <w:pPr>
        <w:spacing w:before="120" w:after="120"/>
      </w:pPr>
      <w:r w:rsidRPr="00DC68FF">
        <w:rPr>
          <w:i/>
          <w:iCs/>
        </w:rPr>
        <w:t>Micheline Labelle</w:t>
      </w:r>
      <w:r>
        <w:rPr>
          <w:i/>
          <w:iCs/>
        </w:rPr>
        <w:t> :</w:t>
      </w:r>
      <w:r w:rsidRPr="00DC68FF">
        <w:rPr>
          <w:i/>
          <w:iCs/>
        </w:rPr>
        <w:t xml:space="preserve"> </w:t>
      </w:r>
      <w:r>
        <w:rPr>
          <w:i/>
          <w:iCs/>
        </w:rPr>
        <w:t>sociologue, p</w:t>
      </w:r>
      <w:r w:rsidRPr="00DC68FF">
        <w:rPr>
          <w:i/>
          <w:iCs/>
        </w:rPr>
        <w:t>rofesseure au département de s</w:t>
      </w:r>
      <w:r w:rsidRPr="00DC68FF">
        <w:rPr>
          <w:i/>
          <w:iCs/>
        </w:rPr>
        <w:t>o</w:t>
      </w:r>
      <w:r w:rsidRPr="00DC68FF">
        <w:rPr>
          <w:i/>
          <w:iCs/>
        </w:rPr>
        <w:t>ciologie de l'UQAM</w:t>
      </w:r>
    </w:p>
    <w:p w:rsidR="009D18B2" w:rsidRDefault="009D18B2">
      <w:pPr>
        <w:jc w:val="both"/>
      </w:pPr>
    </w:p>
    <w:sectPr w:rsidR="009D18B2" w:rsidSect="009D18B2">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019" w:rsidRDefault="00966019">
      <w:r>
        <w:separator/>
      </w:r>
    </w:p>
  </w:endnote>
  <w:endnote w:type="continuationSeparator" w:id="0">
    <w:p w:rsidR="00966019" w:rsidRDefault="0096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019" w:rsidRDefault="00966019">
      <w:pPr>
        <w:ind w:firstLine="0"/>
      </w:pPr>
      <w:r>
        <w:separator/>
      </w:r>
    </w:p>
  </w:footnote>
  <w:footnote w:type="continuationSeparator" w:id="0">
    <w:p w:rsidR="00966019" w:rsidRDefault="00966019">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8B2" w:rsidRPr="00E0213D" w:rsidRDefault="009D18B2" w:rsidP="009D18B2">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w:t>
    </w:r>
    <w:r w:rsidRPr="00475690">
      <w:rPr>
        <w:rFonts w:ascii="Times New Roman" w:hAnsi="Times New Roman"/>
      </w:rPr>
      <w:t>L’incohérence de l’État québécois envers la laïcité</w:t>
    </w:r>
    <w:r>
      <w:rPr>
        <w:rFonts w:ascii="Times New Roman" w:hAnsi="Times New Roman"/>
      </w:rPr>
      <w:t>.”</w:t>
    </w:r>
    <w:r w:rsidRPr="00E0213D">
      <w:rPr>
        <w:rFonts w:ascii="Times New Roman" w:hAnsi="Times New Roman"/>
      </w:rPr>
      <w:t xml:space="preserve"> (</w:t>
    </w:r>
    <w:r>
      <w:rPr>
        <w:rFonts w:ascii="Times New Roman" w:hAnsi="Times New Roman"/>
      </w:rPr>
      <w:t>2009</w:t>
    </w:r>
    <w:r w:rsidRPr="00E0213D">
      <w:rPr>
        <w:rFonts w:ascii="Times New Roman" w:hAnsi="Times New Roman"/>
      </w:rPr>
      <w:t>)</w:t>
    </w:r>
    <w:r w:rsidRPr="00E0213D">
      <w:rPr>
        <w:rFonts w:ascii="Times New Roman" w:hAnsi="Times New Roman"/>
      </w:rPr>
      <w:tab/>
    </w:r>
    <w:r w:rsidRPr="00E0213D">
      <w:rPr>
        <w:rStyle w:val="Numrodepage"/>
        <w:rFonts w:ascii="Times New Roman" w:hAnsi="Times New Roman"/>
      </w:rPr>
      <w:fldChar w:fldCharType="begin"/>
    </w:r>
    <w:r w:rsidRPr="00E0213D">
      <w:rPr>
        <w:rStyle w:val="Numrodepage"/>
        <w:rFonts w:ascii="Times New Roman" w:hAnsi="Times New Roman"/>
      </w:rPr>
      <w:instrText xml:space="preserve"> </w:instrText>
    </w:r>
    <w:r w:rsidR="00966019">
      <w:rPr>
        <w:rStyle w:val="Numrodepage"/>
        <w:rFonts w:ascii="Times New Roman" w:hAnsi="Times New Roman"/>
      </w:rPr>
      <w:instrText>PAGE</w:instrText>
    </w:r>
    <w:r w:rsidRPr="00E0213D">
      <w:rPr>
        <w:rStyle w:val="Numrodepage"/>
        <w:rFonts w:ascii="Times New Roman" w:hAnsi="Times New Roman"/>
      </w:rPr>
      <w:instrText xml:space="preserve"> </w:instrText>
    </w:r>
    <w:r w:rsidRPr="00E0213D">
      <w:rPr>
        <w:rStyle w:val="Numrodepage"/>
        <w:rFonts w:ascii="Times New Roman" w:hAnsi="Times New Roman"/>
      </w:rPr>
      <w:fldChar w:fldCharType="separate"/>
    </w:r>
    <w:r>
      <w:rPr>
        <w:rStyle w:val="Numrodepage"/>
        <w:rFonts w:ascii="Times New Roman" w:hAnsi="Times New Roman"/>
        <w:noProof/>
      </w:rPr>
      <w:t>9</w:t>
    </w:r>
    <w:r w:rsidRPr="00E0213D">
      <w:rPr>
        <w:rStyle w:val="Numrodepage"/>
        <w:rFonts w:ascii="Times New Roman" w:hAnsi="Times New Roman"/>
      </w:rPr>
      <w:fldChar w:fldCharType="end"/>
    </w:r>
  </w:p>
  <w:p w:rsidR="009D18B2" w:rsidRPr="00192007" w:rsidRDefault="009D18B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966019"/>
    <w:rsid w:val="009D18B2"/>
    <w:rsid w:val="00BD11D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20221A87-0D40-7A4C-961E-C3A54BC8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213D"/>
    <w:pPr>
      <w:ind w:firstLine="360"/>
    </w:pPr>
    <w:rPr>
      <w:rFonts w:ascii="Times New Roman" w:eastAsia="Times New Roman" w:hAnsi="Times New Roman"/>
      <w:sz w:val="28"/>
      <w:lang w:eastAsia="en-US"/>
    </w:rPr>
  </w:style>
  <w:style w:type="paragraph" w:styleId="Titre1">
    <w:name w:val="heading 1"/>
    <w:next w:val="Normal"/>
    <w:qFormat/>
    <w:rsid w:val="0058603D"/>
    <w:pPr>
      <w:outlineLvl w:val="0"/>
    </w:pPr>
    <w:rPr>
      <w:rFonts w:eastAsia="Times New Roman"/>
      <w:noProof/>
      <w:lang w:eastAsia="en-US"/>
    </w:rPr>
  </w:style>
  <w:style w:type="paragraph" w:styleId="Titre2">
    <w:name w:val="heading 2"/>
    <w:next w:val="Normal"/>
    <w:qFormat/>
    <w:rsid w:val="0058603D"/>
    <w:pPr>
      <w:outlineLvl w:val="1"/>
    </w:pPr>
    <w:rPr>
      <w:rFonts w:eastAsia="Times New Roman"/>
      <w:noProof/>
      <w:lang w:eastAsia="en-US"/>
    </w:rPr>
  </w:style>
  <w:style w:type="paragraph" w:styleId="Titre3">
    <w:name w:val="heading 3"/>
    <w:next w:val="Normal"/>
    <w:qFormat/>
    <w:rsid w:val="0058603D"/>
    <w:pPr>
      <w:outlineLvl w:val="2"/>
    </w:pPr>
    <w:rPr>
      <w:rFonts w:eastAsia="Times New Roman"/>
      <w:noProof/>
      <w:lang w:eastAsia="en-US"/>
    </w:rPr>
  </w:style>
  <w:style w:type="paragraph" w:styleId="Titre4">
    <w:name w:val="heading 4"/>
    <w:next w:val="Normal"/>
    <w:qFormat/>
    <w:rsid w:val="0058603D"/>
    <w:pPr>
      <w:outlineLvl w:val="3"/>
    </w:pPr>
    <w:rPr>
      <w:rFonts w:eastAsia="Times New Roman"/>
      <w:noProof/>
      <w:lang w:eastAsia="en-US"/>
    </w:rPr>
  </w:style>
  <w:style w:type="paragraph" w:styleId="Titre5">
    <w:name w:val="heading 5"/>
    <w:next w:val="Normal"/>
    <w:qFormat/>
    <w:rsid w:val="0058603D"/>
    <w:pPr>
      <w:outlineLvl w:val="4"/>
    </w:pPr>
    <w:rPr>
      <w:rFonts w:eastAsia="Times New Roman"/>
      <w:noProof/>
      <w:lang w:eastAsia="en-US"/>
    </w:rPr>
  </w:style>
  <w:style w:type="paragraph" w:styleId="Titre6">
    <w:name w:val="heading 6"/>
    <w:next w:val="Normal"/>
    <w:qFormat/>
    <w:rsid w:val="0058603D"/>
    <w:pPr>
      <w:outlineLvl w:val="5"/>
    </w:pPr>
    <w:rPr>
      <w:rFonts w:eastAsia="Times New Roman"/>
      <w:noProof/>
      <w:lang w:eastAsia="en-US"/>
    </w:rPr>
  </w:style>
  <w:style w:type="paragraph" w:styleId="Titre7">
    <w:name w:val="heading 7"/>
    <w:next w:val="Normal"/>
    <w:qFormat/>
    <w:rsid w:val="0058603D"/>
    <w:pPr>
      <w:outlineLvl w:val="6"/>
    </w:pPr>
    <w:rPr>
      <w:rFonts w:eastAsia="Times New Roman"/>
      <w:noProof/>
      <w:lang w:eastAsia="en-US"/>
    </w:rPr>
  </w:style>
  <w:style w:type="paragraph" w:styleId="Titre8">
    <w:name w:val="heading 8"/>
    <w:next w:val="Normal"/>
    <w:qFormat/>
    <w:rsid w:val="0058603D"/>
    <w:pPr>
      <w:outlineLvl w:val="7"/>
    </w:pPr>
    <w:rPr>
      <w:rFonts w:eastAsia="Times New Roman"/>
      <w:noProof/>
      <w:lang w:eastAsia="en-US"/>
    </w:rPr>
  </w:style>
  <w:style w:type="paragraph" w:styleId="Titre9">
    <w:name w:val="heading 9"/>
    <w:next w:val="Normal"/>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autoRedefine/>
    <w:rsid w:val="004D116B"/>
    <w:pPr>
      <w:tabs>
        <w:tab w:val="left" w:pos="1080"/>
      </w:tabs>
      <w:ind w:left="720" w:firstLine="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475690"/>
    <w:pPr>
      <w:jc w:val="center"/>
    </w:pPr>
    <w:rPr>
      <w:i/>
      <w:color w:val="000080"/>
      <w:sz w:val="36"/>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58603D"/>
    <w:pPr>
      <w:pBdr>
        <w:bottom w:val="single" w:sz="4" w:space="1" w:color="auto"/>
      </w:pBdr>
      <w:ind w:right="1980"/>
    </w:pPr>
    <w:rPr>
      <w:b w:val="0"/>
      <w:sz w:val="60"/>
    </w:rPr>
  </w:style>
  <w:style w:type="paragraph" w:customStyle="1" w:styleId="Titreniveau2">
    <w:name w:val="Titre niveau 2"/>
    <w:basedOn w:val="Titreniveau1"/>
    <w:autoRedefine/>
    <w:rsid w:val="0058603D"/>
    <w:pPr>
      <w:widowControl w:val="0"/>
      <w:pBdr>
        <w:bottom w:val="none" w:sz="0" w:space="0" w:color="auto"/>
      </w:pBdr>
      <w:ind w:right="0"/>
    </w:pPr>
    <w:rPr>
      <w:color w:val="800000"/>
      <w:sz w:val="48"/>
    </w:rPr>
  </w:style>
  <w:style w:type="paragraph" w:styleId="Corpsdetexte">
    <w:name w:val="Body Text"/>
    <w:basedOn w:val="Normal"/>
    <w:rsid w:val="0058603D"/>
    <w:pPr>
      <w:spacing w:before="360" w:after="240"/>
      <w:ind w:firstLine="0"/>
      <w:jc w:val="center"/>
    </w:pPr>
    <w:rPr>
      <w:sz w:val="72"/>
    </w:rPr>
  </w:style>
  <w:style w:type="paragraph" w:styleId="Corpsdetexte2">
    <w:name w:val="Body Text 2"/>
    <w:basedOn w:val="Normal"/>
    <w:rsid w:val="0058603D"/>
    <w:pPr>
      <w:ind w:firstLine="0"/>
      <w:jc w:val="both"/>
    </w:pPr>
    <w:rPr>
      <w:rFonts w:ascii="Arial" w:hAnsi="Arial"/>
    </w:rPr>
  </w:style>
  <w:style w:type="paragraph" w:styleId="Corpsdetexte3">
    <w:name w:val="Body Text 3"/>
    <w:basedOn w:val="Normal"/>
    <w:rsid w:val="0058603D"/>
    <w:pPr>
      <w:tabs>
        <w:tab w:val="left" w:pos="510"/>
        <w:tab w:val="left" w:pos="510"/>
      </w:tabs>
      <w:ind w:firstLine="0"/>
      <w:jc w:val="both"/>
    </w:pPr>
    <w:rPr>
      <w:rFonts w:ascii="Arial" w:hAnsi="Arial"/>
      <w:sz w:val="20"/>
    </w:rPr>
  </w:style>
  <w:style w:type="paragraph" w:styleId="En-tte">
    <w:name w:val="header"/>
    <w:basedOn w:val="Normal"/>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autoRedefine/>
    <w:rsid w:val="004D116B"/>
    <w:pPr>
      <w:ind w:left="360" w:hanging="360"/>
      <w:jc w:val="both"/>
    </w:pPr>
    <w:rPr>
      <w:color w:val="000000"/>
      <w:sz w:val="24"/>
    </w:rPr>
  </w:style>
  <w:style w:type="character" w:styleId="Numrodepage">
    <w:name w:val="page number"/>
    <w:basedOn w:val="Policepardfaut"/>
    <w:rsid w:val="0058603D"/>
  </w:style>
  <w:style w:type="paragraph" w:styleId="Pieddepage">
    <w:name w:val="footer"/>
    <w:basedOn w:val="Normal"/>
    <w:rsid w:val="0058603D"/>
    <w:pPr>
      <w:tabs>
        <w:tab w:val="center" w:pos="4320"/>
        <w:tab w:val="right" w:pos="8640"/>
      </w:tabs>
    </w:pPr>
    <w:rPr>
      <w:rFonts w:ascii="GillSans" w:hAnsi="GillSans"/>
      <w:sz w:val="20"/>
    </w:rPr>
  </w:style>
  <w:style w:type="paragraph" w:styleId="Retraitcorpsdetexte">
    <w:name w:val="Body Text Indent"/>
    <w:basedOn w:val="Normal"/>
    <w:rsid w:val="0058603D"/>
    <w:pPr>
      <w:ind w:left="20" w:firstLine="400"/>
    </w:pPr>
    <w:rPr>
      <w:rFonts w:ascii="Arial" w:hAnsi="Arial"/>
    </w:rPr>
  </w:style>
  <w:style w:type="paragraph" w:styleId="Retraitcorpsdetexte2">
    <w:name w:val="Body Text Indent 2"/>
    <w:basedOn w:val="Normal"/>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E0213D"/>
    <w:pPr>
      <w:widowControl w:val="0"/>
    </w:pPr>
    <w:rPr>
      <w:rFonts w:ascii="Times New Roman" w:hAnsi="Times New Roman"/>
      <w:b w:val="0"/>
      <w:color w:val="000080"/>
      <w:sz w:val="36"/>
    </w:rPr>
  </w:style>
  <w:style w:type="paragraph" w:customStyle="1" w:styleId="tableaust">
    <w:name w:val="tableau_st"/>
    <w:basedOn w:val="Normal"/>
    <w:rsid w:val="0058603D"/>
    <w:pPr>
      <w:ind w:firstLine="0"/>
      <w:jc w:val="center"/>
    </w:pPr>
    <w:rPr>
      <w:rFonts w:ascii="Times" w:hAnsi="Times"/>
      <w:i/>
      <w:color w:val="FF0000"/>
    </w:rPr>
  </w:style>
  <w:style w:type="paragraph" w:customStyle="1" w:styleId="planchest">
    <w:name w:val="planche_st"/>
    <w:basedOn w:val="tableaust"/>
    <w:autoRedefine/>
    <w:rsid w:val="00486062"/>
    <w:rPr>
      <w:rFonts w:ascii="Times New Roman" w:hAnsi="Times New Roman"/>
      <w:i w:val="0"/>
      <w:sz w:val="44"/>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rsid w:val="0058603D"/>
    <w:pPr>
      <w:tabs>
        <w:tab w:val="right" w:pos="9360"/>
      </w:tabs>
      <w:ind w:firstLine="0"/>
      <w:jc w:val="center"/>
    </w:pPr>
    <w:rPr>
      <w:rFonts w:ascii="Times" w:hAnsi="Times"/>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6B1374"/>
    <w:rPr>
      <w:b w:val="0"/>
      <w:sz w:val="56"/>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p">
    <w:name w:val="p"/>
    <w:basedOn w:val="Normal"/>
    <w:autoRedefine/>
    <w:rsid w:val="004D782C"/>
    <w:pPr>
      <w:ind w:firstLine="0"/>
    </w:pPr>
  </w:style>
  <w:style w:type="paragraph" w:customStyle="1" w:styleId="Titlesta">
    <w:name w:val="Title_st a"/>
    <w:basedOn w:val="Titlest"/>
    <w:autoRedefine/>
    <w:rsid w:val="0042483F"/>
    <w:rPr>
      <w:i/>
      <w:color w:val="0000FF"/>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labelle.m@uqam.ca"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ledevoir.com/non-classe/251977/l-incoherence-de-l-etat-quebecois-envers-la-laici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www.ledevoir.com/non-classe/251977/l-incoherence-de-l-etat-quebecois-envers-la-laicite"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1644</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“Signes religieux dans les institutions publiques. L’incohérence de l’État québécois envers la laïcité.” </vt:lpstr>
    </vt:vector>
  </TitlesOfParts>
  <Manager>Jean marie Tremblay, sociologue, bénévole, 2020</Manager>
  <Company>Les Classiques des sciences sociales</Company>
  <LinksUpToDate>false</LinksUpToDate>
  <CharactersWithSpaces>10667</CharactersWithSpaces>
  <SharedDoc>false</SharedDoc>
  <HyperlinkBase/>
  <HLinks>
    <vt:vector size="90" baseType="variant">
      <vt:variant>
        <vt:i4>4980860</vt:i4>
      </vt:variant>
      <vt:variant>
        <vt:i4>18</vt:i4>
      </vt:variant>
      <vt:variant>
        <vt:i4>0</vt:i4>
      </vt:variant>
      <vt:variant>
        <vt:i4>5</vt:i4>
      </vt:variant>
      <vt:variant>
        <vt:lpwstr>http://www.ledevoir.com/non-classe/251977/l-incoherence-de-l-etat-quebecois-envers-la-laicite</vt:lpwstr>
      </vt:variant>
      <vt:variant>
        <vt:lpwstr/>
      </vt:variant>
      <vt:variant>
        <vt:i4>5439539</vt:i4>
      </vt:variant>
      <vt:variant>
        <vt:i4>15</vt:i4>
      </vt:variant>
      <vt:variant>
        <vt:i4>0</vt:i4>
      </vt:variant>
      <vt:variant>
        <vt:i4>5</vt:i4>
      </vt:variant>
      <vt:variant>
        <vt:lpwstr>mailto:labelle.m@uqam.ca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2393</vt:i4>
      </vt:variant>
      <vt:variant>
        <vt:i4>1029</vt:i4>
      </vt:variant>
      <vt:variant>
        <vt:i4>1</vt:i4>
      </vt:variant>
      <vt:variant>
        <vt:lpwstr>css_logo_gris</vt:lpwstr>
      </vt:variant>
      <vt:variant>
        <vt:lpwstr/>
      </vt:variant>
      <vt:variant>
        <vt:i4>5111880</vt:i4>
      </vt:variant>
      <vt:variant>
        <vt:i4>2682</vt:i4>
      </vt:variant>
      <vt:variant>
        <vt:i4>1030</vt:i4>
      </vt:variant>
      <vt:variant>
        <vt:i4>1</vt:i4>
      </vt:variant>
      <vt:variant>
        <vt:lpwstr>UQAC_logo_2018</vt:lpwstr>
      </vt:variant>
      <vt:variant>
        <vt:lpwstr/>
      </vt:variant>
      <vt:variant>
        <vt:i4>4194334</vt:i4>
      </vt:variant>
      <vt:variant>
        <vt:i4>4995</vt:i4>
      </vt:variant>
      <vt:variant>
        <vt:i4>1025</vt:i4>
      </vt:variant>
      <vt:variant>
        <vt:i4>1</vt:i4>
      </vt:variant>
      <vt:variant>
        <vt:lpwstr>Boite_aux_lettres_clair</vt:lpwstr>
      </vt:variant>
      <vt:variant>
        <vt:lpwstr/>
      </vt:variant>
      <vt:variant>
        <vt:i4>1703963</vt:i4>
      </vt:variant>
      <vt:variant>
        <vt:i4>5377</vt:i4>
      </vt:variant>
      <vt:variant>
        <vt:i4>1026</vt:i4>
      </vt:variant>
      <vt:variant>
        <vt:i4>1</vt:i4>
      </vt:variant>
      <vt:variant>
        <vt:lpwstr>fait_sur_mac</vt:lpwstr>
      </vt:variant>
      <vt:variant>
        <vt:lpwstr/>
      </vt:variant>
      <vt:variant>
        <vt:i4>458849</vt:i4>
      </vt:variant>
      <vt:variant>
        <vt:i4>5547</vt:i4>
      </vt:variant>
      <vt:variant>
        <vt:i4>1027</vt:i4>
      </vt:variant>
      <vt:variant>
        <vt:i4>1</vt:i4>
      </vt:variant>
      <vt:variant>
        <vt:lpwstr>LeDevoir_2009-05-25_A7_L66</vt:lpwstr>
      </vt:variant>
      <vt:variant>
        <vt:lpwstr/>
      </vt:variant>
      <vt:variant>
        <vt:i4>720927</vt:i4>
      </vt:variant>
      <vt:variant>
        <vt:i4>6130</vt:i4>
      </vt:variant>
      <vt:variant>
        <vt:i4>1028</vt:i4>
      </vt:variant>
      <vt:variant>
        <vt:i4>1</vt:i4>
      </vt:variant>
      <vt:variant>
        <vt:lpwstr>illustration</vt:lpwstr>
      </vt:variant>
      <vt:variant>
        <vt:lpwstr/>
      </vt:variant>
      <vt:variant>
        <vt:i4>4980860</vt:i4>
      </vt:variant>
      <vt:variant>
        <vt:i4>-1</vt:i4>
      </vt:variant>
      <vt:variant>
        <vt:i4>1026</vt:i4>
      </vt:variant>
      <vt:variant>
        <vt:i4>4</vt:i4>
      </vt:variant>
      <vt:variant>
        <vt:lpwstr>http://www.ledevoir.com/non-classe/251977/l-incoherence-de-l-etat-quebecois-envers-la-laicite</vt:lpwstr>
      </vt:variant>
      <vt:variant>
        <vt:lpwstr/>
      </vt:variant>
      <vt:variant>
        <vt:i4>7798817</vt:i4>
      </vt:variant>
      <vt:variant>
        <vt:i4>-1</vt:i4>
      </vt:variant>
      <vt:variant>
        <vt:i4>1026</vt:i4>
      </vt:variant>
      <vt:variant>
        <vt:i4>1</vt:i4>
      </vt:variant>
      <vt:variant>
        <vt:lpwstr>Le_devoir_2010_66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“Signes religieux dans les institutions publiques. L’incohérence de l’État québécois envers la laïcité.” </dc:title>
  <dc:subject/>
  <dc:creator>Micheline Labelle, Céline Saint-Pierre et Pierre Toussaint, 2009</dc:creator>
  <cp:keywords>classiques.sc.soc@gmail.com</cp:keywords>
  <dc:description>http://classiques.uqac.ca/</dc:description>
  <cp:lastModifiedBy>Microsoft Office User</cp:lastModifiedBy>
  <cp:revision>2</cp:revision>
  <cp:lastPrinted>2001-08-26T19:33:00Z</cp:lastPrinted>
  <dcterms:created xsi:type="dcterms:W3CDTF">2020-01-07T19:08:00Z</dcterms:created>
  <dcterms:modified xsi:type="dcterms:W3CDTF">2020-01-07T19:08:00Z</dcterms:modified>
  <cp:category>jean-marie tremblay, sociologue, fondateur. 1993</cp:category>
</cp:coreProperties>
</file>