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11505A">
        <w:tblPrEx>
          <w:tblCellMar>
            <w:top w:w="0" w:type="dxa"/>
            <w:bottom w:w="0" w:type="dxa"/>
          </w:tblCellMar>
        </w:tblPrEx>
        <w:tc>
          <w:tcPr>
            <w:tcW w:w="9160" w:type="dxa"/>
            <w:shd w:val="clear" w:color="auto" w:fill="EAF1DD"/>
          </w:tcPr>
          <w:p w:rsidR="0011505A" w:rsidRDefault="0011505A" w:rsidP="0011505A">
            <w:pPr>
              <w:rPr>
                <w:lang w:bidi="ar-SA"/>
              </w:rPr>
            </w:pPr>
            <w:bookmarkStart w:id="0" w:name="_GoBack"/>
            <w:bookmarkEnd w:id="0"/>
          </w:p>
          <w:p w:rsidR="0011505A" w:rsidRDefault="0011505A">
            <w:pPr>
              <w:ind w:firstLine="0"/>
              <w:jc w:val="center"/>
              <w:rPr>
                <w:color w:val="FF0000"/>
                <w:sz w:val="20"/>
                <w:lang w:bidi="ar-SA"/>
              </w:rPr>
            </w:pPr>
          </w:p>
          <w:p w:rsidR="0011505A" w:rsidRDefault="0011505A">
            <w:pPr>
              <w:ind w:firstLine="0"/>
              <w:jc w:val="center"/>
              <w:rPr>
                <w:color w:val="FF0000"/>
                <w:sz w:val="20"/>
                <w:lang w:bidi="ar-SA"/>
              </w:rPr>
            </w:pPr>
          </w:p>
          <w:p w:rsidR="0011505A" w:rsidRDefault="0011505A">
            <w:pPr>
              <w:ind w:firstLine="0"/>
              <w:jc w:val="center"/>
              <w:rPr>
                <w:color w:val="FF0000"/>
                <w:sz w:val="20"/>
                <w:lang w:bidi="ar-SA"/>
              </w:rPr>
            </w:pPr>
          </w:p>
          <w:p w:rsidR="0011505A" w:rsidRPr="00D67062" w:rsidRDefault="0011505A">
            <w:pPr>
              <w:ind w:firstLine="0"/>
              <w:jc w:val="center"/>
              <w:rPr>
                <w:sz w:val="20"/>
                <w:lang w:bidi="ar-SA"/>
              </w:rPr>
            </w:pPr>
          </w:p>
          <w:p w:rsidR="0011505A" w:rsidRDefault="0011505A">
            <w:pPr>
              <w:ind w:firstLine="0"/>
              <w:jc w:val="center"/>
              <w:rPr>
                <w:b/>
                <w:sz w:val="36"/>
                <w:lang w:bidi="ar-SA"/>
              </w:rPr>
            </w:pPr>
            <w:r w:rsidRPr="001265A0">
              <w:rPr>
                <w:sz w:val="36"/>
                <w:lang w:bidi="ar-SA"/>
              </w:rPr>
              <w:t xml:space="preserve">Dimitrios Karmis </w:t>
            </w:r>
            <w:r>
              <w:rPr>
                <w:sz w:val="36"/>
                <w:lang w:bidi="ar-SA"/>
              </w:rPr>
              <w:t>et Alain-G. Gagnon</w:t>
            </w:r>
          </w:p>
          <w:p w:rsidR="0011505A" w:rsidRDefault="0011505A">
            <w:pPr>
              <w:ind w:firstLine="0"/>
              <w:jc w:val="center"/>
              <w:rPr>
                <w:sz w:val="20"/>
                <w:lang w:bidi="ar-SA"/>
              </w:rPr>
            </w:pPr>
          </w:p>
          <w:p w:rsidR="0011505A" w:rsidRPr="00CE2C5F" w:rsidRDefault="0011505A">
            <w:pPr>
              <w:pStyle w:val="Corpsdetexte"/>
              <w:widowControl w:val="0"/>
              <w:spacing w:before="0" w:after="0"/>
              <w:rPr>
                <w:sz w:val="36"/>
                <w:lang w:bidi="ar-SA"/>
              </w:rPr>
            </w:pPr>
            <w:r w:rsidRPr="00CE2C5F">
              <w:rPr>
                <w:sz w:val="36"/>
                <w:lang w:bidi="ar-SA"/>
              </w:rPr>
              <w:t>(</w:t>
            </w:r>
            <w:r>
              <w:rPr>
                <w:sz w:val="36"/>
                <w:lang w:bidi="ar-SA"/>
              </w:rPr>
              <w:t>1996</w:t>
            </w:r>
            <w:r w:rsidRPr="00CE2C5F">
              <w:rPr>
                <w:sz w:val="36"/>
                <w:lang w:bidi="ar-SA"/>
              </w:rPr>
              <w:t>)</w:t>
            </w:r>
          </w:p>
          <w:p w:rsidR="0011505A" w:rsidRDefault="0011505A">
            <w:pPr>
              <w:pStyle w:val="Corpsdetexte"/>
              <w:widowControl w:val="0"/>
              <w:spacing w:before="0" w:after="0"/>
              <w:rPr>
                <w:color w:val="FF0000"/>
                <w:sz w:val="24"/>
                <w:lang w:bidi="ar-SA"/>
              </w:rPr>
            </w:pPr>
          </w:p>
          <w:p w:rsidR="0011505A" w:rsidRDefault="0011505A">
            <w:pPr>
              <w:pStyle w:val="Corpsdetexte"/>
              <w:widowControl w:val="0"/>
              <w:spacing w:before="0" w:after="0"/>
              <w:rPr>
                <w:color w:val="FF0000"/>
                <w:sz w:val="24"/>
                <w:lang w:bidi="ar-SA"/>
              </w:rPr>
            </w:pPr>
          </w:p>
          <w:p w:rsidR="0011505A" w:rsidRDefault="0011505A">
            <w:pPr>
              <w:pStyle w:val="Corpsdetexte"/>
              <w:widowControl w:val="0"/>
              <w:spacing w:before="0" w:after="0"/>
              <w:rPr>
                <w:color w:val="FF0000"/>
                <w:sz w:val="24"/>
                <w:lang w:bidi="ar-SA"/>
              </w:rPr>
            </w:pPr>
          </w:p>
          <w:p w:rsidR="0011505A" w:rsidRPr="001265A0" w:rsidRDefault="0011505A" w:rsidP="0011505A">
            <w:pPr>
              <w:pStyle w:val="Titlest"/>
              <w:rPr>
                <w:lang w:bidi="ar-SA"/>
              </w:rPr>
            </w:pPr>
            <w:r w:rsidRPr="001265A0">
              <w:rPr>
                <w:lang w:bidi="ar-SA"/>
              </w:rPr>
              <w:t>“Fédéralisme et identités collectives</w:t>
            </w:r>
            <w:r>
              <w:rPr>
                <w:lang w:bidi="ar-SA"/>
              </w:rPr>
              <w:br/>
            </w:r>
            <w:r w:rsidRPr="001265A0">
              <w:rPr>
                <w:lang w:bidi="ar-SA"/>
              </w:rPr>
              <w:t>au C</w:t>
            </w:r>
            <w:r w:rsidRPr="001265A0">
              <w:rPr>
                <w:lang w:bidi="ar-SA"/>
              </w:rPr>
              <w:t>a</w:t>
            </w:r>
            <w:r w:rsidRPr="001265A0">
              <w:rPr>
                <w:lang w:bidi="ar-SA"/>
              </w:rPr>
              <w:t>nada et en Belgique :</w:t>
            </w:r>
            <w:r w:rsidRPr="001265A0">
              <w:rPr>
                <w:lang w:bidi="ar-SA"/>
              </w:rPr>
              <w:br/>
              <w:t>des itin</w:t>
            </w:r>
            <w:r w:rsidRPr="001265A0">
              <w:rPr>
                <w:lang w:bidi="ar-SA"/>
              </w:rPr>
              <w:t>é</w:t>
            </w:r>
            <w:r w:rsidRPr="001265A0">
              <w:rPr>
                <w:lang w:bidi="ar-SA"/>
              </w:rPr>
              <w:t>raires différents,</w:t>
            </w:r>
            <w:r w:rsidRPr="001265A0">
              <w:rPr>
                <w:lang w:bidi="ar-SA"/>
              </w:rPr>
              <w:br/>
              <w:t>une fra</w:t>
            </w:r>
            <w:r w:rsidRPr="001265A0">
              <w:rPr>
                <w:lang w:bidi="ar-SA"/>
              </w:rPr>
              <w:t>g</w:t>
            </w:r>
            <w:r w:rsidRPr="001265A0">
              <w:rPr>
                <w:lang w:bidi="ar-SA"/>
              </w:rPr>
              <w:t>mentation similaire.”</w:t>
            </w:r>
          </w:p>
          <w:p w:rsidR="0011505A" w:rsidRDefault="0011505A">
            <w:pPr>
              <w:widowControl w:val="0"/>
              <w:ind w:firstLine="0"/>
              <w:jc w:val="center"/>
              <w:rPr>
                <w:lang w:bidi="ar-SA"/>
              </w:rPr>
            </w:pPr>
          </w:p>
          <w:p w:rsidR="0011505A" w:rsidRDefault="0011505A">
            <w:pPr>
              <w:widowControl w:val="0"/>
              <w:ind w:firstLine="0"/>
              <w:jc w:val="center"/>
              <w:rPr>
                <w:lang w:bidi="ar-SA"/>
              </w:rPr>
            </w:pPr>
          </w:p>
          <w:p w:rsidR="0011505A" w:rsidRDefault="0011505A" w:rsidP="0011505A">
            <w:pPr>
              <w:widowControl w:val="0"/>
              <w:ind w:firstLine="0"/>
              <w:jc w:val="center"/>
              <w:rPr>
                <w:lang w:bidi="ar-SA"/>
              </w:rPr>
            </w:pPr>
          </w:p>
          <w:p w:rsidR="0011505A" w:rsidRDefault="0011505A" w:rsidP="0011505A">
            <w:pPr>
              <w:widowControl w:val="0"/>
              <w:ind w:firstLine="0"/>
              <w:jc w:val="center"/>
              <w:rPr>
                <w:sz w:val="20"/>
                <w:lang w:bidi="ar-SA"/>
              </w:rPr>
            </w:pPr>
          </w:p>
          <w:p w:rsidR="0011505A" w:rsidRPr="00384B20" w:rsidRDefault="0011505A" w:rsidP="0011505A">
            <w:pPr>
              <w:widowControl w:val="0"/>
              <w:ind w:firstLine="0"/>
              <w:jc w:val="center"/>
              <w:rPr>
                <w:sz w:val="20"/>
                <w:lang w:bidi="ar-SA"/>
              </w:rPr>
            </w:pPr>
          </w:p>
          <w:p w:rsidR="0011505A" w:rsidRPr="00384B20" w:rsidRDefault="0011505A" w:rsidP="0011505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11505A" w:rsidRPr="00E07116" w:rsidRDefault="0011505A" w:rsidP="0011505A">
            <w:pPr>
              <w:widowControl w:val="0"/>
              <w:ind w:firstLine="0"/>
              <w:jc w:val="both"/>
              <w:rPr>
                <w:lang w:bidi="ar-SA"/>
              </w:rPr>
            </w:pPr>
          </w:p>
          <w:p w:rsidR="0011505A" w:rsidRPr="00E07116" w:rsidRDefault="0011505A" w:rsidP="0011505A">
            <w:pPr>
              <w:widowControl w:val="0"/>
              <w:ind w:firstLine="0"/>
              <w:jc w:val="both"/>
              <w:rPr>
                <w:lang w:bidi="ar-SA"/>
              </w:rPr>
            </w:pPr>
          </w:p>
          <w:p w:rsidR="0011505A" w:rsidRDefault="0011505A">
            <w:pPr>
              <w:widowControl w:val="0"/>
              <w:ind w:firstLine="0"/>
              <w:jc w:val="both"/>
              <w:rPr>
                <w:sz w:val="20"/>
                <w:lang w:bidi="ar-SA"/>
              </w:rPr>
            </w:pPr>
          </w:p>
          <w:p w:rsidR="0011505A" w:rsidRDefault="0011505A">
            <w:pPr>
              <w:widowControl w:val="0"/>
              <w:ind w:firstLine="0"/>
              <w:jc w:val="both"/>
              <w:rPr>
                <w:sz w:val="20"/>
                <w:lang w:bidi="ar-SA"/>
              </w:rPr>
            </w:pPr>
          </w:p>
          <w:p w:rsidR="0011505A" w:rsidRDefault="0011505A">
            <w:pPr>
              <w:widowControl w:val="0"/>
              <w:ind w:firstLine="0"/>
              <w:jc w:val="both"/>
              <w:rPr>
                <w:sz w:val="20"/>
                <w:lang w:bidi="ar-SA"/>
              </w:rPr>
            </w:pPr>
          </w:p>
          <w:p w:rsidR="0011505A" w:rsidRDefault="0011505A">
            <w:pPr>
              <w:widowControl w:val="0"/>
              <w:ind w:firstLine="0"/>
              <w:jc w:val="both"/>
              <w:rPr>
                <w:sz w:val="20"/>
                <w:lang w:bidi="ar-SA"/>
              </w:rPr>
            </w:pPr>
          </w:p>
          <w:p w:rsidR="0011505A" w:rsidRDefault="0011505A">
            <w:pPr>
              <w:widowControl w:val="0"/>
              <w:ind w:firstLine="0"/>
              <w:jc w:val="both"/>
              <w:rPr>
                <w:sz w:val="20"/>
                <w:lang w:bidi="ar-SA"/>
              </w:rPr>
            </w:pPr>
          </w:p>
          <w:p w:rsidR="0011505A" w:rsidRDefault="0011505A">
            <w:pPr>
              <w:widowControl w:val="0"/>
              <w:ind w:firstLine="0"/>
              <w:jc w:val="both"/>
              <w:rPr>
                <w:sz w:val="20"/>
                <w:lang w:bidi="ar-SA"/>
              </w:rPr>
            </w:pPr>
          </w:p>
          <w:p w:rsidR="0011505A" w:rsidRDefault="0011505A">
            <w:pPr>
              <w:widowControl w:val="0"/>
              <w:ind w:firstLine="0"/>
              <w:jc w:val="both"/>
              <w:rPr>
                <w:sz w:val="20"/>
                <w:lang w:bidi="ar-SA"/>
              </w:rPr>
            </w:pPr>
          </w:p>
          <w:p w:rsidR="0011505A" w:rsidRDefault="0011505A">
            <w:pPr>
              <w:widowControl w:val="0"/>
              <w:ind w:firstLine="0"/>
              <w:jc w:val="both"/>
              <w:rPr>
                <w:sz w:val="20"/>
                <w:lang w:bidi="ar-SA"/>
              </w:rPr>
            </w:pPr>
          </w:p>
          <w:p w:rsidR="0011505A" w:rsidRDefault="0011505A">
            <w:pPr>
              <w:ind w:firstLine="0"/>
              <w:jc w:val="both"/>
              <w:rPr>
                <w:lang w:bidi="ar-SA"/>
              </w:rPr>
            </w:pPr>
          </w:p>
        </w:tc>
      </w:tr>
    </w:tbl>
    <w:p w:rsidR="0011505A" w:rsidRDefault="0011505A" w:rsidP="0011505A">
      <w:pPr>
        <w:ind w:firstLine="0"/>
        <w:jc w:val="both"/>
      </w:pPr>
      <w:r>
        <w:br w:type="page"/>
      </w:r>
    </w:p>
    <w:p w:rsidR="0011505A" w:rsidRDefault="0011505A" w:rsidP="0011505A">
      <w:pPr>
        <w:ind w:firstLine="0"/>
        <w:jc w:val="both"/>
      </w:pPr>
    </w:p>
    <w:p w:rsidR="0011505A" w:rsidRDefault="0011505A" w:rsidP="0011505A">
      <w:pPr>
        <w:ind w:firstLine="0"/>
        <w:jc w:val="both"/>
      </w:pPr>
    </w:p>
    <w:p w:rsidR="0011505A" w:rsidRDefault="0011505A" w:rsidP="0011505A">
      <w:pPr>
        <w:ind w:firstLine="0"/>
        <w:jc w:val="both"/>
      </w:pPr>
    </w:p>
    <w:p w:rsidR="0011505A" w:rsidRDefault="008A693B" w:rsidP="0011505A">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11505A" w:rsidRDefault="0011505A" w:rsidP="0011505A">
      <w:pPr>
        <w:ind w:firstLine="0"/>
        <w:jc w:val="right"/>
      </w:pPr>
      <w:hyperlink r:id="rId9" w:history="1">
        <w:r w:rsidRPr="00302466">
          <w:rPr>
            <w:rStyle w:val="Lienhypertexte"/>
          </w:rPr>
          <w:t>http://classiques.uqac.ca/</w:t>
        </w:r>
      </w:hyperlink>
      <w:r>
        <w:t xml:space="preserve"> </w:t>
      </w:r>
    </w:p>
    <w:p w:rsidR="0011505A" w:rsidRDefault="0011505A" w:rsidP="0011505A">
      <w:pPr>
        <w:ind w:firstLine="0"/>
        <w:jc w:val="both"/>
      </w:pPr>
    </w:p>
    <w:p w:rsidR="0011505A" w:rsidRDefault="0011505A" w:rsidP="0011505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11505A" w:rsidRDefault="0011505A" w:rsidP="0011505A">
      <w:pPr>
        <w:ind w:firstLine="0"/>
        <w:jc w:val="both"/>
      </w:pPr>
    </w:p>
    <w:p w:rsidR="0011505A" w:rsidRDefault="0011505A" w:rsidP="0011505A">
      <w:pPr>
        <w:ind w:firstLine="0"/>
        <w:jc w:val="both"/>
      </w:pPr>
    </w:p>
    <w:p w:rsidR="0011505A" w:rsidRDefault="008A693B" w:rsidP="0011505A">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11505A" w:rsidRDefault="0011505A" w:rsidP="0011505A">
      <w:pPr>
        <w:ind w:firstLine="0"/>
        <w:jc w:val="both"/>
      </w:pPr>
      <w:hyperlink r:id="rId11" w:history="1">
        <w:r w:rsidRPr="00302466">
          <w:rPr>
            <w:rStyle w:val="Lienhypertexte"/>
          </w:rPr>
          <w:t>http://bibliotheque.uqac.ca/</w:t>
        </w:r>
      </w:hyperlink>
      <w:r>
        <w:t xml:space="preserve"> </w:t>
      </w:r>
    </w:p>
    <w:p w:rsidR="0011505A" w:rsidRDefault="0011505A" w:rsidP="0011505A">
      <w:pPr>
        <w:ind w:firstLine="0"/>
        <w:jc w:val="both"/>
      </w:pPr>
    </w:p>
    <w:p w:rsidR="0011505A" w:rsidRDefault="0011505A" w:rsidP="0011505A">
      <w:pPr>
        <w:ind w:firstLine="0"/>
        <w:jc w:val="both"/>
      </w:pPr>
    </w:p>
    <w:p w:rsidR="0011505A" w:rsidRDefault="0011505A" w:rsidP="0011505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11505A" w:rsidRPr="005E1FF1" w:rsidRDefault="0011505A" w:rsidP="0011505A">
      <w:pPr>
        <w:widowControl w:val="0"/>
        <w:autoSpaceDE w:val="0"/>
        <w:autoSpaceDN w:val="0"/>
        <w:adjustRightInd w:val="0"/>
        <w:rPr>
          <w:rFonts w:ascii="Arial" w:hAnsi="Arial"/>
          <w:sz w:val="32"/>
          <w:szCs w:val="32"/>
        </w:rPr>
      </w:pPr>
      <w:r w:rsidRPr="00E07116">
        <w:br w:type="page"/>
      </w:r>
    </w:p>
    <w:p w:rsidR="0011505A" w:rsidRPr="003B7673" w:rsidRDefault="0011505A" w:rsidP="0011505A">
      <w:pPr>
        <w:widowControl w:val="0"/>
        <w:autoSpaceDE w:val="0"/>
        <w:autoSpaceDN w:val="0"/>
        <w:adjustRightInd w:val="0"/>
        <w:jc w:val="center"/>
        <w:rPr>
          <w:color w:val="008B00"/>
          <w:sz w:val="40"/>
          <w:szCs w:val="36"/>
        </w:rPr>
      </w:pPr>
      <w:r w:rsidRPr="003B7673">
        <w:rPr>
          <w:color w:val="008B00"/>
          <w:sz w:val="40"/>
          <w:szCs w:val="36"/>
        </w:rPr>
        <w:t>Politique d'utilisation</w:t>
      </w:r>
      <w:r w:rsidRPr="003B7673">
        <w:rPr>
          <w:color w:val="008B00"/>
          <w:sz w:val="40"/>
          <w:szCs w:val="36"/>
        </w:rPr>
        <w:br/>
        <w:t>de la bibliothèque des Classiques</w:t>
      </w:r>
    </w:p>
    <w:p w:rsidR="0011505A" w:rsidRPr="005E1FF1" w:rsidRDefault="0011505A" w:rsidP="0011505A">
      <w:pPr>
        <w:widowControl w:val="0"/>
        <w:autoSpaceDE w:val="0"/>
        <w:autoSpaceDN w:val="0"/>
        <w:adjustRightInd w:val="0"/>
        <w:rPr>
          <w:rFonts w:ascii="Arial" w:hAnsi="Arial"/>
          <w:sz w:val="32"/>
          <w:szCs w:val="32"/>
        </w:rPr>
      </w:pPr>
    </w:p>
    <w:p w:rsidR="0011505A" w:rsidRPr="005E1FF1" w:rsidRDefault="0011505A" w:rsidP="0011505A">
      <w:pPr>
        <w:widowControl w:val="0"/>
        <w:autoSpaceDE w:val="0"/>
        <w:autoSpaceDN w:val="0"/>
        <w:adjustRightInd w:val="0"/>
        <w:jc w:val="both"/>
        <w:rPr>
          <w:rFonts w:ascii="Arial" w:hAnsi="Arial"/>
          <w:color w:val="1C1C1C"/>
          <w:sz w:val="26"/>
          <w:szCs w:val="26"/>
        </w:rPr>
      </w:pPr>
    </w:p>
    <w:p w:rsidR="0011505A" w:rsidRPr="005E1FF1" w:rsidRDefault="0011505A" w:rsidP="0011505A">
      <w:pPr>
        <w:widowControl w:val="0"/>
        <w:autoSpaceDE w:val="0"/>
        <w:autoSpaceDN w:val="0"/>
        <w:adjustRightInd w:val="0"/>
        <w:jc w:val="both"/>
        <w:rPr>
          <w:rFonts w:ascii="Arial" w:hAnsi="Arial"/>
          <w:color w:val="1C1C1C"/>
          <w:sz w:val="26"/>
          <w:szCs w:val="26"/>
        </w:rPr>
      </w:pPr>
    </w:p>
    <w:p w:rsidR="0011505A" w:rsidRPr="005E1FF1" w:rsidRDefault="0011505A" w:rsidP="0011505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11505A" w:rsidRPr="005E1FF1" w:rsidRDefault="0011505A" w:rsidP="0011505A">
      <w:pPr>
        <w:widowControl w:val="0"/>
        <w:autoSpaceDE w:val="0"/>
        <w:autoSpaceDN w:val="0"/>
        <w:adjustRightInd w:val="0"/>
        <w:jc w:val="both"/>
        <w:rPr>
          <w:rFonts w:ascii="Arial" w:hAnsi="Arial"/>
          <w:color w:val="1C1C1C"/>
          <w:sz w:val="26"/>
          <w:szCs w:val="26"/>
        </w:rPr>
      </w:pPr>
    </w:p>
    <w:p w:rsidR="0011505A" w:rsidRPr="00F336C5" w:rsidRDefault="0011505A" w:rsidP="0011505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11505A" w:rsidRPr="00F336C5" w:rsidRDefault="0011505A" w:rsidP="0011505A">
      <w:pPr>
        <w:widowControl w:val="0"/>
        <w:autoSpaceDE w:val="0"/>
        <w:autoSpaceDN w:val="0"/>
        <w:adjustRightInd w:val="0"/>
        <w:jc w:val="both"/>
        <w:rPr>
          <w:rFonts w:ascii="Arial" w:hAnsi="Arial"/>
          <w:color w:val="1C1C1C"/>
          <w:sz w:val="26"/>
          <w:szCs w:val="26"/>
        </w:rPr>
      </w:pPr>
    </w:p>
    <w:p w:rsidR="0011505A" w:rsidRPr="00F336C5" w:rsidRDefault="0011505A" w:rsidP="0011505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11505A" w:rsidRPr="00F336C5" w:rsidRDefault="0011505A" w:rsidP="0011505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11505A" w:rsidRPr="00F336C5" w:rsidRDefault="0011505A" w:rsidP="0011505A">
      <w:pPr>
        <w:widowControl w:val="0"/>
        <w:autoSpaceDE w:val="0"/>
        <w:autoSpaceDN w:val="0"/>
        <w:adjustRightInd w:val="0"/>
        <w:jc w:val="both"/>
        <w:rPr>
          <w:rFonts w:ascii="Arial" w:hAnsi="Arial"/>
          <w:color w:val="1C1C1C"/>
          <w:sz w:val="26"/>
          <w:szCs w:val="26"/>
        </w:rPr>
      </w:pPr>
    </w:p>
    <w:p w:rsidR="0011505A" w:rsidRPr="005E1FF1" w:rsidRDefault="0011505A" w:rsidP="0011505A">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11505A" w:rsidRPr="005E1FF1" w:rsidRDefault="0011505A" w:rsidP="0011505A">
      <w:pPr>
        <w:widowControl w:val="0"/>
        <w:autoSpaceDE w:val="0"/>
        <w:autoSpaceDN w:val="0"/>
        <w:adjustRightInd w:val="0"/>
        <w:jc w:val="both"/>
        <w:rPr>
          <w:rFonts w:ascii="Arial" w:hAnsi="Arial"/>
          <w:color w:val="1C1C1C"/>
          <w:sz w:val="26"/>
          <w:szCs w:val="26"/>
        </w:rPr>
      </w:pPr>
    </w:p>
    <w:p w:rsidR="0011505A" w:rsidRPr="005E1FF1" w:rsidRDefault="0011505A" w:rsidP="0011505A">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11505A" w:rsidRPr="005E1FF1" w:rsidRDefault="0011505A" w:rsidP="0011505A">
      <w:pPr>
        <w:rPr>
          <w:rFonts w:ascii="Arial" w:hAnsi="Arial"/>
          <w:b/>
          <w:color w:val="1C1C1C"/>
          <w:sz w:val="26"/>
          <w:szCs w:val="26"/>
        </w:rPr>
      </w:pPr>
    </w:p>
    <w:p w:rsidR="0011505A" w:rsidRPr="00A51D9C" w:rsidRDefault="0011505A" w:rsidP="0011505A">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11505A" w:rsidRPr="005E1FF1" w:rsidRDefault="0011505A" w:rsidP="0011505A">
      <w:pPr>
        <w:rPr>
          <w:rFonts w:ascii="Arial" w:hAnsi="Arial"/>
          <w:b/>
          <w:color w:val="1C1C1C"/>
          <w:sz w:val="26"/>
          <w:szCs w:val="26"/>
        </w:rPr>
      </w:pPr>
    </w:p>
    <w:p w:rsidR="0011505A" w:rsidRPr="005E1FF1" w:rsidRDefault="0011505A" w:rsidP="0011505A">
      <w:pPr>
        <w:rPr>
          <w:rFonts w:ascii="Arial" w:hAnsi="Arial"/>
          <w:color w:val="1C1C1C"/>
          <w:sz w:val="26"/>
          <w:szCs w:val="26"/>
        </w:rPr>
      </w:pPr>
      <w:r w:rsidRPr="005E1FF1">
        <w:rPr>
          <w:rFonts w:ascii="Arial" w:hAnsi="Arial"/>
          <w:color w:val="1C1C1C"/>
          <w:sz w:val="26"/>
          <w:szCs w:val="26"/>
        </w:rPr>
        <w:t>Jean-Marie Tremblay, sociologue</w:t>
      </w:r>
    </w:p>
    <w:p w:rsidR="0011505A" w:rsidRPr="005E1FF1" w:rsidRDefault="0011505A" w:rsidP="0011505A">
      <w:pPr>
        <w:rPr>
          <w:rFonts w:ascii="Arial" w:hAnsi="Arial"/>
          <w:color w:val="1C1C1C"/>
          <w:sz w:val="26"/>
          <w:szCs w:val="26"/>
        </w:rPr>
      </w:pPr>
      <w:r w:rsidRPr="005E1FF1">
        <w:rPr>
          <w:rFonts w:ascii="Arial" w:hAnsi="Arial"/>
          <w:color w:val="1C1C1C"/>
          <w:sz w:val="26"/>
          <w:szCs w:val="26"/>
        </w:rPr>
        <w:t>Fondateur et Président-directeur général,</w:t>
      </w:r>
    </w:p>
    <w:p w:rsidR="0011505A" w:rsidRPr="005E1FF1" w:rsidRDefault="0011505A" w:rsidP="0011505A">
      <w:pPr>
        <w:rPr>
          <w:rFonts w:ascii="Arial" w:hAnsi="Arial"/>
          <w:color w:val="000080"/>
        </w:rPr>
      </w:pPr>
      <w:r w:rsidRPr="005E1FF1">
        <w:rPr>
          <w:rFonts w:ascii="Arial" w:hAnsi="Arial"/>
          <w:color w:val="000080"/>
          <w:sz w:val="26"/>
          <w:szCs w:val="26"/>
        </w:rPr>
        <w:t>LES CLASSIQUES DES SCIENCES SOCIALES.</w:t>
      </w:r>
    </w:p>
    <w:p w:rsidR="0011505A" w:rsidRPr="00CF4C8E" w:rsidRDefault="0011505A" w:rsidP="0011505A">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11505A" w:rsidRPr="00CF4C8E" w:rsidRDefault="0011505A" w:rsidP="0011505A">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11505A" w:rsidRPr="00CF4C8E" w:rsidRDefault="0011505A" w:rsidP="0011505A">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11505A" w:rsidRDefault="0011505A" w:rsidP="0011505A">
      <w:pPr>
        <w:ind w:left="20" w:hanging="20"/>
        <w:jc w:val="both"/>
        <w:rPr>
          <w:sz w:val="20"/>
        </w:rPr>
      </w:pPr>
      <w:r w:rsidRPr="00CF4C8E">
        <w:rPr>
          <w:sz w:val="24"/>
        </w:rPr>
        <w:t>à partir du texte de :</w:t>
      </w:r>
    </w:p>
    <w:p w:rsidR="0011505A" w:rsidRDefault="0011505A" w:rsidP="0011505A">
      <w:pPr>
        <w:ind w:left="20"/>
        <w:jc w:val="both"/>
        <w:rPr>
          <w:sz w:val="20"/>
        </w:rPr>
      </w:pPr>
    </w:p>
    <w:p w:rsidR="0011505A" w:rsidRPr="00270781" w:rsidRDefault="0011505A">
      <w:pPr>
        <w:ind w:left="20" w:firstLine="340"/>
        <w:jc w:val="both"/>
      </w:pPr>
      <w:r>
        <w:t xml:space="preserve">Dimitrios Karmis et </w:t>
      </w:r>
      <w:r w:rsidRPr="00270781">
        <w:t>Alain-G. Gagnon</w:t>
      </w:r>
    </w:p>
    <w:p w:rsidR="0011505A" w:rsidRPr="00270781" w:rsidRDefault="0011505A" w:rsidP="0011505A"/>
    <w:p w:rsidR="0011505A" w:rsidRDefault="0011505A" w:rsidP="0011505A">
      <w:pPr>
        <w:spacing w:before="120" w:after="120"/>
        <w:jc w:val="both"/>
        <w:rPr>
          <w:szCs w:val="28"/>
        </w:rPr>
      </w:pPr>
      <w:r>
        <w:rPr>
          <w:szCs w:val="28"/>
        </w:rPr>
        <w:t>“</w:t>
      </w:r>
      <w:r w:rsidRPr="00943216">
        <w:rPr>
          <w:b/>
          <w:szCs w:val="28"/>
        </w:rPr>
        <w:t>Fédéralisme et identités collectives au Canada et en Belgique: des itinéraires différents, une fragmentation similaire</w:t>
      </w:r>
      <w:r>
        <w:rPr>
          <w:szCs w:val="28"/>
        </w:rPr>
        <w:t>.”</w:t>
      </w:r>
    </w:p>
    <w:p w:rsidR="0011505A" w:rsidRPr="00CE2C5F" w:rsidRDefault="0011505A">
      <w:pPr>
        <w:jc w:val="both"/>
        <w:rPr>
          <w:sz w:val="24"/>
        </w:rPr>
      </w:pPr>
    </w:p>
    <w:p w:rsidR="0011505A" w:rsidRPr="00671BEF" w:rsidRDefault="0011505A">
      <w:pPr>
        <w:jc w:val="both"/>
        <w:rPr>
          <w:sz w:val="24"/>
        </w:rPr>
      </w:pPr>
      <w:r w:rsidRPr="00C41B97">
        <w:t xml:space="preserve">In revue </w:t>
      </w:r>
      <w:r w:rsidRPr="00C41B97">
        <w:rPr>
          <w:i/>
          <w:iCs/>
        </w:rPr>
        <w:t xml:space="preserve">Canadian Journal of Political Science / Revue canadienne de science politique, </w:t>
      </w:r>
      <w:r w:rsidRPr="00C41B97">
        <w:t>Vol. 29, No. 3 (Sep., 1996), pp. 435-468. Can</w:t>
      </w:r>
      <w:r w:rsidRPr="00C41B97">
        <w:t>a</w:t>
      </w:r>
      <w:r w:rsidRPr="00C41B97">
        <w:t>dian Political Science Associ</w:t>
      </w:r>
      <w:r w:rsidRPr="00C41B97">
        <w:t>a</w:t>
      </w:r>
      <w:r w:rsidRPr="00C41B97">
        <w:t>tion and the Société québécoise de science politique</w:t>
      </w:r>
      <w:r>
        <w:t>.</w:t>
      </w:r>
    </w:p>
    <w:p w:rsidR="0011505A" w:rsidRPr="004D0DE7" w:rsidRDefault="0011505A">
      <w:pPr>
        <w:jc w:val="both"/>
        <w:rPr>
          <w:sz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firstRow="1" w:lastRow="0" w:firstColumn="1" w:lastColumn="0" w:noHBand="0" w:noVBand="0"/>
      </w:tblPr>
      <w:tblGrid>
        <w:gridCol w:w="1792"/>
        <w:gridCol w:w="6344"/>
      </w:tblGrid>
      <w:tr w:rsidR="0011505A" w:rsidRPr="004D0DE7">
        <w:tc>
          <w:tcPr>
            <w:tcW w:w="1638" w:type="dxa"/>
            <w:vAlign w:val="center"/>
          </w:tcPr>
          <w:p w:rsidR="0011505A" w:rsidRPr="004D0DE7" w:rsidRDefault="008A693B" w:rsidP="0011505A">
            <w:pPr>
              <w:spacing w:before="120" w:after="120"/>
              <w:ind w:firstLine="0"/>
              <w:rPr>
                <w:sz w:val="20"/>
                <w:lang w:bidi="ar-SA"/>
              </w:rPr>
            </w:pPr>
            <w:r w:rsidRPr="004D0DE7">
              <w:rPr>
                <w:noProof/>
                <w:sz w:val="20"/>
                <w:lang w:bidi="ar-SA"/>
              </w:rPr>
              <w:drawing>
                <wp:inline distT="0" distB="0" distL="0" distR="0">
                  <wp:extent cx="1000760" cy="1172845"/>
                  <wp:effectExtent l="0" t="0" r="0" b="0"/>
                  <wp:docPr id="3" name="Image 3" descr="Alain_Gagnon_medaill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lain_Gagnon_medaillon"/>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760" cy="1172845"/>
                          </a:xfrm>
                          <a:prstGeom prst="rect">
                            <a:avLst/>
                          </a:prstGeom>
                          <a:noFill/>
                          <a:ln>
                            <a:noFill/>
                          </a:ln>
                        </pic:spPr>
                      </pic:pic>
                    </a:graphicData>
                  </a:graphic>
                </wp:inline>
              </w:drawing>
            </w:r>
          </w:p>
        </w:tc>
        <w:tc>
          <w:tcPr>
            <w:tcW w:w="6498" w:type="dxa"/>
            <w:vAlign w:val="center"/>
          </w:tcPr>
          <w:p w:rsidR="0011505A" w:rsidRPr="00F65698" w:rsidRDefault="0011505A" w:rsidP="0011505A">
            <w:pPr>
              <w:spacing w:before="120" w:after="120"/>
              <w:ind w:left="194" w:right="90" w:firstLine="0"/>
              <w:jc w:val="both"/>
              <w:rPr>
                <w:sz w:val="24"/>
                <w:lang w:bidi="ar-SA"/>
              </w:rPr>
            </w:pPr>
            <w:r w:rsidRPr="00F65698">
              <w:rPr>
                <w:sz w:val="24"/>
                <w:lang w:bidi="ar-SA"/>
              </w:rPr>
              <w:t>M Alain-G. Gagnon, politologue, professeur au d</w:t>
            </w:r>
            <w:r w:rsidRPr="00F65698">
              <w:rPr>
                <w:sz w:val="24"/>
                <w:lang w:bidi="ar-SA"/>
              </w:rPr>
              <w:t>é</w:t>
            </w:r>
            <w:r w:rsidRPr="00F65698">
              <w:rPr>
                <w:sz w:val="24"/>
                <w:lang w:bidi="ar-SA"/>
              </w:rPr>
              <w:t xml:space="preserve">partement de sciences politique, UQÀM, nous a accordé le </w:t>
            </w:r>
            <w:r>
              <w:rPr>
                <w:sz w:val="24"/>
                <w:lang w:bidi="ar-SA"/>
              </w:rPr>
              <w:t>17 mars 2006</w:t>
            </w:r>
            <w:r w:rsidRPr="00F65698">
              <w:rPr>
                <w:sz w:val="24"/>
                <w:lang w:bidi="ar-SA"/>
              </w:rPr>
              <w:t xml:space="preserve"> son autorisation de diffuser en libre accès à tous </w:t>
            </w:r>
            <w:r>
              <w:rPr>
                <w:sz w:val="24"/>
                <w:lang w:bidi="ar-SA"/>
              </w:rPr>
              <w:t>l’ensemble de ses publications</w:t>
            </w:r>
            <w:r w:rsidRPr="00F65698">
              <w:rPr>
                <w:sz w:val="24"/>
                <w:lang w:bidi="ar-SA"/>
              </w:rPr>
              <w:t xml:space="preserve"> dans </w:t>
            </w:r>
            <w:r w:rsidRPr="00F65698">
              <w:rPr>
                <w:i/>
                <w:sz w:val="24"/>
                <w:lang w:bidi="ar-SA"/>
              </w:rPr>
              <w:t>Les Classiques des sciences s</w:t>
            </w:r>
            <w:r w:rsidRPr="00F65698">
              <w:rPr>
                <w:i/>
                <w:sz w:val="24"/>
                <w:lang w:bidi="ar-SA"/>
              </w:rPr>
              <w:t>o</w:t>
            </w:r>
            <w:r w:rsidRPr="00F65698">
              <w:rPr>
                <w:i/>
                <w:sz w:val="24"/>
                <w:lang w:bidi="ar-SA"/>
              </w:rPr>
              <w:t>ciales</w:t>
            </w:r>
            <w:r w:rsidRPr="00F65698">
              <w:rPr>
                <w:sz w:val="24"/>
                <w:lang w:bidi="ar-SA"/>
              </w:rPr>
              <w:t>.</w:t>
            </w:r>
          </w:p>
        </w:tc>
      </w:tr>
    </w:tbl>
    <w:p w:rsidR="0011505A" w:rsidRPr="004D0DE7" w:rsidRDefault="0011505A">
      <w:pPr>
        <w:jc w:val="both"/>
        <w:rPr>
          <w:sz w:val="20"/>
        </w:rPr>
      </w:pPr>
    </w:p>
    <w:p w:rsidR="0011505A" w:rsidRPr="00943216" w:rsidRDefault="008A693B" w:rsidP="0011505A">
      <w:pPr>
        <w:ind w:firstLine="0"/>
        <w:rPr>
          <w:sz w:val="24"/>
        </w:rPr>
      </w:pPr>
      <w:r w:rsidRPr="00943216">
        <w:rPr>
          <w:noProof/>
          <w:sz w:val="24"/>
        </w:rPr>
        <w:drawing>
          <wp:inline distT="0" distB="0" distL="0" distR="0">
            <wp:extent cx="258445" cy="258445"/>
            <wp:effectExtent l="0" t="0" r="0" b="0"/>
            <wp:docPr id="4" name="Image 4"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11505A" w:rsidRPr="00943216">
        <w:rPr>
          <w:sz w:val="24"/>
        </w:rPr>
        <w:t xml:space="preserve"> Courriel : </w:t>
      </w:r>
      <w:hyperlink r:id="rId16" w:history="1">
        <w:r w:rsidR="0011505A" w:rsidRPr="00943216">
          <w:rPr>
            <w:rStyle w:val="Lienhypertexte"/>
            <w:sz w:val="24"/>
          </w:rPr>
          <w:t>gagnon.alain@uqam.ca</w:t>
        </w:r>
      </w:hyperlink>
    </w:p>
    <w:p w:rsidR="0011505A" w:rsidRDefault="0011505A">
      <w:pPr>
        <w:ind w:right="1800"/>
        <w:jc w:val="both"/>
        <w:rPr>
          <w:sz w:val="20"/>
        </w:rPr>
      </w:pPr>
    </w:p>
    <w:p w:rsidR="0011505A" w:rsidRPr="004D0DE7" w:rsidRDefault="0011505A">
      <w:pPr>
        <w:ind w:right="1800"/>
        <w:jc w:val="both"/>
        <w:rPr>
          <w:sz w:val="20"/>
        </w:rPr>
      </w:pPr>
    </w:p>
    <w:p w:rsidR="0011505A" w:rsidRPr="00CE2C5F" w:rsidRDefault="0011505A">
      <w:pPr>
        <w:ind w:right="1800" w:firstLine="0"/>
        <w:jc w:val="both"/>
        <w:rPr>
          <w:sz w:val="24"/>
        </w:rPr>
      </w:pPr>
      <w:r w:rsidRPr="00CE2C5F">
        <w:rPr>
          <w:sz w:val="24"/>
        </w:rPr>
        <w:t>Polices de caractères utilisée :</w:t>
      </w:r>
    </w:p>
    <w:p w:rsidR="0011505A" w:rsidRPr="00CE2C5F" w:rsidRDefault="0011505A" w:rsidP="0011505A">
      <w:pPr>
        <w:ind w:left="360" w:right="360" w:firstLine="0"/>
        <w:jc w:val="both"/>
        <w:rPr>
          <w:sz w:val="24"/>
        </w:rPr>
      </w:pPr>
      <w:r w:rsidRPr="00CE2C5F">
        <w:rPr>
          <w:sz w:val="24"/>
        </w:rPr>
        <w:t>Pour le texte: Times New Roman, 1</w:t>
      </w:r>
      <w:r>
        <w:rPr>
          <w:sz w:val="24"/>
        </w:rPr>
        <w:t>4</w:t>
      </w:r>
      <w:r w:rsidRPr="00CE2C5F">
        <w:rPr>
          <w:sz w:val="24"/>
        </w:rPr>
        <w:t xml:space="preserve"> points.</w:t>
      </w:r>
    </w:p>
    <w:p w:rsidR="0011505A" w:rsidRPr="00CE2C5F" w:rsidRDefault="0011505A" w:rsidP="0011505A">
      <w:pPr>
        <w:ind w:left="360" w:right="360" w:firstLine="0"/>
        <w:jc w:val="both"/>
        <w:rPr>
          <w:sz w:val="24"/>
        </w:rPr>
      </w:pPr>
      <w:r w:rsidRPr="00CE2C5F">
        <w:rPr>
          <w:sz w:val="24"/>
        </w:rPr>
        <w:t>Pour les citations : Times New Roman, 12 points.</w:t>
      </w:r>
    </w:p>
    <w:p w:rsidR="0011505A" w:rsidRPr="00CE2C5F" w:rsidRDefault="0011505A">
      <w:pPr>
        <w:ind w:left="360" w:right="1800" w:firstLine="0"/>
        <w:jc w:val="both"/>
        <w:rPr>
          <w:sz w:val="24"/>
        </w:rPr>
      </w:pPr>
    </w:p>
    <w:p w:rsidR="0011505A" w:rsidRPr="00CE2C5F" w:rsidRDefault="0011505A">
      <w:pPr>
        <w:ind w:right="360" w:firstLine="0"/>
        <w:jc w:val="both"/>
        <w:rPr>
          <w:sz w:val="24"/>
        </w:rPr>
      </w:pPr>
      <w:r w:rsidRPr="00CE2C5F">
        <w:rPr>
          <w:sz w:val="24"/>
        </w:rPr>
        <w:t>Édition électronique réalisée avec le traitement de textes Micr</w:t>
      </w:r>
      <w:r w:rsidRPr="00CE2C5F">
        <w:rPr>
          <w:sz w:val="24"/>
        </w:rPr>
        <w:t>o</w:t>
      </w:r>
      <w:r w:rsidRPr="00CE2C5F">
        <w:rPr>
          <w:sz w:val="24"/>
        </w:rPr>
        <w:t>soft Word 200</w:t>
      </w:r>
      <w:r>
        <w:rPr>
          <w:sz w:val="24"/>
        </w:rPr>
        <w:t>8</w:t>
      </w:r>
      <w:r w:rsidRPr="00CE2C5F">
        <w:rPr>
          <w:sz w:val="24"/>
        </w:rPr>
        <w:t xml:space="preserve"> pour Maci</w:t>
      </w:r>
      <w:r w:rsidRPr="00CE2C5F">
        <w:rPr>
          <w:sz w:val="24"/>
        </w:rPr>
        <w:t>n</w:t>
      </w:r>
      <w:r w:rsidRPr="00CE2C5F">
        <w:rPr>
          <w:sz w:val="24"/>
        </w:rPr>
        <w:t>tosh.</w:t>
      </w:r>
    </w:p>
    <w:p w:rsidR="0011505A" w:rsidRPr="00CE2C5F" w:rsidRDefault="0011505A">
      <w:pPr>
        <w:ind w:right="1800" w:firstLine="0"/>
        <w:jc w:val="both"/>
        <w:rPr>
          <w:sz w:val="24"/>
        </w:rPr>
      </w:pPr>
    </w:p>
    <w:p w:rsidR="0011505A" w:rsidRPr="00CE2C5F" w:rsidRDefault="0011505A" w:rsidP="0011505A">
      <w:pPr>
        <w:ind w:right="360" w:firstLine="0"/>
        <w:jc w:val="both"/>
        <w:rPr>
          <w:sz w:val="24"/>
        </w:rPr>
      </w:pPr>
      <w:r w:rsidRPr="00CE2C5F">
        <w:rPr>
          <w:sz w:val="24"/>
        </w:rPr>
        <w:t>Mise en page sur papier format : LETTRE (US</w:t>
      </w:r>
      <w:r>
        <w:rPr>
          <w:sz w:val="24"/>
        </w:rPr>
        <w:t>, 8.5’’ x 11’’.</w:t>
      </w:r>
    </w:p>
    <w:p w:rsidR="0011505A" w:rsidRPr="00CE2C5F" w:rsidRDefault="0011505A">
      <w:pPr>
        <w:ind w:right="1800" w:firstLine="0"/>
        <w:jc w:val="both"/>
        <w:rPr>
          <w:sz w:val="24"/>
        </w:rPr>
      </w:pPr>
    </w:p>
    <w:p w:rsidR="0011505A" w:rsidRPr="00CE2C5F" w:rsidRDefault="0011505A" w:rsidP="0011505A">
      <w:pPr>
        <w:ind w:firstLine="0"/>
        <w:jc w:val="both"/>
        <w:rPr>
          <w:sz w:val="24"/>
        </w:rPr>
      </w:pPr>
      <w:r w:rsidRPr="00CE2C5F">
        <w:rPr>
          <w:sz w:val="24"/>
        </w:rPr>
        <w:t xml:space="preserve">Édition numérique réalisée le </w:t>
      </w:r>
      <w:r>
        <w:rPr>
          <w:sz w:val="24"/>
        </w:rPr>
        <w:t>26 septembre 2019</w:t>
      </w:r>
      <w:r w:rsidRPr="00CE2C5F">
        <w:rPr>
          <w:sz w:val="24"/>
        </w:rPr>
        <w:t xml:space="preserve"> à Chicou</w:t>
      </w:r>
      <w:r>
        <w:rPr>
          <w:sz w:val="24"/>
        </w:rPr>
        <w:t>timi</w:t>
      </w:r>
      <w:r w:rsidRPr="00CE2C5F">
        <w:rPr>
          <w:sz w:val="24"/>
        </w:rPr>
        <w:t xml:space="preserve">, </w:t>
      </w:r>
      <w:r>
        <w:rPr>
          <w:sz w:val="24"/>
        </w:rPr>
        <w:t>Québec</w:t>
      </w:r>
      <w:r w:rsidRPr="00CE2C5F">
        <w:rPr>
          <w:sz w:val="24"/>
        </w:rPr>
        <w:t>.</w:t>
      </w:r>
    </w:p>
    <w:p w:rsidR="0011505A" w:rsidRPr="004D0DE7" w:rsidRDefault="0011505A">
      <w:pPr>
        <w:ind w:right="1800" w:firstLine="0"/>
        <w:jc w:val="both"/>
        <w:rPr>
          <w:sz w:val="20"/>
        </w:rPr>
      </w:pPr>
    </w:p>
    <w:p w:rsidR="0011505A" w:rsidRDefault="008A693B">
      <w:pPr>
        <w:ind w:right="1800" w:firstLine="0"/>
        <w:jc w:val="both"/>
      </w:pPr>
      <w:r>
        <w:rPr>
          <w:noProof/>
        </w:rPr>
        <w:drawing>
          <wp:inline distT="0" distB="0" distL="0" distR="0">
            <wp:extent cx="1118870" cy="398145"/>
            <wp:effectExtent l="0" t="0" r="0" b="0"/>
            <wp:docPr id="5" name="Image 5"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11505A" w:rsidRDefault="0011505A" w:rsidP="0011505A">
      <w:pPr>
        <w:ind w:firstLine="0"/>
        <w:jc w:val="center"/>
      </w:pPr>
      <w:r>
        <w:br w:type="page"/>
      </w:r>
    </w:p>
    <w:p w:rsidR="0011505A" w:rsidRPr="008C51C4" w:rsidRDefault="0011505A" w:rsidP="0011505A">
      <w:pPr>
        <w:ind w:firstLine="0"/>
        <w:jc w:val="center"/>
        <w:rPr>
          <w:sz w:val="36"/>
        </w:rPr>
      </w:pPr>
      <w:r>
        <w:rPr>
          <w:sz w:val="36"/>
        </w:rPr>
        <w:t xml:space="preserve">Dimitrios Karmis et </w:t>
      </w:r>
      <w:r w:rsidRPr="008C51C4">
        <w:rPr>
          <w:sz w:val="36"/>
        </w:rPr>
        <w:t>Alain-G. Gagnon</w:t>
      </w:r>
    </w:p>
    <w:p w:rsidR="0011505A" w:rsidRDefault="0011505A" w:rsidP="0011505A">
      <w:pPr>
        <w:ind w:firstLine="0"/>
        <w:jc w:val="center"/>
      </w:pPr>
    </w:p>
    <w:p w:rsidR="0011505A" w:rsidRPr="00E43B17" w:rsidRDefault="0011505A" w:rsidP="0011505A">
      <w:pPr>
        <w:ind w:firstLine="0"/>
        <w:jc w:val="center"/>
        <w:rPr>
          <w:i/>
          <w:color w:val="0000FF"/>
          <w:sz w:val="36"/>
        </w:rPr>
      </w:pPr>
      <w:r w:rsidRPr="00E43B17">
        <w:rPr>
          <w:color w:val="0000FF"/>
          <w:sz w:val="36"/>
          <w:szCs w:val="28"/>
        </w:rPr>
        <w:t>“Fédéralisme et identités collectives</w:t>
      </w:r>
      <w:r>
        <w:rPr>
          <w:color w:val="0000FF"/>
          <w:sz w:val="36"/>
          <w:szCs w:val="28"/>
        </w:rPr>
        <w:br/>
      </w:r>
      <w:r w:rsidRPr="00E43B17">
        <w:rPr>
          <w:color w:val="0000FF"/>
          <w:sz w:val="36"/>
          <w:szCs w:val="28"/>
        </w:rPr>
        <w:t>au Canada et en Belgique:</w:t>
      </w:r>
      <w:r w:rsidRPr="00E43B17">
        <w:rPr>
          <w:color w:val="0000FF"/>
          <w:sz w:val="36"/>
          <w:szCs w:val="28"/>
        </w:rPr>
        <w:br/>
        <w:t>des itinéraires différents, une fragmentation sim</w:t>
      </w:r>
      <w:r w:rsidRPr="00E43B17">
        <w:rPr>
          <w:color w:val="0000FF"/>
          <w:sz w:val="36"/>
          <w:szCs w:val="28"/>
        </w:rPr>
        <w:t>i</w:t>
      </w:r>
      <w:r w:rsidRPr="00E43B17">
        <w:rPr>
          <w:color w:val="0000FF"/>
          <w:sz w:val="36"/>
          <w:szCs w:val="28"/>
        </w:rPr>
        <w:t>laire.”</w:t>
      </w:r>
    </w:p>
    <w:p w:rsidR="0011505A" w:rsidRDefault="0011505A" w:rsidP="0011505A">
      <w:pPr>
        <w:ind w:firstLine="0"/>
        <w:jc w:val="center"/>
      </w:pPr>
    </w:p>
    <w:p w:rsidR="0011505A" w:rsidRDefault="008A693B" w:rsidP="0011505A">
      <w:pPr>
        <w:ind w:firstLine="0"/>
        <w:jc w:val="center"/>
      </w:pPr>
      <w:r>
        <w:rPr>
          <w:noProof/>
        </w:rPr>
        <w:drawing>
          <wp:inline distT="0" distB="0" distL="0" distR="0">
            <wp:extent cx="2592705" cy="3173730"/>
            <wp:effectExtent l="0" t="0" r="0" b="0"/>
            <wp:docPr id="6" name="Image 6" descr="Federalisme_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ederalisme_L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2705" cy="3173730"/>
                    </a:xfrm>
                    <a:prstGeom prst="rect">
                      <a:avLst/>
                    </a:prstGeom>
                    <a:noFill/>
                    <a:ln>
                      <a:noFill/>
                    </a:ln>
                  </pic:spPr>
                </pic:pic>
              </a:graphicData>
            </a:graphic>
          </wp:inline>
        </w:drawing>
      </w:r>
    </w:p>
    <w:p w:rsidR="0011505A" w:rsidRDefault="0011505A" w:rsidP="0011505A">
      <w:pPr>
        <w:ind w:firstLine="0"/>
        <w:jc w:val="center"/>
      </w:pPr>
    </w:p>
    <w:p w:rsidR="0011505A" w:rsidRPr="00671BEF" w:rsidRDefault="0011505A" w:rsidP="0011505A">
      <w:pPr>
        <w:ind w:firstLine="0"/>
        <w:jc w:val="both"/>
      </w:pPr>
      <w:r w:rsidRPr="00C41B97">
        <w:t xml:space="preserve">In revue </w:t>
      </w:r>
      <w:r w:rsidRPr="00C41B97">
        <w:rPr>
          <w:i/>
          <w:iCs/>
        </w:rPr>
        <w:t xml:space="preserve">Canadian Journal of Political Science / Revue canadienne de science politique, </w:t>
      </w:r>
      <w:r w:rsidRPr="00C41B97">
        <w:t>Vol. 29, No. 3 (Sep., 1996), pp. 435-468. Canadian Political Science Associ</w:t>
      </w:r>
      <w:r w:rsidRPr="00C41B97">
        <w:t>a</w:t>
      </w:r>
      <w:r w:rsidRPr="00C41B97">
        <w:t>tion and the Société québécoise de science politique</w:t>
      </w:r>
      <w:r>
        <w:t>.</w:t>
      </w:r>
    </w:p>
    <w:p w:rsidR="0011505A" w:rsidRDefault="0011505A" w:rsidP="0011505A">
      <w:pPr>
        <w:jc w:val="both"/>
      </w:pPr>
      <w:r>
        <w:br w:type="page"/>
      </w:r>
    </w:p>
    <w:p w:rsidR="0011505A" w:rsidRDefault="0011505A" w:rsidP="0011505A">
      <w:pPr>
        <w:jc w:val="both"/>
      </w:pPr>
    </w:p>
    <w:p w:rsidR="0011505A" w:rsidRDefault="0011505A" w:rsidP="0011505A">
      <w:pPr>
        <w:jc w:val="both"/>
      </w:pPr>
    </w:p>
    <w:p w:rsidR="0011505A" w:rsidRDefault="0011505A" w:rsidP="0011505A">
      <w:pPr>
        <w:spacing w:before="120" w:after="120"/>
        <w:ind w:firstLine="0"/>
        <w:jc w:val="both"/>
        <w:rPr>
          <w:spacing w:val="-1"/>
          <w:szCs w:val="18"/>
        </w:rPr>
      </w:pPr>
      <w:r w:rsidRPr="00061144">
        <w:rPr>
          <w:b/>
          <w:color w:val="0000FF"/>
          <w:spacing w:val="-1"/>
          <w:szCs w:val="18"/>
        </w:rPr>
        <w:t>Dimitrios Karmis</w:t>
      </w:r>
      <w:r>
        <w:rPr>
          <w:spacing w:val="-1"/>
          <w:szCs w:val="18"/>
        </w:rPr>
        <w:t>,</w:t>
      </w:r>
    </w:p>
    <w:p w:rsidR="0011505A" w:rsidRDefault="0011505A" w:rsidP="0011505A">
      <w:pPr>
        <w:spacing w:before="120" w:after="120"/>
        <w:ind w:firstLine="0"/>
        <w:jc w:val="both"/>
        <w:rPr>
          <w:spacing w:val="-4"/>
          <w:szCs w:val="18"/>
        </w:rPr>
      </w:pPr>
      <w:r w:rsidRPr="00C41B97">
        <w:rPr>
          <w:spacing w:val="-1"/>
          <w:szCs w:val="18"/>
        </w:rPr>
        <w:t>Département de science polit</w:t>
      </w:r>
      <w:r w:rsidRPr="00C41B97">
        <w:rPr>
          <w:spacing w:val="-1"/>
          <w:szCs w:val="18"/>
        </w:rPr>
        <w:t>i</w:t>
      </w:r>
      <w:r>
        <w:rPr>
          <w:spacing w:val="-1"/>
          <w:szCs w:val="18"/>
        </w:rPr>
        <w:t>que,</w:t>
      </w:r>
      <w:r>
        <w:rPr>
          <w:spacing w:val="-1"/>
          <w:szCs w:val="18"/>
        </w:rPr>
        <w:br/>
        <w:t>Université McGill,</w:t>
      </w:r>
      <w:r>
        <w:rPr>
          <w:spacing w:val="-1"/>
          <w:szCs w:val="18"/>
        </w:rPr>
        <w:br/>
      </w:r>
      <w:r w:rsidRPr="00C41B97">
        <w:rPr>
          <w:spacing w:val="-1"/>
          <w:szCs w:val="18"/>
        </w:rPr>
        <w:t xml:space="preserve">Montréal, </w:t>
      </w:r>
      <w:r>
        <w:rPr>
          <w:spacing w:val="-4"/>
          <w:szCs w:val="18"/>
        </w:rPr>
        <w:t>Québec</w:t>
      </w:r>
      <w:r>
        <w:rPr>
          <w:spacing w:val="-4"/>
          <w:szCs w:val="18"/>
        </w:rPr>
        <w:br/>
        <w:t>H3A 2T7.</w:t>
      </w:r>
      <w:r>
        <w:rPr>
          <w:spacing w:val="-4"/>
          <w:szCs w:val="18"/>
        </w:rPr>
        <w:br/>
      </w:r>
      <w:r w:rsidRPr="00C41B97">
        <w:rPr>
          <w:spacing w:val="-4"/>
          <w:szCs w:val="18"/>
        </w:rPr>
        <w:t xml:space="preserve">Adresse électronique : </w:t>
      </w:r>
      <w:hyperlink r:id="rId19" w:history="1">
        <w:r w:rsidRPr="00C41B97">
          <w:rPr>
            <w:spacing w:val="-4"/>
            <w:szCs w:val="18"/>
          </w:rPr>
          <w:t>bkkg</w:t>
        </w:r>
        <w:r w:rsidRPr="00C41B97">
          <w:rPr>
            <w:spacing w:val="-4"/>
            <w:szCs w:val="18"/>
          </w:rPr>
          <w:t>@</w:t>
        </w:r>
        <w:r w:rsidRPr="00C41B97">
          <w:rPr>
            <w:spacing w:val="-4"/>
            <w:szCs w:val="18"/>
          </w:rPr>
          <w:t>musicb.mcgill.ca</w:t>
        </w:r>
      </w:hyperlink>
    </w:p>
    <w:p w:rsidR="0011505A" w:rsidRPr="00C41B97" w:rsidRDefault="0011505A" w:rsidP="0011505A">
      <w:pPr>
        <w:spacing w:before="120" w:after="120"/>
        <w:ind w:firstLine="0"/>
        <w:jc w:val="both"/>
        <w:rPr>
          <w:spacing w:val="-4"/>
          <w:szCs w:val="18"/>
        </w:rPr>
      </w:pPr>
    </w:p>
    <w:p w:rsidR="0011505A" w:rsidRDefault="0011505A" w:rsidP="0011505A">
      <w:pPr>
        <w:spacing w:before="120" w:after="120"/>
        <w:ind w:firstLine="0"/>
        <w:jc w:val="both"/>
        <w:rPr>
          <w:szCs w:val="18"/>
        </w:rPr>
      </w:pPr>
      <w:r w:rsidRPr="00061144">
        <w:rPr>
          <w:b/>
          <w:color w:val="FF0000"/>
          <w:szCs w:val="18"/>
        </w:rPr>
        <w:t>Alain-G. Gagnon</w:t>
      </w:r>
      <w:r>
        <w:rPr>
          <w:szCs w:val="18"/>
        </w:rPr>
        <w:t>,</w:t>
      </w:r>
    </w:p>
    <w:p w:rsidR="0011505A" w:rsidRPr="00C41B97" w:rsidRDefault="0011505A" w:rsidP="0011505A">
      <w:pPr>
        <w:spacing w:before="120" w:after="120"/>
        <w:ind w:firstLine="0"/>
        <w:jc w:val="both"/>
      </w:pPr>
      <w:r w:rsidRPr="00C41B97">
        <w:rPr>
          <w:szCs w:val="18"/>
        </w:rPr>
        <w:t>Département de sci</w:t>
      </w:r>
      <w:r>
        <w:rPr>
          <w:szCs w:val="18"/>
        </w:rPr>
        <w:t>ence politique,</w:t>
      </w:r>
      <w:r>
        <w:rPr>
          <w:szCs w:val="18"/>
        </w:rPr>
        <w:br/>
      </w:r>
      <w:r w:rsidRPr="00C41B97">
        <w:rPr>
          <w:szCs w:val="18"/>
        </w:rPr>
        <w:t>Uni</w:t>
      </w:r>
      <w:r>
        <w:rPr>
          <w:szCs w:val="18"/>
        </w:rPr>
        <w:t>versité McGill,</w:t>
      </w:r>
      <w:r>
        <w:rPr>
          <w:szCs w:val="18"/>
        </w:rPr>
        <w:br/>
      </w:r>
      <w:r w:rsidRPr="00C41B97">
        <w:rPr>
          <w:szCs w:val="18"/>
        </w:rPr>
        <w:t xml:space="preserve">Montréal, </w:t>
      </w:r>
      <w:r w:rsidRPr="00C41B97">
        <w:rPr>
          <w:spacing w:val="-4"/>
          <w:szCs w:val="18"/>
        </w:rPr>
        <w:t>Qu</w:t>
      </w:r>
      <w:r w:rsidRPr="00C41B97">
        <w:rPr>
          <w:spacing w:val="-4"/>
          <w:szCs w:val="18"/>
        </w:rPr>
        <w:t>é</w:t>
      </w:r>
      <w:r>
        <w:rPr>
          <w:spacing w:val="-4"/>
          <w:szCs w:val="18"/>
        </w:rPr>
        <w:t>bec</w:t>
      </w:r>
      <w:r>
        <w:rPr>
          <w:spacing w:val="-4"/>
          <w:szCs w:val="18"/>
        </w:rPr>
        <w:br/>
        <w:t>H3A 2T7.</w:t>
      </w:r>
      <w:r>
        <w:rPr>
          <w:spacing w:val="-4"/>
          <w:szCs w:val="18"/>
        </w:rPr>
        <w:br/>
      </w:r>
      <w:r w:rsidRPr="00C41B97">
        <w:rPr>
          <w:spacing w:val="-4"/>
          <w:szCs w:val="18"/>
        </w:rPr>
        <w:t xml:space="preserve">Adresse électronique : </w:t>
      </w:r>
      <w:hyperlink r:id="rId20" w:history="1">
        <w:r w:rsidRPr="00C41B97">
          <w:rPr>
            <w:spacing w:val="-4"/>
            <w:szCs w:val="18"/>
          </w:rPr>
          <w:t>ingn@musicb.mcgill.ca</w:t>
        </w:r>
      </w:hyperlink>
    </w:p>
    <w:p w:rsidR="0011505A" w:rsidRPr="00E07116" w:rsidRDefault="0011505A" w:rsidP="0011505A">
      <w:pPr>
        <w:jc w:val="both"/>
      </w:pPr>
      <w:r>
        <w:br w:type="page"/>
      </w:r>
    </w:p>
    <w:p w:rsidR="0011505A" w:rsidRPr="00E07116" w:rsidRDefault="0011505A" w:rsidP="0011505A">
      <w:pPr>
        <w:jc w:val="both"/>
      </w:pPr>
    </w:p>
    <w:p w:rsidR="0011505A" w:rsidRPr="00E07116" w:rsidRDefault="0011505A" w:rsidP="0011505A">
      <w:pPr>
        <w:jc w:val="both"/>
      </w:pPr>
    </w:p>
    <w:p w:rsidR="0011505A" w:rsidRPr="00E07116" w:rsidRDefault="0011505A" w:rsidP="0011505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11505A" w:rsidRPr="00E07116" w:rsidRDefault="0011505A" w:rsidP="0011505A">
      <w:pPr>
        <w:pStyle w:val="NormalWeb"/>
        <w:spacing w:before="2" w:after="2"/>
        <w:jc w:val="both"/>
        <w:rPr>
          <w:rFonts w:ascii="Times New Roman" w:hAnsi="Times New Roman"/>
          <w:sz w:val="28"/>
        </w:rPr>
      </w:pPr>
    </w:p>
    <w:p w:rsidR="0011505A" w:rsidRPr="00E07116" w:rsidRDefault="0011505A" w:rsidP="0011505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11505A" w:rsidRPr="00E07116" w:rsidRDefault="0011505A" w:rsidP="0011505A">
      <w:pPr>
        <w:jc w:val="both"/>
        <w:rPr>
          <w:szCs w:val="19"/>
        </w:rPr>
      </w:pPr>
    </w:p>
    <w:p w:rsidR="0011505A" w:rsidRDefault="0011505A" w:rsidP="0011505A">
      <w:pPr>
        <w:pStyle w:val="p"/>
      </w:pPr>
      <w:r>
        <w:br w:type="page"/>
      </w:r>
    </w:p>
    <w:p w:rsidR="0011505A" w:rsidRDefault="0011505A">
      <w:pPr>
        <w:jc w:val="both"/>
      </w:pPr>
    </w:p>
    <w:p w:rsidR="0011505A" w:rsidRDefault="0011505A">
      <w:pPr>
        <w:jc w:val="both"/>
      </w:pPr>
    </w:p>
    <w:p w:rsidR="0011505A" w:rsidRDefault="0011505A" w:rsidP="0011505A">
      <w:pPr>
        <w:ind w:firstLine="20"/>
        <w:jc w:val="center"/>
      </w:pPr>
      <w:bookmarkStart w:id="1" w:name="tdm"/>
      <w:r>
        <w:rPr>
          <w:color w:val="FF0000"/>
          <w:sz w:val="48"/>
        </w:rPr>
        <w:t>Table des matières</w:t>
      </w:r>
      <w:bookmarkEnd w:id="1"/>
    </w:p>
    <w:p w:rsidR="0011505A" w:rsidRDefault="0011505A">
      <w:pPr>
        <w:ind w:firstLine="0"/>
      </w:pPr>
    </w:p>
    <w:p w:rsidR="0011505A" w:rsidRDefault="0011505A">
      <w:pPr>
        <w:ind w:firstLine="0"/>
      </w:pPr>
    </w:p>
    <w:p w:rsidR="0011505A" w:rsidRDefault="0011505A" w:rsidP="0011505A">
      <w:pPr>
        <w:spacing w:before="60" w:after="60"/>
        <w:ind w:left="547" w:hanging="547"/>
        <w:jc w:val="both"/>
      </w:pPr>
      <w:hyperlink w:anchor="federalisme_intro" w:history="1">
        <w:r w:rsidRPr="00F13F8F">
          <w:rPr>
            <w:rStyle w:val="Lienhypertexte"/>
          </w:rPr>
          <w:t>Introduction</w:t>
        </w:r>
      </w:hyperlink>
      <w:r>
        <w:t xml:space="preserve"> [435]</w:t>
      </w:r>
    </w:p>
    <w:p w:rsidR="0011505A" w:rsidRDefault="0011505A" w:rsidP="0011505A">
      <w:pPr>
        <w:spacing w:before="60" w:after="60"/>
        <w:ind w:left="547" w:hanging="547"/>
        <w:jc w:val="both"/>
      </w:pPr>
      <w:hyperlink w:anchor="federalisme_resume" w:history="1">
        <w:r w:rsidRPr="00F13F8F">
          <w:rPr>
            <w:rStyle w:val="Lienhypertexte"/>
          </w:rPr>
          <w:t>Résumé</w:t>
        </w:r>
      </w:hyperlink>
      <w:r>
        <w:t xml:space="preserve"> / </w:t>
      </w:r>
      <w:hyperlink w:anchor="federalisme_abstract" w:history="1">
        <w:r w:rsidRPr="00F13F8F">
          <w:rPr>
            <w:rStyle w:val="Lienhypertexte"/>
          </w:rPr>
          <w:t>Abstract</w:t>
        </w:r>
      </w:hyperlink>
      <w:r>
        <w:t xml:space="preserve"> [437]</w:t>
      </w:r>
    </w:p>
    <w:p w:rsidR="0011505A" w:rsidRDefault="0011505A" w:rsidP="0011505A">
      <w:pPr>
        <w:spacing w:before="60" w:after="60"/>
        <w:ind w:left="547" w:hanging="547"/>
        <w:jc w:val="both"/>
        <w:rPr>
          <w:bCs/>
          <w:spacing w:val="-4"/>
          <w:szCs w:val="22"/>
        </w:rPr>
      </w:pPr>
    </w:p>
    <w:p w:rsidR="0011505A" w:rsidRPr="00226DC1" w:rsidRDefault="0011505A" w:rsidP="0011505A">
      <w:pPr>
        <w:spacing w:before="60" w:after="60"/>
        <w:ind w:left="547" w:hanging="547"/>
        <w:jc w:val="both"/>
      </w:pPr>
      <w:hyperlink w:anchor="federalisme_1" w:history="1">
        <w:r w:rsidRPr="00F13F8F">
          <w:rPr>
            <w:rStyle w:val="Lienhypertexte"/>
            <w:bCs/>
            <w:spacing w:val="-4"/>
            <w:szCs w:val="22"/>
          </w:rPr>
          <w:t>Deux parcours historiques</w:t>
        </w:r>
      </w:hyperlink>
      <w:r>
        <w:rPr>
          <w:bCs/>
          <w:spacing w:val="-4"/>
          <w:szCs w:val="22"/>
        </w:rPr>
        <w:t xml:space="preserve"> [438]</w:t>
      </w:r>
    </w:p>
    <w:p w:rsidR="0011505A" w:rsidRPr="00226DC1" w:rsidRDefault="0011505A" w:rsidP="0011505A">
      <w:pPr>
        <w:spacing w:before="60" w:after="60"/>
        <w:ind w:left="547" w:hanging="547"/>
        <w:jc w:val="both"/>
      </w:pPr>
      <w:hyperlink w:anchor="federalisme_2" w:history="1">
        <w:r w:rsidRPr="00F13F8F">
          <w:rPr>
            <w:rStyle w:val="Lienhypertexte"/>
            <w:bCs/>
            <w:spacing w:val="-6"/>
            <w:szCs w:val="22"/>
          </w:rPr>
          <w:t>Pancanadianisme et fragmentation : trente ans de « trudeauisme »</w:t>
        </w:r>
      </w:hyperlink>
      <w:r>
        <w:rPr>
          <w:bCs/>
          <w:spacing w:val="-6"/>
          <w:szCs w:val="22"/>
        </w:rPr>
        <w:t xml:space="preserve"> [448]</w:t>
      </w:r>
    </w:p>
    <w:p w:rsidR="0011505A" w:rsidRPr="00226DC1" w:rsidRDefault="0011505A" w:rsidP="0011505A">
      <w:pPr>
        <w:spacing w:before="60" w:after="60"/>
        <w:ind w:left="547" w:hanging="547"/>
        <w:jc w:val="both"/>
      </w:pPr>
      <w:hyperlink w:anchor="federalisme_3" w:history="1">
        <w:r w:rsidRPr="00F13F8F">
          <w:rPr>
            <w:rStyle w:val="Lienhypertexte"/>
            <w:bCs/>
            <w:spacing w:val="-4"/>
            <w:szCs w:val="22"/>
          </w:rPr>
          <w:t>Le fédéralisme dévolutif et la tentation du cloisonnement</w:t>
        </w:r>
      </w:hyperlink>
      <w:r>
        <w:rPr>
          <w:bCs/>
          <w:spacing w:val="-4"/>
          <w:szCs w:val="22"/>
        </w:rPr>
        <w:t xml:space="preserve"> [456]</w:t>
      </w:r>
    </w:p>
    <w:p w:rsidR="0011505A" w:rsidRDefault="0011505A" w:rsidP="0011505A">
      <w:pPr>
        <w:spacing w:before="60" w:after="60"/>
        <w:ind w:left="547" w:hanging="547"/>
        <w:jc w:val="both"/>
      </w:pPr>
    </w:p>
    <w:p w:rsidR="0011505A" w:rsidRPr="00226DC1" w:rsidRDefault="0011505A" w:rsidP="0011505A">
      <w:pPr>
        <w:spacing w:before="60" w:after="60"/>
        <w:ind w:left="547" w:hanging="547"/>
        <w:jc w:val="both"/>
      </w:pPr>
      <w:hyperlink w:anchor="federalisme_conclusions" w:history="1">
        <w:r w:rsidRPr="00F13F8F">
          <w:rPr>
            <w:rStyle w:val="Lienhypertexte"/>
            <w:bCs/>
            <w:spacing w:val="-4"/>
            <w:szCs w:val="22"/>
          </w:rPr>
          <w:t>Conclusions pour une théorie de la citoyenneté fédérale</w:t>
        </w:r>
      </w:hyperlink>
      <w:r>
        <w:rPr>
          <w:bCs/>
          <w:spacing w:val="-4"/>
          <w:szCs w:val="22"/>
        </w:rPr>
        <w:t xml:space="preserve"> [463]</w:t>
      </w:r>
    </w:p>
    <w:p w:rsidR="0011505A" w:rsidRDefault="0011505A">
      <w:pPr>
        <w:ind w:left="360" w:firstLine="340"/>
      </w:pPr>
    </w:p>
    <w:p w:rsidR="0011505A" w:rsidRDefault="0011505A" w:rsidP="0011505A">
      <w:pPr>
        <w:pStyle w:val="p"/>
      </w:pPr>
      <w:r>
        <w:br w:type="page"/>
      </w:r>
      <w:r>
        <w:lastRenderedPageBreak/>
        <w:t>[435]</w:t>
      </w:r>
    </w:p>
    <w:p w:rsidR="0011505A" w:rsidRDefault="0011505A">
      <w:pPr>
        <w:jc w:val="both"/>
      </w:pPr>
    </w:p>
    <w:p w:rsidR="0011505A" w:rsidRDefault="0011505A">
      <w:pPr>
        <w:jc w:val="both"/>
      </w:pPr>
    </w:p>
    <w:p w:rsidR="0011505A" w:rsidRPr="008C51C4" w:rsidRDefault="0011505A" w:rsidP="0011505A">
      <w:pPr>
        <w:ind w:firstLine="0"/>
        <w:jc w:val="center"/>
        <w:rPr>
          <w:sz w:val="36"/>
        </w:rPr>
      </w:pPr>
      <w:r>
        <w:rPr>
          <w:sz w:val="36"/>
        </w:rPr>
        <w:t xml:space="preserve">Dimitrios Karmis et </w:t>
      </w:r>
      <w:r w:rsidRPr="008C51C4">
        <w:rPr>
          <w:sz w:val="36"/>
        </w:rPr>
        <w:t>Alain-G. Gagnon</w:t>
      </w:r>
    </w:p>
    <w:p w:rsidR="0011505A" w:rsidRDefault="0011505A" w:rsidP="0011505A">
      <w:pPr>
        <w:ind w:firstLine="0"/>
        <w:jc w:val="center"/>
      </w:pPr>
    </w:p>
    <w:p w:rsidR="0011505A" w:rsidRPr="003178B9" w:rsidRDefault="0011505A" w:rsidP="0011505A">
      <w:pPr>
        <w:ind w:firstLine="0"/>
        <w:jc w:val="center"/>
        <w:rPr>
          <w:i/>
          <w:color w:val="000080"/>
          <w:sz w:val="36"/>
        </w:rPr>
      </w:pPr>
      <w:r>
        <w:rPr>
          <w:szCs w:val="28"/>
        </w:rPr>
        <w:t>“</w:t>
      </w:r>
      <w:r w:rsidRPr="00943216">
        <w:rPr>
          <w:b/>
          <w:szCs w:val="28"/>
        </w:rPr>
        <w:t>Fédéralisme et identités collectives</w:t>
      </w:r>
      <w:r>
        <w:rPr>
          <w:b/>
          <w:szCs w:val="28"/>
        </w:rPr>
        <w:br/>
      </w:r>
      <w:r w:rsidRPr="00943216">
        <w:rPr>
          <w:b/>
          <w:szCs w:val="28"/>
        </w:rPr>
        <w:t>au Canada et en Belgique</w:t>
      </w:r>
      <w:r>
        <w:rPr>
          <w:b/>
          <w:szCs w:val="28"/>
        </w:rPr>
        <w:t>:</w:t>
      </w:r>
      <w:r>
        <w:rPr>
          <w:b/>
          <w:szCs w:val="28"/>
        </w:rPr>
        <w:br/>
      </w:r>
      <w:r w:rsidRPr="00943216">
        <w:rPr>
          <w:b/>
          <w:szCs w:val="28"/>
        </w:rPr>
        <w:t>des itinéraires différents, une fragmentation similaire</w:t>
      </w:r>
      <w:r>
        <w:rPr>
          <w:szCs w:val="28"/>
        </w:rPr>
        <w:t>.” </w:t>
      </w:r>
      <w:r>
        <w:rPr>
          <w:rStyle w:val="Appelnotedebasdep"/>
          <w:szCs w:val="28"/>
        </w:rPr>
        <w:footnoteReference w:customMarkFollows="1" w:id="1"/>
        <w:t>*</w:t>
      </w:r>
    </w:p>
    <w:p w:rsidR="0011505A" w:rsidRDefault="0011505A" w:rsidP="0011505A">
      <w:pPr>
        <w:ind w:firstLine="0"/>
        <w:jc w:val="center"/>
      </w:pPr>
    </w:p>
    <w:p w:rsidR="0011505A" w:rsidRPr="00671BEF" w:rsidRDefault="0011505A" w:rsidP="0011505A">
      <w:pPr>
        <w:ind w:firstLine="0"/>
        <w:jc w:val="both"/>
      </w:pPr>
      <w:r w:rsidRPr="00C41B97">
        <w:t xml:space="preserve">In revue </w:t>
      </w:r>
      <w:r w:rsidRPr="00C41B97">
        <w:rPr>
          <w:i/>
          <w:iCs/>
        </w:rPr>
        <w:t xml:space="preserve">Canadian Journal of Political Science / Revue canadienne de science politique, </w:t>
      </w:r>
      <w:r w:rsidRPr="00C41B97">
        <w:t>Vol. 29, No. 3 (Sep., 1996), pp. 435-468. Canadian Political Science Associ</w:t>
      </w:r>
      <w:r w:rsidRPr="00C41B97">
        <w:t>a</w:t>
      </w:r>
      <w:r w:rsidRPr="00C41B97">
        <w:t>tion and the Société québécoise de science politique</w:t>
      </w:r>
      <w:r>
        <w:t>.</w:t>
      </w:r>
    </w:p>
    <w:p w:rsidR="0011505A" w:rsidRDefault="0011505A">
      <w:pPr>
        <w:jc w:val="both"/>
      </w:pPr>
    </w:p>
    <w:p w:rsidR="0011505A" w:rsidRPr="00F4237A" w:rsidRDefault="0011505A">
      <w:pPr>
        <w:jc w:val="both"/>
      </w:pPr>
    </w:p>
    <w:p w:rsidR="0011505A" w:rsidRDefault="0011505A" w:rsidP="0011505A">
      <w:pPr>
        <w:pStyle w:val="a"/>
      </w:pPr>
      <w:bookmarkStart w:id="2" w:name="federalisme_intro"/>
      <w:r>
        <w:t>Introduction</w:t>
      </w:r>
    </w:p>
    <w:bookmarkEnd w:id="2"/>
    <w:p w:rsidR="0011505A" w:rsidRDefault="0011505A" w:rsidP="0011505A">
      <w:pPr>
        <w:jc w:val="both"/>
      </w:pPr>
    </w:p>
    <w:p w:rsidR="0011505A" w:rsidRDefault="0011505A" w:rsidP="0011505A">
      <w:pPr>
        <w:jc w:val="both"/>
      </w:pPr>
    </w:p>
    <w:p w:rsidR="0011505A" w:rsidRDefault="0011505A" w:rsidP="0011505A">
      <w:pPr>
        <w:ind w:right="90" w:firstLine="0"/>
        <w:jc w:val="both"/>
        <w:rPr>
          <w:sz w:val="20"/>
        </w:rPr>
      </w:pPr>
      <w:hyperlink w:anchor="tdm" w:history="1">
        <w:r>
          <w:rPr>
            <w:rStyle w:val="Lienhypertexte"/>
            <w:sz w:val="20"/>
          </w:rPr>
          <w:t>Retour à la table des matières</w:t>
        </w:r>
      </w:hyperlink>
    </w:p>
    <w:p w:rsidR="0011505A" w:rsidRDefault="0011505A" w:rsidP="0011505A">
      <w:pPr>
        <w:spacing w:before="120" w:after="120"/>
        <w:jc w:val="both"/>
      </w:pPr>
      <w:r w:rsidRPr="00C41B97">
        <w:t>Témoin de la présence simultanée d'une tendance à l'intégration, d'une montée des nationalismes et d'une multiplication des revendic</w:t>
      </w:r>
      <w:r w:rsidRPr="00C41B97">
        <w:t>a</w:t>
      </w:r>
      <w:r w:rsidRPr="00C41B97">
        <w:t>tions identitaires, la fin du 20</w:t>
      </w:r>
      <w:r w:rsidRPr="00C41B97">
        <w:rPr>
          <w:vertAlign w:val="superscript"/>
        </w:rPr>
        <w:t>e</w:t>
      </w:r>
      <w:r w:rsidRPr="00C41B97">
        <w:t xml:space="preserve"> siècle est marquée au sceau des te</w:t>
      </w:r>
      <w:r w:rsidRPr="00C41B97">
        <w:t>n</w:t>
      </w:r>
      <w:r w:rsidRPr="00C41B97">
        <w:t>sions entre universalismes et particularismes. Ces tensions se tradu</w:t>
      </w:r>
      <w:r w:rsidRPr="00C41B97">
        <w:t>i</w:t>
      </w:r>
      <w:r w:rsidRPr="00C41B97">
        <w:t>sent par une polarisation croissante des positions politiques et théor</w:t>
      </w:r>
      <w:r w:rsidRPr="00C41B97">
        <w:t>i</w:t>
      </w:r>
      <w:r w:rsidRPr="00C41B97">
        <w:t>ques, le plus souvent exprimées dans les termes d'un débat sur la c</w:t>
      </w:r>
      <w:r w:rsidRPr="00C41B97">
        <w:t>i</w:t>
      </w:r>
      <w:r w:rsidRPr="00C41B97">
        <w:t>toye</w:t>
      </w:r>
      <w:r w:rsidRPr="00C41B97">
        <w:t>n</w:t>
      </w:r>
      <w:r w:rsidRPr="00C41B97">
        <w:t>neté. Entre l'universalisme niveleur, le nationalisme exclusif et l'hyper</w:t>
      </w:r>
      <w:r>
        <w:t>-</w:t>
      </w:r>
      <w:r w:rsidRPr="00C41B97">
        <w:t>fragmentation postmoderne, l'esp</w:t>
      </w:r>
      <w:r w:rsidRPr="00C41B97">
        <w:t>a</w:t>
      </w:r>
      <w:r w:rsidRPr="00C41B97">
        <w:t>ce laissé à l'équilibre entre unité et diversité semble bien ténu. Dans ce contexte, le fédéralisme est encore souvent considéré comme une voie féconde pour réconc</w:t>
      </w:r>
      <w:r w:rsidRPr="00C41B97">
        <w:t>i</w:t>
      </w:r>
      <w:r w:rsidRPr="00C41B97">
        <w:t>lier unité et diversité, du moins dans le cas des États plurinationaux où les nations ont des bases te</w:t>
      </w:r>
      <w:r w:rsidRPr="00C41B97">
        <w:t>r</w:t>
      </w:r>
      <w:r w:rsidRPr="00C41B97">
        <w:t>ritoriales.</w:t>
      </w:r>
      <w:r>
        <w:t> </w:t>
      </w:r>
      <w:r>
        <w:rPr>
          <w:rStyle w:val="Appelnotedebasdep"/>
        </w:rPr>
        <w:footnoteReference w:id="2"/>
      </w:r>
      <w:r w:rsidRPr="00C41B97">
        <w:t xml:space="preserve"> Qu'en est-il ?</w:t>
      </w:r>
    </w:p>
    <w:p w:rsidR="0011505A" w:rsidRPr="00C41B97" w:rsidRDefault="0011505A" w:rsidP="0011505A">
      <w:pPr>
        <w:spacing w:before="120" w:after="120"/>
        <w:jc w:val="both"/>
      </w:pPr>
    </w:p>
    <w:p w:rsidR="0011505A" w:rsidRPr="00C41B97" w:rsidRDefault="0011505A" w:rsidP="0011505A">
      <w:pPr>
        <w:spacing w:before="120" w:after="120"/>
        <w:jc w:val="both"/>
      </w:pPr>
      <w:r w:rsidRPr="00C41B97">
        <w:t>[</w:t>
      </w:r>
      <w:r w:rsidRPr="00C41B97">
        <w:rPr>
          <w:szCs w:val="22"/>
        </w:rPr>
        <w:t>436]</w:t>
      </w:r>
    </w:p>
    <w:p w:rsidR="0011505A" w:rsidRPr="00C41B97" w:rsidRDefault="0011505A" w:rsidP="0011505A">
      <w:pPr>
        <w:spacing w:before="120" w:after="120"/>
        <w:jc w:val="both"/>
      </w:pPr>
      <w:r w:rsidRPr="00C41B97">
        <w:rPr>
          <w:spacing w:val="-4"/>
          <w:szCs w:val="22"/>
        </w:rPr>
        <w:t xml:space="preserve">Par une étude comparative de l'évolution du fédéralisme et des </w:t>
      </w:r>
      <w:r w:rsidRPr="00C41B97">
        <w:rPr>
          <w:szCs w:val="22"/>
        </w:rPr>
        <w:t>ident</w:t>
      </w:r>
      <w:r w:rsidRPr="00C41B97">
        <w:rPr>
          <w:szCs w:val="22"/>
        </w:rPr>
        <w:t>i</w:t>
      </w:r>
      <w:r w:rsidRPr="00C41B97">
        <w:rPr>
          <w:szCs w:val="22"/>
        </w:rPr>
        <w:t>tés collectives au Canada et en Belg</w:t>
      </w:r>
      <w:r w:rsidRPr="00C41B97">
        <w:rPr>
          <w:szCs w:val="22"/>
        </w:rPr>
        <w:t>i</w:t>
      </w:r>
      <w:r w:rsidRPr="00C41B97">
        <w:rPr>
          <w:szCs w:val="22"/>
        </w:rPr>
        <w:t xml:space="preserve">que depuis les années </w:t>
      </w:r>
      <w:r w:rsidRPr="00C41B97">
        <w:rPr>
          <w:spacing w:val="-3"/>
          <w:szCs w:val="22"/>
        </w:rPr>
        <w:t>soixante, ce texte cherche d'abord à montrer l'importance et la diffi</w:t>
      </w:r>
      <w:r w:rsidRPr="00C41B97">
        <w:rPr>
          <w:spacing w:val="-5"/>
          <w:szCs w:val="22"/>
        </w:rPr>
        <w:t>culté d'en a</w:t>
      </w:r>
      <w:r w:rsidRPr="00C41B97">
        <w:rPr>
          <w:spacing w:val="-5"/>
          <w:szCs w:val="22"/>
        </w:rPr>
        <w:t>r</w:t>
      </w:r>
      <w:r w:rsidRPr="00C41B97">
        <w:rPr>
          <w:spacing w:val="-5"/>
          <w:szCs w:val="22"/>
        </w:rPr>
        <w:t>river à un réel équilibre fédéral entre unité et diversité dans les pays à forte pl</w:t>
      </w:r>
      <w:r w:rsidRPr="00C41B97">
        <w:rPr>
          <w:spacing w:val="-5"/>
          <w:szCs w:val="22"/>
        </w:rPr>
        <w:t>u</w:t>
      </w:r>
      <w:r w:rsidRPr="00C41B97">
        <w:rPr>
          <w:spacing w:val="-5"/>
          <w:szCs w:val="22"/>
        </w:rPr>
        <w:t>ralité.</w:t>
      </w:r>
      <w:r>
        <w:rPr>
          <w:spacing w:val="-5"/>
          <w:szCs w:val="22"/>
        </w:rPr>
        <w:t> </w:t>
      </w:r>
      <w:r>
        <w:rPr>
          <w:rStyle w:val="Appelnotedebasdep"/>
          <w:spacing w:val="-5"/>
          <w:szCs w:val="22"/>
        </w:rPr>
        <w:footnoteReference w:id="3"/>
      </w:r>
      <w:r w:rsidRPr="00C41B97">
        <w:rPr>
          <w:spacing w:val="-5"/>
          <w:szCs w:val="22"/>
        </w:rPr>
        <w:t xml:space="preserve"> Nous verrons que même au Canada et en </w:t>
      </w:r>
      <w:r w:rsidRPr="00C41B97">
        <w:rPr>
          <w:spacing w:val="-4"/>
          <w:szCs w:val="22"/>
        </w:rPr>
        <w:t>Belgique, où les cond</w:t>
      </w:r>
      <w:r w:rsidRPr="00C41B97">
        <w:rPr>
          <w:spacing w:val="-4"/>
          <w:szCs w:val="22"/>
        </w:rPr>
        <w:t>i</w:t>
      </w:r>
      <w:r w:rsidRPr="00C41B97">
        <w:rPr>
          <w:spacing w:val="-4"/>
          <w:szCs w:val="22"/>
        </w:rPr>
        <w:t>tions sont parmi les plus favorables</w:t>
      </w:r>
      <w:r>
        <w:rPr>
          <w:spacing w:val="-4"/>
          <w:szCs w:val="22"/>
        </w:rPr>
        <w:t> </w:t>
      </w:r>
      <w:r>
        <w:rPr>
          <w:rStyle w:val="Appelnotedebasdep"/>
          <w:spacing w:val="-4"/>
          <w:szCs w:val="22"/>
        </w:rPr>
        <w:footnoteReference w:id="4"/>
      </w:r>
      <w:r w:rsidRPr="00C41B97">
        <w:rPr>
          <w:spacing w:val="-4"/>
          <w:szCs w:val="22"/>
        </w:rPr>
        <w:t xml:space="preserve"> et où l'on s'est engagé dans des voies fédérales opposées depuis 30 ans, on arrive à des résultats simila</w:t>
      </w:r>
      <w:r w:rsidRPr="00C41B97">
        <w:rPr>
          <w:spacing w:val="-4"/>
          <w:szCs w:val="22"/>
        </w:rPr>
        <w:t>i</w:t>
      </w:r>
      <w:r w:rsidRPr="00C41B97">
        <w:rPr>
          <w:spacing w:val="-4"/>
          <w:szCs w:val="22"/>
        </w:rPr>
        <w:t xml:space="preserve">res. Ni le pancanadianisme issu de la vision de </w:t>
      </w:r>
      <w:r w:rsidRPr="00C41B97">
        <w:rPr>
          <w:spacing w:val="-3"/>
          <w:szCs w:val="22"/>
        </w:rPr>
        <w:t>Pierre Trudeau, ni la constitutionnalisation du cloisonnement culturel et linguistique en Be</w:t>
      </w:r>
      <w:r w:rsidRPr="00C41B97">
        <w:rPr>
          <w:spacing w:val="-3"/>
          <w:szCs w:val="22"/>
        </w:rPr>
        <w:t>l</w:t>
      </w:r>
      <w:r w:rsidRPr="00C41B97">
        <w:rPr>
          <w:spacing w:val="-3"/>
          <w:szCs w:val="22"/>
        </w:rPr>
        <w:t xml:space="preserve">gique n'ont permis de s'approcher de l'équilibre. </w:t>
      </w:r>
      <w:r w:rsidRPr="00C41B97">
        <w:rPr>
          <w:spacing w:val="-4"/>
          <w:szCs w:val="22"/>
        </w:rPr>
        <w:t>En fait, ces choix ont souvent contribué aux processus de fragme</w:t>
      </w:r>
      <w:r w:rsidRPr="00C41B97">
        <w:rPr>
          <w:spacing w:val="-4"/>
          <w:szCs w:val="22"/>
        </w:rPr>
        <w:t>n</w:t>
      </w:r>
      <w:r w:rsidRPr="00C41B97">
        <w:rPr>
          <w:spacing w:val="-4"/>
          <w:szCs w:val="22"/>
        </w:rPr>
        <w:t>ta</w:t>
      </w:r>
      <w:r w:rsidRPr="00C41B97">
        <w:rPr>
          <w:spacing w:val="-3"/>
          <w:szCs w:val="22"/>
        </w:rPr>
        <w:t xml:space="preserve">tion identitaire déjà en cours, le premier par excès d'universalisme, </w:t>
      </w:r>
      <w:r w:rsidRPr="00C41B97">
        <w:rPr>
          <w:spacing w:val="-2"/>
          <w:szCs w:val="22"/>
        </w:rPr>
        <w:t>l'autre par excès de partic</w:t>
      </w:r>
      <w:r w:rsidRPr="00C41B97">
        <w:rPr>
          <w:spacing w:val="-2"/>
          <w:szCs w:val="22"/>
        </w:rPr>
        <w:t>u</w:t>
      </w:r>
      <w:r w:rsidRPr="00C41B97">
        <w:rPr>
          <w:spacing w:val="-2"/>
          <w:szCs w:val="22"/>
        </w:rPr>
        <w:t xml:space="preserve">larisme. En première partie, un historique </w:t>
      </w:r>
      <w:r w:rsidRPr="00C41B97">
        <w:rPr>
          <w:spacing w:val="-5"/>
          <w:szCs w:val="22"/>
        </w:rPr>
        <w:t xml:space="preserve">de l'évolution des identités collectives dans les deux pays permettra de </w:t>
      </w:r>
      <w:r w:rsidRPr="00C41B97">
        <w:rPr>
          <w:spacing w:val="-3"/>
          <w:szCs w:val="22"/>
        </w:rPr>
        <w:t>mettre en perspective les s</w:t>
      </w:r>
      <w:r w:rsidRPr="00C41B97">
        <w:rPr>
          <w:spacing w:val="-3"/>
          <w:szCs w:val="22"/>
        </w:rPr>
        <w:t>o</w:t>
      </w:r>
      <w:r w:rsidRPr="00C41B97">
        <w:rPr>
          <w:spacing w:val="-3"/>
          <w:szCs w:val="22"/>
        </w:rPr>
        <w:t>lutions fédérales impla</w:t>
      </w:r>
      <w:r w:rsidRPr="00C41B97">
        <w:rPr>
          <w:spacing w:val="-3"/>
          <w:szCs w:val="22"/>
        </w:rPr>
        <w:t>n</w:t>
      </w:r>
      <w:r w:rsidRPr="00C41B97">
        <w:rPr>
          <w:spacing w:val="-3"/>
          <w:szCs w:val="22"/>
        </w:rPr>
        <w:t xml:space="preserve">tées au cours des </w:t>
      </w:r>
      <w:r w:rsidRPr="00C41B97">
        <w:rPr>
          <w:spacing w:val="-4"/>
          <w:szCs w:val="22"/>
        </w:rPr>
        <w:t xml:space="preserve">trente dernières années. Puis, nous verrons en quoi les deux formes de </w:t>
      </w:r>
      <w:r w:rsidRPr="00C41B97">
        <w:rPr>
          <w:spacing w:val="-3"/>
          <w:szCs w:val="22"/>
        </w:rPr>
        <w:t xml:space="preserve">fédéralisme ont contribué à la fragmentation. Enfin, nous évaluerons </w:t>
      </w:r>
      <w:r w:rsidRPr="00C41B97">
        <w:rPr>
          <w:spacing w:val="-4"/>
          <w:szCs w:val="22"/>
        </w:rPr>
        <w:t xml:space="preserve">les implications de nos résultats </w:t>
      </w:r>
      <w:r w:rsidRPr="00C41B97">
        <w:rPr>
          <w:spacing w:val="-4"/>
          <w:szCs w:val="22"/>
        </w:rPr>
        <w:lastRenderedPageBreak/>
        <w:t>pour la théorie norm</w:t>
      </w:r>
      <w:r w:rsidRPr="00C41B97">
        <w:rPr>
          <w:spacing w:val="-4"/>
          <w:szCs w:val="22"/>
        </w:rPr>
        <w:t>a</w:t>
      </w:r>
      <w:r w:rsidRPr="00C41B97">
        <w:rPr>
          <w:spacing w:val="-4"/>
          <w:szCs w:val="22"/>
        </w:rPr>
        <w:t xml:space="preserve">tive de la citoyenneté particulièrement dans le cas des États plurinationaux et </w:t>
      </w:r>
      <w:r w:rsidRPr="00C41B97">
        <w:rPr>
          <w:szCs w:val="22"/>
        </w:rPr>
        <w:t>polyethniques.</w:t>
      </w:r>
      <w:r>
        <w:rPr>
          <w:szCs w:val="22"/>
        </w:rPr>
        <w:t> </w:t>
      </w:r>
      <w:r>
        <w:rPr>
          <w:rStyle w:val="Appelnotedebasdep"/>
          <w:szCs w:val="22"/>
        </w:rPr>
        <w:footnoteReference w:id="5"/>
      </w:r>
    </w:p>
    <w:p w:rsidR="0011505A" w:rsidRPr="00C41B97" w:rsidRDefault="0011505A" w:rsidP="0011505A">
      <w:pPr>
        <w:spacing w:before="120" w:after="120"/>
        <w:jc w:val="both"/>
      </w:pPr>
      <w:r w:rsidRPr="00C41B97">
        <w:rPr>
          <w:spacing w:val="-1"/>
          <w:szCs w:val="22"/>
        </w:rPr>
        <w:t xml:space="preserve">Le concept </w:t>
      </w:r>
      <w:r w:rsidRPr="00C41B97">
        <w:rPr>
          <w:i/>
          <w:iCs/>
          <w:spacing w:val="-1"/>
          <w:szCs w:val="22"/>
        </w:rPr>
        <w:t xml:space="preserve">d'identités collectives </w:t>
      </w:r>
      <w:r w:rsidRPr="00C41B97">
        <w:rPr>
          <w:spacing w:val="-1"/>
          <w:szCs w:val="22"/>
        </w:rPr>
        <w:t>doit être co</w:t>
      </w:r>
      <w:r w:rsidRPr="00C41B97">
        <w:rPr>
          <w:spacing w:val="-1"/>
          <w:szCs w:val="22"/>
        </w:rPr>
        <w:t>m</w:t>
      </w:r>
      <w:r w:rsidRPr="00C41B97">
        <w:rPr>
          <w:spacing w:val="-1"/>
          <w:szCs w:val="22"/>
        </w:rPr>
        <w:t xml:space="preserve">pris ici dans un </w:t>
      </w:r>
      <w:r w:rsidRPr="00C41B97">
        <w:rPr>
          <w:spacing w:val="-5"/>
          <w:szCs w:val="22"/>
        </w:rPr>
        <w:t>sens particulier. Il s'agit des diverses défin</w:t>
      </w:r>
      <w:r w:rsidRPr="00C41B97">
        <w:rPr>
          <w:spacing w:val="-5"/>
          <w:szCs w:val="22"/>
        </w:rPr>
        <w:t>i</w:t>
      </w:r>
      <w:r w:rsidRPr="00C41B97">
        <w:rPr>
          <w:spacing w:val="-5"/>
          <w:szCs w:val="22"/>
        </w:rPr>
        <w:t>tions et redéfinitions éthico-</w:t>
      </w:r>
      <w:r w:rsidRPr="00C41B97">
        <w:rPr>
          <w:spacing w:val="-2"/>
          <w:szCs w:val="22"/>
        </w:rPr>
        <w:t xml:space="preserve">politiques d'un pays (notre unité de comparaison) — à la fois produits </w:t>
      </w:r>
      <w:r w:rsidRPr="00C41B97">
        <w:rPr>
          <w:szCs w:val="22"/>
        </w:rPr>
        <w:t xml:space="preserve">et sources de sentiments d'appartenance — en compétition dans la </w:t>
      </w:r>
      <w:r w:rsidRPr="00C41B97">
        <w:rPr>
          <w:spacing w:val="-3"/>
          <w:szCs w:val="22"/>
        </w:rPr>
        <w:t xml:space="preserve">sphère publique. Pour être plus précis, on pourrait parler d'identités </w:t>
      </w:r>
      <w:r w:rsidRPr="00C41B97">
        <w:rPr>
          <w:spacing w:val="-4"/>
          <w:szCs w:val="22"/>
        </w:rPr>
        <w:t>co</w:t>
      </w:r>
      <w:r w:rsidRPr="00C41B97">
        <w:rPr>
          <w:spacing w:val="-4"/>
          <w:szCs w:val="22"/>
        </w:rPr>
        <w:t>l</w:t>
      </w:r>
      <w:r w:rsidRPr="00C41B97">
        <w:rPr>
          <w:spacing w:val="-4"/>
          <w:szCs w:val="22"/>
        </w:rPr>
        <w:t xml:space="preserve">lectives </w:t>
      </w:r>
      <w:r w:rsidRPr="00C41B97">
        <w:rPr>
          <w:i/>
          <w:iCs/>
          <w:spacing w:val="-4"/>
          <w:szCs w:val="22"/>
        </w:rPr>
        <w:t xml:space="preserve">globales, </w:t>
      </w:r>
      <w:r w:rsidRPr="00C41B97">
        <w:rPr>
          <w:spacing w:val="-4"/>
          <w:szCs w:val="22"/>
        </w:rPr>
        <w:t xml:space="preserve">puisqu'il s'agit des définitions de l'entité politique </w:t>
      </w:r>
      <w:r w:rsidRPr="00C41B97">
        <w:rPr>
          <w:spacing w:val="-3"/>
          <w:szCs w:val="22"/>
        </w:rPr>
        <w:t>gl</w:t>
      </w:r>
      <w:r w:rsidRPr="00C41B97">
        <w:rPr>
          <w:spacing w:val="-3"/>
          <w:szCs w:val="22"/>
        </w:rPr>
        <w:t>o</w:t>
      </w:r>
      <w:r w:rsidRPr="00C41B97">
        <w:rPr>
          <w:spacing w:val="-3"/>
          <w:szCs w:val="22"/>
        </w:rPr>
        <w:t xml:space="preserve">bale d'appartenance — le pays étant l'entité politique inclusive de </w:t>
      </w:r>
      <w:r w:rsidRPr="00C41B97">
        <w:rPr>
          <w:spacing w:val="-4"/>
          <w:szCs w:val="22"/>
        </w:rPr>
        <w:t>l'e</w:t>
      </w:r>
      <w:r w:rsidRPr="00C41B97">
        <w:rPr>
          <w:spacing w:val="-4"/>
          <w:szCs w:val="22"/>
        </w:rPr>
        <w:t>n</w:t>
      </w:r>
      <w:r w:rsidRPr="00C41B97">
        <w:rPr>
          <w:spacing w:val="-4"/>
          <w:szCs w:val="22"/>
        </w:rPr>
        <w:t>semble de la diversité sociale qui marque un territoire (sexes, génér</w:t>
      </w:r>
      <w:r w:rsidRPr="00C41B97">
        <w:rPr>
          <w:spacing w:val="-4"/>
          <w:szCs w:val="22"/>
        </w:rPr>
        <w:t>a</w:t>
      </w:r>
      <w:r w:rsidRPr="00C41B97">
        <w:rPr>
          <w:spacing w:val="-4"/>
          <w:szCs w:val="22"/>
        </w:rPr>
        <w:t>tions, classes, régions, nations, et</w:t>
      </w:r>
      <w:r w:rsidRPr="00C41B97">
        <w:rPr>
          <w:spacing w:val="-4"/>
          <w:szCs w:val="22"/>
        </w:rPr>
        <w:t>h</w:t>
      </w:r>
      <w:r w:rsidRPr="00C41B97">
        <w:rPr>
          <w:spacing w:val="-4"/>
          <w:szCs w:val="22"/>
        </w:rPr>
        <w:t>nies, langues, religions, etc.).</w:t>
      </w:r>
    </w:p>
    <w:p w:rsidR="0011505A" w:rsidRDefault="0011505A" w:rsidP="0011505A">
      <w:pPr>
        <w:spacing w:before="120" w:after="120"/>
        <w:jc w:val="both"/>
        <w:rPr>
          <w:szCs w:val="18"/>
        </w:rPr>
      </w:pPr>
      <w:r>
        <w:rPr>
          <w:szCs w:val="18"/>
        </w:rPr>
        <w:t>[437]</w:t>
      </w:r>
    </w:p>
    <w:p w:rsidR="0011505A" w:rsidRDefault="0011505A" w:rsidP="0011505A">
      <w:pPr>
        <w:spacing w:before="120" w:after="120"/>
        <w:jc w:val="both"/>
        <w:rPr>
          <w:szCs w:val="18"/>
        </w:rPr>
      </w:pPr>
    </w:p>
    <w:p w:rsidR="0011505A" w:rsidRDefault="0011505A" w:rsidP="0011505A">
      <w:pPr>
        <w:pStyle w:val="a"/>
      </w:pPr>
      <w:bookmarkStart w:id="3" w:name="federalisme_resume"/>
      <w:r w:rsidRPr="00C41B97">
        <w:t>Résumé.</w:t>
      </w:r>
    </w:p>
    <w:bookmarkEnd w:id="3"/>
    <w:p w:rsidR="0011505A" w:rsidRDefault="0011505A" w:rsidP="0011505A">
      <w:pPr>
        <w:spacing w:before="120" w:after="120"/>
        <w:jc w:val="both"/>
        <w:rPr>
          <w:b/>
          <w:bCs/>
          <w:spacing w:val="-2"/>
          <w:szCs w:val="18"/>
        </w:rPr>
      </w:pPr>
    </w:p>
    <w:p w:rsidR="0011505A" w:rsidRDefault="0011505A" w:rsidP="0011505A">
      <w:pPr>
        <w:ind w:right="90" w:firstLine="0"/>
        <w:jc w:val="both"/>
        <w:rPr>
          <w:sz w:val="20"/>
        </w:rPr>
      </w:pPr>
      <w:hyperlink w:anchor="tdm" w:history="1">
        <w:r>
          <w:rPr>
            <w:rStyle w:val="Lienhypertexte"/>
            <w:sz w:val="20"/>
          </w:rPr>
          <w:t>Retour à la table des matières</w:t>
        </w:r>
      </w:hyperlink>
    </w:p>
    <w:p w:rsidR="0011505A" w:rsidRDefault="0011505A" w:rsidP="0011505A">
      <w:pPr>
        <w:spacing w:before="120" w:after="120"/>
        <w:jc w:val="both"/>
        <w:rPr>
          <w:szCs w:val="18"/>
        </w:rPr>
      </w:pPr>
      <w:r w:rsidRPr="00C41B97">
        <w:rPr>
          <w:spacing w:val="-2"/>
          <w:szCs w:val="18"/>
        </w:rPr>
        <w:t>La fin du 20</w:t>
      </w:r>
      <w:r w:rsidRPr="00A2351E">
        <w:rPr>
          <w:spacing w:val="-2"/>
          <w:szCs w:val="18"/>
          <w:vertAlign w:val="superscript"/>
        </w:rPr>
        <w:t>e</w:t>
      </w:r>
      <w:r w:rsidRPr="00C41B97">
        <w:rPr>
          <w:spacing w:val="-2"/>
          <w:szCs w:val="18"/>
        </w:rPr>
        <w:t xml:space="preserve"> siècle est marquée au sceau des tensions entre unive</w:t>
      </w:r>
      <w:r w:rsidRPr="00C41B97">
        <w:rPr>
          <w:spacing w:val="-2"/>
          <w:szCs w:val="18"/>
        </w:rPr>
        <w:t>r</w:t>
      </w:r>
      <w:r w:rsidRPr="00C41B97">
        <w:rPr>
          <w:spacing w:val="-2"/>
          <w:szCs w:val="18"/>
        </w:rPr>
        <w:t xml:space="preserve">salismes </w:t>
      </w:r>
      <w:r w:rsidRPr="00C41B97">
        <w:rPr>
          <w:spacing w:val="-3"/>
          <w:szCs w:val="18"/>
        </w:rPr>
        <w:t>et particul</w:t>
      </w:r>
      <w:r w:rsidRPr="00C41B97">
        <w:rPr>
          <w:spacing w:val="-3"/>
          <w:szCs w:val="18"/>
        </w:rPr>
        <w:t>a</w:t>
      </w:r>
      <w:r w:rsidRPr="00C41B97">
        <w:rPr>
          <w:spacing w:val="-3"/>
          <w:szCs w:val="18"/>
        </w:rPr>
        <w:t>rismes, tensions particulièrement criantes dans les pays plur</w:t>
      </w:r>
      <w:r w:rsidRPr="00C41B97">
        <w:rPr>
          <w:spacing w:val="-3"/>
          <w:szCs w:val="18"/>
        </w:rPr>
        <w:t>i</w:t>
      </w:r>
      <w:r w:rsidRPr="00C41B97">
        <w:rPr>
          <w:spacing w:val="-3"/>
          <w:szCs w:val="18"/>
        </w:rPr>
        <w:t>nationaux et polyethniques. Cet article vise d'abord à montrer l'importance</w:t>
      </w:r>
      <w:r>
        <w:rPr>
          <w:spacing w:val="-3"/>
          <w:szCs w:val="18"/>
        </w:rPr>
        <w:t xml:space="preserve"> </w:t>
      </w:r>
      <w:r w:rsidRPr="00C41B97">
        <w:rPr>
          <w:spacing w:val="-3"/>
          <w:szCs w:val="18"/>
        </w:rPr>
        <w:t>—</w:t>
      </w:r>
      <w:r>
        <w:rPr>
          <w:spacing w:val="-3"/>
          <w:szCs w:val="18"/>
        </w:rPr>
        <w:t xml:space="preserve"> </w:t>
      </w:r>
      <w:r w:rsidRPr="00C41B97">
        <w:rPr>
          <w:spacing w:val="-3"/>
          <w:szCs w:val="18"/>
        </w:rPr>
        <w:t>et la difficulté</w:t>
      </w:r>
      <w:r>
        <w:rPr>
          <w:spacing w:val="-3"/>
          <w:szCs w:val="18"/>
        </w:rPr>
        <w:t xml:space="preserve"> </w:t>
      </w:r>
      <w:r w:rsidRPr="00C41B97">
        <w:rPr>
          <w:spacing w:val="-3"/>
          <w:szCs w:val="18"/>
        </w:rPr>
        <w:t>—</w:t>
      </w:r>
      <w:r>
        <w:rPr>
          <w:spacing w:val="-3"/>
          <w:szCs w:val="18"/>
        </w:rPr>
        <w:t xml:space="preserve"> </w:t>
      </w:r>
      <w:r w:rsidRPr="00C41B97">
        <w:rPr>
          <w:spacing w:val="-3"/>
          <w:szCs w:val="18"/>
        </w:rPr>
        <w:t xml:space="preserve">d'en arriver à un réel équilibre entre unité et diversité dans les pays à forte pluralité. Même dans des cas comme le Canada et la Belgique, où les conditions sont parmi les plus </w:t>
      </w:r>
      <w:r w:rsidRPr="00C41B97">
        <w:rPr>
          <w:spacing w:val="-4"/>
          <w:szCs w:val="18"/>
        </w:rPr>
        <w:t>favorables, les solutions fédérales adoptées depuis les années soixante sont loin d'avoir mené à un tel équil</w:t>
      </w:r>
      <w:r w:rsidRPr="00C41B97">
        <w:rPr>
          <w:spacing w:val="-4"/>
          <w:szCs w:val="18"/>
        </w:rPr>
        <w:t>i</w:t>
      </w:r>
      <w:r w:rsidRPr="00C41B97">
        <w:rPr>
          <w:spacing w:val="-4"/>
          <w:szCs w:val="18"/>
        </w:rPr>
        <w:t>bre. La comparaison de l'évolution du fédéralisme et des identités collectives au Canada et en Belgique i</w:t>
      </w:r>
      <w:r w:rsidRPr="00C41B97">
        <w:rPr>
          <w:spacing w:val="-4"/>
          <w:szCs w:val="18"/>
        </w:rPr>
        <w:t>n</w:t>
      </w:r>
      <w:r w:rsidRPr="00C41B97">
        <w:rPr>
          <w:spacing w:val="-4"/>
          <w:szCs w:val="18"/>
        </w:rPr>
        <w:t xml:space="preserve">dique que des solutions fédérales opposées ont </w:t>
      </w:r>
      <w:r w:rsidRPr="00C41B97">
        <w:rPr>
          <w:spacing w:val="-2"/>
          <w:szCs w:val="18"/>
        </w:rPr>
        <w:t>conduit à une fragment</w:t>
      </w:r>
      <w:r w:rsidRPr="00C41B97">
        <w:rPr>
          <w:spacing w:val="-2"/>
          <w:szCs w:val="18"/>
        </w:rPr>
        <w:t>a</w:t>
      </w:r>
      <w:r w:rsidRPr="00C41B97">
        <w:rPr>
          <w:spacing w:val="-2"/>
          <w:szCs w:val="18"/>
        </w:rPr>
        <w:t>tion identitaire similaire. Ni le pancan</w:t>
      </w:r>
      <w:r w:rsidRPr="00C41B97">
        <w:rPr>
          <w:spacing w:val="-2"/>
          <w:szCs w:val="18"/>
        </w:rPr>
        <w:t>a</w:t>
      </w:r>
      <w:r w:rsidRPr="00C41B97">
        <w:rPr>
          <w:spacing w:val="-2"/>
          <w:szCs w:val="18"/>
        </w:rPr>
        <w:t xml:space="preserve">dianisme issu de la </w:t>
      </w:r>
      <w:r w:rsidRPr="00C41B97">
        <w:rPr>
          <w:spacing w:val="-3"/>
          <w:szCs w:val="18"/>
        </w:rPr>
        <w:t>vision de Pierre Tr</w:t>
      </w:r>
      <w:r w:rsidRPr="00C41B97">
        <w:rPr>
          <w:spacing w:val="-3"/>
          <w:szCs w:val="18"/>
        </w:rPr>
        <w:t>u</w:t>
      </w:r>
      <w:r w:rsidRPr="00C41B97">
        <w:rPr>
          <w:spacing w:val="-3"/>
          <w:szCs w:val="18"/>
        </w:rPr>
        <w:t xml:space="preserve">deau, ni la constitutionnalisation du cloisonnement culturel et </w:t>
      </w:r>
      <w:r w:rsidRPr="00C41B97">
        <w:rPr>
          <w:spacing w:val="-1"/>
          <w:szCs w:val="18"/>
        </w:rPr>
        <w:t>li</w:t>
      </w:r>
      <w:r w:rsidRPr="00C41B97">
        <w:rPr>
          <w:spacing w:val="-1"/>
          <w:szCs w:val="18"/>
        </w:rPr>
        <w:t>n</w:t>
      </w:r>
      <w:r w:rsidRPr="00C41B97">
        <w:rPr>
          <w:spacing w:val="-1"/>
          <w:szCs w:val="18"/>
        </w:rPr>
        <w:t xml:space="preserve">guistique en Belgique n'ont permis de s'approcher de l'équilibre. Ces choix ont </w:t>
      </w:r>
      <w:r w:rsidRPr="00C41B97">
        <w:rPr>
          <w:spacing w:val="-4"/>
          <w:szCs w:val="18"/>
        </w:rPr>
        <w:t>même contribué aux processus de fragment</w:t>
      </w:r>
      <w:r w:rsidRPr="00C41B97">
        <w:rPr>
          <w:spacing w:val="-4"/>
          <w:szCs w:val="18"/>
        </w:rPr>
        <w:t>a</w:t>
      </w:r>
      <w:r w:rsidRPr="00C41B97">
        <w:rPr>
          <w:spacing w:val="-4"/>
          <w:szCs w:val="18"/>
        </w:rPr>
        <w:t xml:space="preserve">tion déjà en cours, le premier par excès </w:t>
      </w:r>
      <w:r w:rsidRPr="00C41B97">
        <w:rPr>
          <w:spacing w:val="-3"/>
          <w:szCs w:val="18"/>
        </w:rPr>
        <w:t>d'universalisme, le second par excès de particul</w:t>
      </w:r>
      <w:r w:rsidRPr="00C41B97">
        <w:rPr>
          <w:spacing w:val="-3"/>
          <w:szCs w:val="18"/>
        </w:rPr>
        <w:t>a</w:t>
      </w:r>
      <w:r w:rsidRPr="00C41B97">
        <w:rPr>
          <w:spacing w:val="-3"/>
          <w:szCs w:val="18"/>
        </w:rPr>
        <w:lastRenderedPageBreak/>
        <w:t>risme. La dernière partie de l'a</w:t>
      </w:r>
      <w:r w:rsidRPr="00C41B97">
        <w:rPr>
          <w:spacing w:val="-3"/>
          <w:szCs w:val="18"/>
        </w:rPr>
        <w:t>r</w:t>
      </w:r>
      <w:r w:rsidRPr="00C41B97">
        <w:rPr>
          <w:spacing w:val="-3"/>
          <w:szCs w:val="18"/>
        </w:rPr>
        <w:t xml:space="preserve">ticle </w:t>
      </w:r>
      <w:r w:rsidRPr="00C41B97">
        <w:rPr>
          <w:spacing w:val="-4"/>
          <w:szCs w:val="18"/>
        </w:rPr>
        <w:t xml:space="preserve">cherche à évaluer les implications de ces résultats pour les débats sur la citoyenneté en </w:t>
      </w:r>
      <w:r w:rsidRPr="00C41B97">
        <w:rPr>
          <w:szCs w:val="18"/>
        </w:rPr>
        <w:t>philosophie pol</w:t>
      </w:r>
      <w:r w:rsidRPr="00C41B97">
        <w:rPr>
          <w:szCs w:val="18"/>
        </w:rPr>
        <w:t>i</w:t>
      </w:r>
      <w:r w:rsidRPr="00C41B97">
        <w:rPr>
          <w:szCs w:val="18"/>
        </w:rPr>
        <w:t>tique.</w:t>
      </w:r>
    </w:p>
    <w:p w:rsidR="0011505A" w:rsidRPr="00C41B97" w:rsidRDefault="0011505A" w:rsidP="0011505A">
      <w:pPr>
        <w:spacing w:before="120" w:after="120"/>
        <w:jc w:val="both"/>
      </w:pPr>
    </w:p>
    <w:p w:rsidR="0011505A" w:rsidRDefault="0011505A" w:rsidP="0011505A">
      <w:pPr>
        <w:pStyle w:val="a"/>
      </w:pPr>
      <w:bookmarkStart w:id="4" w:name="federalisme_abstract"/>
      <w:r w:rsidRPr="00C41B97">
        <w:t>Abstract.</w:t>
      </w:r>
    </w:p>
    <w:bookmarkEnd w:id="4"/>
    <w:p w:rsidR="0011505A" w:rsidRDefault="0011505A" w:rsidP="0011505A">
      <w:pPr>
        <w:spacing w:before="120" w:after="120"/>
        <w:jc w:val="both"/>
        <w:rPr>
          <w:b/>
          <w:bCs/>
          <w:spacing w:val="-3"/>
          <w:szCs w:val="18"/>
        </w:rPr>
      </w:pPr>
    </w:p>
    <w:p w:rsidR="0011505A" w:rsidRDefault="0011505A" w:rsidP="0011505A">
      <w:pPr>
        <w:ind w:right="90" w:firstLine="0"/>
        <w:jc w:val="both"/>
        <w:rPr>
          <w:sz w:val="20"/>
        </w:rPr>
      </w:pPr>
      <w:hyperlink w:anchor="tdm" w:history="1">
        <w:r>
          <w:rPr>
            <w:rStyle w:val="Lienhypertexte"/>
            <w:sz w:val="20"/>
          </w:rPr>
          <w:t>Retour à la table des matières</w:t>
        </w:r>
      </w:hyperlink>
    </w:p>
    <w:p w:rsidR="0011505A" w:rsidRPr="00C41B97" w:rsidRDefault="0011505A" w:rsidP="0011505A">
      <w:pPr>
        <w:spacing w:before="120" w:after="120"/>
        <w:jc w:val="both"/>
      </w:pPr>
      <w:r w:rsidRPr="00C41B97">
        <w:rPr>
          <w:spacing w:val="-3"/>
          <w:szCs w:val="18"/>
        </w:rPr>
        <w:t>The end of the twentieth century is marked by tensions between un</w:t>
      </w:r>
      <w:r w:rsidRPr="00C41B97">
        <w:rPr>
          <w:spacing w:val="-3"/>
          <w:szCs w:val="18"/>
        </w:rPr>
        <w:t>i</w:t>
      </w:r>
      <w:r w:rsidRPr="00C41B97">
        <w:rPr>
          <w:spacing w:val="-3"/>
          <w:szCs w:val="18"/>
        </w:rPr>
        <w:t>versal</w:t>
      </w:r>
      <w:r w:rsidRPr="00C41B97">
        <w:rPr>
          <w:szCs w:val="18"/>
        </w:rPr>
        <w:t xml:space="preserve">ism </w:t>
      </w:r>
      <w:r w:rsidRPr="00C41B97">
        <w:rPr>
          <w:spacing w:val="-5"/>
          <w:szCs w:val="18"/>
        </w:rPr>
        <w:t>and particularism which are particularly glaring in plurinati</w:t>
      </w:r>
      <w:r w:rsidRPr="00C41B97">
        <w:rPr>
          <w:spacing w:val="-5"/>
          <w:szCs w:val="18"/>
        </w:rPr>
        <w:t>o</w:t>
      </w:r>
      <w:r w:rsidRPr="00C41B97">
        <w:rPr>
          <w:spacing w:val="-5"/>
          <w:szCs w:val="18"/>
        </w:rPr>
        <w:t xml:space="preserve">nal and pluriethnic </w:t>
      </w:r>
      <w:r w:rsidRPr="00C41B97">
        <w:rPr>
          <w:spacing w:val="-4"/>
          <w:szCs w:val="18"/>
        </w:rPr>
        <w:t>countries. This article attempts first to d</w:t>
      </w:r>
      <w:r w:rsidRPr="00C41B97">
        <w:rPr>
          <w:spacing w:val="-4"/>
          <w:szCs w:val="18"/>
        </w:rPr>
        <w:t>e</w:t>
      </w:r>
      <w:r w:rsidRPr="00C41B97">
        <w:rPr>
          <w:spacing w:val="-4"/>
          <w:szCs w:val="18"/>
        </w:rPr>
        <w:t xml:space="preserve">monstrate the importance and the difficulty in </w:t>
      </w:r>
      <w:r w:rsidRPr="00C41B97">
        <w:rPr>
          <w:spacing w:val="-2"/>
          <w:szCs w:val="18"/>
        </w:rPr>
        <w:t>reaching a balance be</w:t>
      </w:r>
      <w:r w:rsidRPr="00C41B97">
        <w:rPr>
          <w:spacing w:val="-2"/>
          <w:szCs w:val="18"/>
        </w:rPr>
        <w:t>t</w:t>
      </w:r>
      <w:r w:rsidRPr="00C41B97">
        <w:rPr>
          <w:spacing w:val="-2"/>
          <w:szCs w:val="18"/>
        </w:rPr>
        <w:t xml:space="preserve">ween unity and diversity in pluralisme countries. Even in the </w:t>
      </w:r>
      <w:r w:rsidRPr="00C41B97">
        <w:rPr>
          <w:szCs w:val="18"/>
        </w:rPr>
        <w:t>cases of Canada and Belgium, where conditions are among the most favour</w:t>
      </w:r>
      <w:r w:rsidRPr="00C41B97">
        <w:rPr>
          <w:szCs w:val="18"/>
        </w:rPr>
        <w:t>a</w:t>
      </w:r>
      <w:r w:rsidRPr="00C41B97">
        <w:rPr>
          <w:szCs w:val="18"/>
        </w:rPr>
        <w:t xml:space="preserve">ble, </w:t>
      </w:r>
      <w:r w:rsidRPr="00C41B97">
        <w:rPr>
          <w:spacing w:val="-4"/>
          <w:szCs w:val="18"/>
        </w:rPr>
        <w:t>f</w:t>
      </w:r>
      <w:r>
        <w:rPr>
          <w:spacing w:val="-4"/>
          <w:szCs w:val="18"/>
        </w:rPr>
        <w:t>e</w:t>
      </w:r>
      <w:r w:rsidRPr="00C41B97">
        <w:rPr>
          <w:spacing w:val="-4"/>
          <w:szCs w:val="18"/>
        </w:rPr>
        <w:t>d</w:t>
      </w:r>
      <w:r>
        <w:rPr>
          <w:spacing w:val="-4"/>
          <w:szCs w:val="18"/>
        </w:rPr>
        <w:t>e</w:t>
      </w:r>
      <w:r w:rsidRPr="00C41B97">
        <w:rPr>
          <w:spacing w:val="-4"/>
          <w:szCs w:val="18"/>
        </w:rPr>
        <w:t>ral solutions adopted since the 1960s h</w:t>
      </w:r>
      <w:r>
        <w:rPr>
          <w:spacing w:val="-4"/>
          <w:szCs w:val="18"/>
        </w:rPr>
        <w:t>a</w:t>
      </w:r>
      <w:r w:rsidRPr="00C41B97">
        <w:rPr>
          <w:spacing w:val="-4"/>
          <w:szCs w:val="18"/>
        </w:rPr>
        <w:t>ve not achieved the d</w:t>
      </w:r>
      <w:r w:rsidRPr="00C41B97">
        <w:rPr>
          <w:spacing w:val="-4"/>
          <w:szCs w:val="18"/>
        </w:rPr>
        <w:t>e</w:t>
      </w:r>
      <w:r w:rsidRPr="00C41B97">
        <w:rPr>
          <w:spacing w:val="-4"/>
          <w:szCs w:val="18"/>
        </w:rPr>
        <w:t xml:space="preserve">sired balance. A </w:t>
      </w:r>
      <w:r w:rsidRPr="00C41B97">
        <w:rPr>
          <w:spacing w:val="-5"/>
          <w:szCs w:val="18"/>
        </w:rPr>
        <w:t xml:space="preserve">comparison of the </w:t>
      </w:r>
      <w:r>
        <w:rPr>
          <w:spacing w:val="-5"/>
          <w:szCs w:val="18"/>
        </w:rPr>
        <w:t>e</w:t>
      </w:r>
      <w:r w:rsidRPr="00C41B97">
        <w:rPr>
          <w:spacing w:val="-5"/>
          <w:szCs w:val="18"/>
        </w:rPr>
        <w:t>v</w:t>
      </w:r>
      <w:r w:rsidRPr="00C41B97">
        <w:rPr>
          <w:spacing w:val="-5"/>
          <w:szCs w:val="18"/>
        </w:rPr>
        <w:t>o</w:t>
      </w:r>
      <w:r w:rsidRPr="00C41B97">
        <w:rPr>
          <w:spacing w:val="-5"/>
          <w:szCs w:val="18"/>
        </w:rPr>
        <w:t xml:space="preserve">lution of federalism and collective identifies in both Canada and </w:t>
      </w:r>
      <w:r w:rsidRPr="00C41B97">
        <w:rPr>
          <w:spacing w:val="-4"/>
          <w:szCs w:val="18"/>
        </w:rPr>
        <w:t>Belgium reveals that opposing f</w:t>
      </w:r>
      <w:r>
        <w:rPr>
          <w:spacing w:val="-4"/>
          <w:szCs w:val="18"/>
        </w:rPr>
        <w:t>e</w:t>
      </w:r>
      <w:r w:rsidRPr="00C41B97">
        <w:rPr>
          <w:spacing w:val="-4"/>
          <w:szCs w:val="18"/>
        </w:rPr>
        <w:t>d</w:t>
      </w:r>
      <w:r>
        <w:rPr>
          <w:spacing w:val="-4"/>
          <w:szCs w:val="18"/>
        </w:rPr>
        <w:t>e</w:t>
      </w:r>
      <w:r w:rsidRPr="00C41B97">
        <w:rPr>
          <w:spacing w:val="-4"/>
          <w:szCs w:val="18"/>
        </w:rPr>
        <w:t>ral s</w:t>
      </w:r>
      <w:r w:rsidRPr="00C41B97">
        <w:rPr>
          <w:spacing w:val="-4"/>
          <w:szCs w:val="18"/>
        </w:rPr>
        <w:t>o</w:t>
      </w:r>
      <w:r w:rsidRPr="00C41B97">
        <w:rPr>
          <w:spacing w:val="-4"/>
          <w:szCs w:val="18"/>
        </w:rPr>
        <w:t>lutions h</w:t>
      </w:r>
      <w:r>
        <w:rPr>
          <w:spacing w:val="-4"/>
          <w:szCs w:val="18"/>
        </w:rPr>
        <w:t>a</w:t>
      </w:r>
      <w:r w:rsidRPr="00C41B97">
        <w:rPr>
          <w:spacing w:val="-4"/>
          <w:szCs w:val="18"/>
        </w:rPr>
        <w:t xml:space="preserve">ve led to a similar fragmentation of </w:t>
      </w:r>
      <w:r w:rsidRPr="00C41B97">
        <w:rPr>
          <w:spacing w:val="-3"/>
          <w:szCs w:val="18"/>
        </w:rPr>
        <w:t>identifies. Pierre Trudeau's pancanadi</w:t>
      </w:r>
      <w:r w:rsidRPr="00C41B97">
        <w:rPr>
          <w:spacing w:val="-3"/>
          <w:szCs w:val="18"/>
        </w:rPr>
        <w:t>a</w:t>
      </w:r>
      <w:r w:rsidRPr="00C41B97">
        <w:rPr>
          <w:spacing w:val="-3"/>
          <w:szCs w:val="18"/>
        </w:rPr>
        <w:t>nism and the constitutional linguistic and cul</w:t>
      </w:r>
      <w:r w:rsidRPr="00C41B97">
        <w:rPr>
          <w:spacing w:val="-5"/>
          <w:szCs w:val="18"/>
        </w:rPr>
        <w:t xml:space="preserve">turel </w:t>
      </w:r>
      <w:r w:rsidRPr="00C41B97">
        <w:rPr>
          <w:i/>
          <w:iCs/>
          <w:spacing w:val="-5"/>
          <w:szCs w:val="18"/>
        </w:rPr>
        <w:t xml:space="preserve">cloisonnement </w:t>
      </w:r>
      <w:r w:rsidRPr="00C41B97">
        <w:rPr>
          <w:spacing w:val="-5"/>
          <w:szCs w:val="18"/>
        </w:rPr>
        <w:t>in Be</w:t>
      </w:r>
      <w:r w:rsidRPr="00C41B97">
        <w:rPr>
          <w:spacing w:val="-5"/>
          <w:szCs w:val="18"/>
        </w:rPr>
        <w:t>l</w:t>
      </w:r>
      <w:r w:rsidRPr="00C41B97">
        <w:rPr>
          <w:spacing w:val="-5"/>
          <w:szCs w:val="18"/>
        </w:rPr>
        <w:t>gium h</w:t>
      </w:r>
      <w:r>
        <w:rPr>
          <w:spacing w:val="-5"/>
          <w:szCs w:val="18"/>
        </w:rPr>
        <w:t>a</w:t>
      </w:r>
      <w:r w:rsidRPr="00C41B97">
        <w:rPr>
          <w:spacing w:val="-5"/>
          <w:szCs w:val="18"/>
        </w:rPr>
        <w:t xml:space="preserve">ve inhibited the realization of balance between unity </w:t>
      </w:r>
      <w:r w:rsidRPr="00C41B97">
        <w:rPr>
          <w:spacing w:val="-2"/>
          <w:szCs w:val="18"/>
        </w:rPr>
        <w:t>and divers</w:t>
      </w:r>
      <w:r w:rsidRPr="00C41B97">
        <w:rPr>
          <w:spacing w:val="-2"/>
          <w:szCs w:val="18"/>
        </w:rPr>
        <w:t>i</w:t>
      </w:r>
      <w:r w:rsidRPr="00C41B97">
        <w:rPr>
          <w:spacing w:val="-2"/>
          <w:szCs w:val="18"/>
        </w:rPr>
        <w:t>ty. Th</w:t>
      </w:r>
      <w:r>
        <w:rPr>
          <w:spacing w:val="-2"/>
          <w:szCs w:val="18"/>
        </w:rPr>
        <w:t>e</w:t>
      </w:r>
      <w:r w:rsidRPr="00C41B97">
        <w:rPr>
          <w:spacing w:val="-2"/>
          <w:szCs w:val="18"/>
        </w:rPr>
        <w:t>se choices h</w:t>
      </w:r>
      <w:r>
        <w:rPr>
          <w:spacing w:val="-2"/>
          <w:szCs w:val="18"/>
        </w:rPr>
        <w:t>a</w:t>
      </w:r>
      <w:r w:rsidRPr="00C41B97">
        <w:rPr>
          <w:spacing w:val="-2"/>
          <w:szCs w:val="18"/>
        </w:rPr>
        <w:t>ve further contributed to the fragment</w:t>
      </w:r>
      <w:r w:rsidRPr="00C41B97">
        <w:rPr>
          <w:spacing w:val="-2"/>
          <w:szCs w:val="18"/>
        </w:rPr>
        <w:t>a</w:t>
      </w:r>
      <w:r w:rsidRPr="00C41B97">
        <w:rPr>
          <w:spacing w:val="-2"/>
          <w:szCs w:val="18"/>
        </w:rPr>
        <w:t xml:space="preserve">tion process </w:t>
      </w:r>
      <w:r w:rsidRPr="00C41B97">
        <w:rPr>
          <w:spacing w:val="-5"/>
          <w:szCs w:val="18"/>
        </w:rPr>
        <w:t>already in progress, the first through excessive universalism, the second through excessive particularism. The last part of the article seeks to ev</w:t>
      </w:r>
      <w:r w:rsidRPr="00C41B97">
        <w:rPr>
          <w:spacing w:val="-5"/>
          <w:szCs w:val="18"/>
        </w:rPr>
        <w:t>a</w:t>
      </w:r>
      <w:r w:rsidRPr="00C41B97">
        <w:rPr>
          <w:spacing w:val="-5"/>
          <w:szCs w:val="18"/>
        </w:rPr>
        <w:t>luate the implications of th</w:t>
      </w:r>
      <w:r>
        <w:rPr>
          <w:spacing w:val="-5"/>
          <w:szCs w:val="18"/>
        </w:rPr>
        <w:t>e</w:t>
      </w:r>
      <w:r w:rsidRPr="00C41B97">
        <w:rPr>
          <w:spacing w:val="-5"/>
          <w:szCs w:val="18"/>
        </w:rPr>
        <w:t xml:space="preserve">se </w:t>
      </w:r>
      <w:r w:rsidRPr="00C41B97">
        <w:rPr>
          <w:szCs w:val="18"/>
        </w:rPr>
        <w:t>results for the debates on cit</w:t>
      </w:r>
      <w:r w:rsidRPr="00C41B97">
        <w:rPr>
          <w:szCs w:val="18"/>
        </w:rPr>
        <w:t>i</w:t>
      </w:r>
      <w:r w:rsidRPr="00C41B97">
        <w:rPr>
          <w:szCs w:val="18"/>
        </w:rPr>
        <w:t>zenship in political phil</w:t>
      </w:r>
      <w:r w:rsidRPr="00C41B97">
        <w:rPr>
          <w:szCs w:val="18"/>
        </w:rPr>
        <w:t>o</w:t>
      </w:r>
      <w:r w:rsidRPr="00C41B97">
        <w:rPr>
          <w:szCs w:val="18"/>
        </w:rPr>
        <w:t>sophy.</w:t>
      </w:r>
    </w:p>
    <w:p w:rsidR="0011505A" w:rsidRDefault="0011505A" w:rsidP="0011505A">
      <w:pPr>
        <w:spacing w:before="120" w:after="120"/>
        <w:ind w:firstLine="0"/>
        <w:jc w:val="center"/>
        <w:rPr>
          <w:spacing w:val="-5"/>
          <w:szCs w:val="22"/>
        </w:rPr>
      </w:pPr>
      <w:r>
        <w:rPr>
          <w:spacing w:val="-5"/>
          <w:szCs w:val="22"/>
        </w:rPr>
        <w:t>__________________________________</w:t>
      </w:r>
    </w:p>
    <w:p w:rsidR="0011505A" w:rsidRDefault="0011505A" w:rsidP="0011505A">
      <w:pPr>
        <w:spacing w:before="120" w:after="120"/>
        <w:jc w:val="both"/>
        <w:rPr>
          <w:spacing w:val="-5"/>
          <w:szCs w:val="22"/>
        </w:rPr>
      </w:pPr>
      <w:r>
        <w:rPr>
          <w:spacing w:val="-5"/>
          <w:szCs w:val="22"/>
        </w:rPr>
        <w:br w:type="page"/>
      </w:r>
    </w:p>
    <w:p w:rsidR="0011505A" w:rsidRPr="00C41B97" w:rsidRDefault="0011505A" w:rsidP="0011505A">
      <w:pPr>
        <w:spacing w:before="120" w:after="120"/>
        <w:jc w:val="both"/>
      </w:pPr>
      <w:r w:rsidRPr="00C41B97">
        <w:rPr>
          <w:spacing w:val="-5"/>
          <w:szCs w:val="22"/>
        </w:rPr>
        <w:t>Les identités collectives globales sont les arrang</w:t>
      </w:r>
      <w:r w:rsidRPr="00C41B97">
        <w:rPr>
          <w:spacing w:val="-5"/>
          <w:szCs w:val="22"/>
        </w:rPr>
        <w:t>e</w:t>
      </w:r>
      <w:r w:rsidRPr="00C41B97">
        <w:rPr>
          <w:spacing w:val="-5"/>
          <w:szCs w:val="22"/>
        </w:rPr>
        <w:t xml:space="preserve">ments imaginaires qui </w:t>
      </w:r>
      <w:r w:rsidRPr="00C41B97">
        <w:rPr>
          <w:spacing w:val="-4"/>
          <w:szCs w:val="22"/>
        </w:rPr>
        <w:t>sont faits de cette diversité (pays mult</w:t>
      </w:r>
      <w:r w:rsidRPr="00C41B97">
        <w:rPr>
          <w:spacing w:val="-4"/>
          <w:szCs w:val="22"/>
        </w:rPr>
        <w:t>i</w:t>
      </w:r>
      <w:r w:rsidRPr="00C41B97">
        <w:rPr>
          <w:spacing w:val="-4"/>
          <w:szCs w:val="22"/>
        </w:rPr>
        <w:t>culturel, communauté de com</w:t>
      </w:r>
      <w:r w:rsidRPr="00C41B97">
        <w:rPr>
          <w:spacing w:val="-5"/>
          <w:szCs w:val="22"/>
        </w:rPr>
        <w:t>munautés, nation une et indivisible, communauté de solidarité, etc.).</w:t>
      </w:r>
      <w:r>
        <w:rPr>
          <w:spacing w:val="-5"/>
          <w:szCs w:val="22"/>
        </w:rPr>
        <w:t> </w:t>
      </w:r>
      <w:r>
        <w:rPr>
          <w:rStyle w:val="Appelnotedebasdep"/>
          <w:spacing w:val="-5"/>
          <w:szCs w:val="22"/>
        </w:rPr>
        <w:footnoteReference w:id="6"/>
      </w:r>
      <w:r w:rsidRPr="00C41B97">
        <w:rPr>
          <w:spacing w:val="-5"/>
          <w:szCs w:val="22"/>
          <w:vertAlign w:val="superscript"/>
        </w:rPr>
        <w:t xml:space="preserve"> </w:t>
      </w:r>
      <w:r w:rsidRPr="00C41B97">
        <w:rPr>
          <w:spacing w:val="-5"/>
          <w:szCs w:val="22"/>
        </w:rPr>
        <w:t>L'évolution des relations entre identités collectives et fédér</w:t>
      </w:r>
      <w:r w:rsidRPr="00C41B97">
        <w:rPr>
          <w:spacing w:val="-5"/>
          <w:szCs w:val="22"/>
        </w:rPr>
        <w:t>a</w:t>
      </w:r>
      <w:r w:rsidRPr="00C41B97">
        <w:rPr>
          <w:spacing w:val="-5"/>
          <w:szCs w:val="22"/>
        </w:rPr>
        <w:t xml:space="preserve">lisme dans </w:t>
      </w:r>
      <w:r w:rsidRPr="00C41B97">
        <w:rPr>
          <w:spacing w:val="-4"/>
          <w:szCs w:val="22"/>
        </w:rPr>
        <w:t>les deux pays est étudiée par la voie de la sociologie historique comparée. Cette approche a plusieurs mérites. Primo, elle fait voir ju</w:t>
      </w:r>
      <w:r w:rsidRPr="00C41B97">
        <w:rPr>
          <w:spacing w:val="-4"/>
          <w:szCs w:val="22"/>
        </w:rPr>
        <w:t>s</w:t>
      </w:r>
      <w:r w:rsidRPr="00C41B97">
        <w:rPr>
          <w:spacing w:val="-4"/>
          <w:szCs w:val="22"/>
        </w:rPr>
        <w:t xml:space="preserve">qu'à quel point les identités collectives sont des </w:t>
      </w:r>
      <w:r w:rsidRPr="00C41B97">
        <w:rPr>
          <w:i/>
          <w:iCs/>
          <w:spacing w:val="-4"/>
          <w:szCs w:val="22"/>
        </w:rPr>
        <w:t xml:space="preserve">constructions </w:t>
      </w:r>
      <w:r w:rsidRPr="00C41B97">
        <w:rPr>
          <w:spacing w:val="-4"/>
          <w:szCs w:val="22"/>
        </w:rPr>
        <w:t>spatio-tem</w:t>
      </w:r>
      <w:r w:rsidRPr="00C41B97">
        <w:rPr>
          <w:spacing w:val="-6"/>
          <w:szCs w:val="22"/>
        </w:rPr>
        <w:t>porelles qui prennent forme à travers des r</w:t>
      </w:r>
      <w:r w:rsidRPr="00C41B97">
        <w:rPr>
          <w:spacing w:val="-6"/>
          <w:szCs w:val="22"/>
        </w:rPr>
        <w:t>e</w:t>
      </w:r>
      <w:r w:rsidRPr="00C41B97">
        <w:rPr>
          <w:spacing w:val="-6"/>
          <w:szCs w:val="22"/>
        </w:rPr>
        <w:t xml:space="preserve">lations de pouvoir et sont en </w:t>
      </w:r>
      <w:r w:rsidRPr="00C41B97">
        <w:rPr>
          <w:spacing w:val="-2"/>
          <w:szCs w:val="22"/>
        </w:rPr>
        <w:t>constante évolution. Secundo, elle permet de faire ressortir l'impo</w:t>
      </w:r>
      <w:r w:rsidRPr="00C41B97">
        <w:rPr>
          <w:spacing w:val="-2"/>
          <w:szCs w:val="22"/>
        </w:rPr>
        <w:t>r</w:t>
      </w:r>
      <w:r w:rsidRPr="00C41B97">
        <w:rPr>
          <w:spacing w:val="-4"/>
          <w:szCs w:val="22"/>
        </w:rPr>
        <w:t>tance d'un réel équilibre entre unité et diversité dans les pays pluri</w:t>
      </w:r>
      <w:r w:rsidRPr="00C41B97">
        <w:rPr>
          <w:szCs w:val="22"/>
        </w:rPr>
        <w:t>nati</w:t>
      </w:r>
      <w:r w:rsidRPr="00C41B97">
        <w:rPr>
          <w:szCs w:val="22"/>
        </w:rPr>
        <w:t>o</w:t>
      </w:r>
      <w:r w:rsidRPr="00C41B97">
        <w:rPr>
          <w:szCs w:val="22"/>
        </w:rPr>
        <w:t>naux et polyet</w:t>
      </w:r>
      <w:r w:rsidRPr="00C41B97">
        <w:rPr>
          <w:szCs w:val="22"/>
        </w:rPr>
        <w:t>h</w:t>
      </w:r>
      <w:r w:rsidRPr="00C41B97">
        <w:rPr>
          <w:szCs w:val="22"/>
        </w:rPr>
        <w:t>niques. Tertio, elle aide à jeter les bases d'une</w:t>
      </w:r>
      <w:r>
        <w:rPr>
          <w:szCs w:val="22"/>
        </w:rPr>
        <w:t xml:space="preserve"> </w:t>
      </w:r>
      <w:r>
        <w:t>[</w:t>
      </w:r>
      <w:r w:rsidRPr="00C41B97">
        <w:rPr>
          <w:szCs w:val="22"/>
        </w:rPr>
        <w:t>438</w:t>
      </w:r>
      <w:r>
        <w:rPr>
          <w:szCs w:val="22"/>
        </w:rPr>
        <w:t xml:space="preserve">] </w:t>
      </w:r>
      <w:r w:rsidRPr="00C41B97">
        <w:rPr>
          <w:spacing w:val="-1"/>
          <w:szCs w:val="22"/>
        </w:rPr>
        <w:t xml:space="preserve">nouvelle approche des questions philosophiques sur la citoyenneté </w:t>
      </w:r>
      <w:r w:rsidRPr="00C41B97">
        <w:rPr>
          <w:szCs w:val="22"/>
        </w:rPr>
        <w:t>dans ces pays.</w:t>
      </w:r>
      <w:r>
        <w:rPr>
          <w:szCs w:val="22"/>
        </w:rPr>
        <w:t> </w:t>
      </w:r>
      <w:r>
        <w:rPr>
          <w:rStyle w:val="Appelnotedebasdep"/>
          <w:szCs w:val="22"/>
        </w:rPr>
        <w:footnoteReference w:id="7"/>
      </w:r>
    </w:p>
    <w:p w:rsidR="0011505A" w:rsidRDefault="0011505A" w:rsidP="0011505A">
      <w:pPr>
        <w:spacing w:before="120" w:after="120"/>
        <w:jc w:val="both"/>
        <w:rPr>
          <w:bCs/>
          <w:spacing w:val="-4"/>
          <w:szCs w:val="22"/>
        </w:rPr>
      </w:pPr>
      <w:r>
        <w:rPr>
          <w:bCs/>
          <w:spacing w:val="-4"/>
          <w:szCs w:val="22"/>
        </w:rPr>
        <w:br w:type="page"/>
      </w:r>
    </w:p>
    <w:p w:rsidR="0011505A" w:rsidRPr="006265D0" w:rsidRDefault="0011505A" w:rsidP="0011505A">
      <w:pPr>
        <w:pStyle w:val="planche"/>
      </w:pPr>
      <w:bookmarkStart w:id="5" w:name="federalisme_1"/>
      <w:r w:rsidRPr="006265D0">
        <w:t>Deux parcours historiques</w:t>
      </w:r>
    </w:p>
    <w:bookmarkEnd w:id="5"/>
    <w:p w:rsidR="0011505A" w:rsidRDefault="0011505A" w:rsidP="0011505A">
      <w:pPr>
        <w:spacing w:before="120" w:after="120"/>
        <w:jc w:val="both"/>
        <w:rPr>
          <w:spacing w:val="-2"/>
          <w:szCs w:val="22"/>
        </w:rPr>
      </w:pPr>
    </w:p>
    <w:p w:rsidR="0011505A" w:rsidRDefault="0011505A" w:rsidP="0011505A">
      <w:pPr>
        <w:ind w:right="90" w:firstLine="0"/>
        <w:jc w:val="both"/>
        <w:rPr>
          <w:sz w:val="20"/>
        </w:rPr>
      </w:pPr>
      <w:hyperlink w:anchor="tdm" w:history="1">
        <w:r>
          <w:rPr>
            <w:rStyle w:val="Lienhypertexte"/>
            <w:sz w:val="20"/>
          </w:rPr>
          <w:t>Retour à la table des matières</w:t>
        </w:r>
      </w:hyperlink>
    </w:p>
    <w:p w:rsidR="0011505A" w:rsidRPr="00C41B97" w:rsidRDefault="0011505A" w:rsidP="0011505A">
      <w:pPr>
        <w:spacing w:before="120" w:after="120"/>
        <w:jc w:val="both"/>
      </w:pPr>
      <w:r w:rsidRPr="00C41B97">
        <w:rPr>
          <w:spacing w:val="-2"/>
          <w:szCs w:val="22"/>
        </w:rPr>
        <w:t>L'histoire de la Belgique est généralement analysée à travers l'évo</w:t>
      </w:r>
      <w:r w:rsidRPr="00C41B97">
        <w:rPr>
          <w:spacing w:val="-3"/>
          <w:szCs w:val="22"/>
        </w:rPr>
        <w:t>l</w:t>
      </w:r>
      <w:r w:rsidRPr="00C41B97">
        <w:rPr>
          <w:spacing w:val="-3"/>
          <w:szCs w:val="22"/>
        </w:rPr>
        <w:t>u</w:t>
      </w:r>
      <w:r w:rsidRPr="00C41B97">
        <w:rPr>
          <w:spacing w:val="-3"/>
          <w:szCs w:val="22"/>
        </w:rPr>
        <w:t>tion de trois clivages : clér</w:t>
      </w:r>
      <w:r w:rsidRPr="00C41B97">
        <w:rPr>
          <w:spacing w:val="-3"/>
          <w:szCs w:val="22"/>
        </w:rPr>
        <w:t>i</w:t>
      </w:r>
      <w:r w:rsidRPr="00C41B97">
        <w:rPr>
          <w:spacing w:val="-3"/>
          <w:szCs w:val="22"/>
        </w:rPr>
        <w:t xml:space="preserve">cal/anticlérical ; possédants/travailleurs ; </w:t>
      </w:r>
      <w:r w:rsidRPr="00C41B97">
        <w:rPr>
          <w:spacing w:val="-4"/>
          <w:szCs w:val="22"/>
        </w:rPr>
        <w:t>francophones/néerlandophones ou centre/périphérie. Ces cliv</w:t>
      </w:r>
      <w:r w:rsidRPr="00C41B97">
        <w:rPr>
          <w:spacing w:val="-4"/>
          <w:szCs w:val="22"/>
        </w:rPr>
        <w:t>a</w:t>
      </w:r>
      <w:r w:rsidRPr="00C41B97">
        <w:rPr>
          <w:spacing w:val="-4"/>
          <w:szCs w:val="22"/>
        </w:rPr>
        <w:t xml:space="preserve">ges ont affecté le pays avec une intensité très variable depuis la révolution de </w:t>
      </w:r>
      <w:r w:rsidRPr="00C41B97">
        <w:rPr>
          <w:spacing w:val="-5"/>
          <w:szCs w:val="22"/>
        </w:rPr>
        <w:t>1830.</w:t>
      </w:r>
      <w:r>
        <w:rPr>
          <w:spacing w:val="-5"/>
          <w:szCs w:val="22"/>
        </w:rPr>
        <w:t> </w:t>
      </w:r>
      <w:r>
        <w:rPr>
          <w:rStyle w:val="Appelnotedebasdep"/>
          <w:spacing w:val="-5"/>
          <w:szCs w:val="22"/>
        </w:rPr>
        <w:footnoteReference w:id="8"/>
      </w:r>
      <w:r w:rsidRPr="00C41B97">
        <w:rPr>
          <w:spacing w:val="-5"/>
          <w:szCs w:val="22"/>
        </w:rPr>
        <w:t xml:space="preserve"> Le conflit philosophico-religieux est le plus déterminant au 19</w:t>
      </w:r>
      <w:r w:rsidRPr="00A2351E">
        <w:rPr>
          <w:spacing w:val="-5"/>
          <w:szCs w:val="22"/>
          <w:vertAlign w:val="superscript"/>
        </w:rPr>
        <w:t>e</w:t>
      </w:r>
      <w:r w:rsidRPr="00C41B97">
        <w:rPr>
          <w:spacing w:val="-5"/>
          <w:szCs w:val="22"/>
        </w:rPr>
        <w:t xml:space="preserve"> </w:t>
      </w:r>
      <w:r w:rsidRPr="00C41B97">
        <w:rPr>
          <w:spacing w:val="-4"/>
          <w:szCs w:val="22"/>
        </w:rPr>
        <w:t>siècle. Puis, le conflit de classes prend le relais jusqu'au début des a</w:t>
      </w:r>
      <w:r w:rsidRPr="00C41B97">
        <w:rPr>
          <w:spacing w:val="-4"/>
          <w:szCs w:val="22"/>
        </w:rPr>
        <w:t>n</w:t>
      </w:r>
      <w:r w:rsidRPr="00C41B97">
        <w:rPr>
          <w:spacing w:val="-6"/>
          <w:szCs w:val="22"/>
        </w:rPr>
        <w:t>nées soixante. C'est seulement dans la période récente que le conflit linguist</w:t>
      </w:r>
      <w:r w:rsidRPr="00C41B97">
        <w:rPr>
          <w:spacing w:val="-6"/>
          <w:szCs w:val="22"/>
        </w:rPr>
        <w:t>i</w:t>
      </w:r>
      <w:r w:rsidRPr="00C41B97">
        <w:rPr>
          <w:spacing w:val="-6"/>
          <w:szCs w:val="22"/>
        </w:rPr>
        <w:t>que</w:t>
      </w:r>
      <w:r>
        <w:rPr>
          <w:spacing w:val="-6"/>
          <w:szCs w:val="22"/>
        </w:rPr>
        <w:t xml:space="preserve"> </w:t>
      </w:r>
      <w:r w:rsidRPr="00C41B97">
        <w:rPr>
          <w:spacing w:val="-6"/>
          <w:szCs w:val="22"/>
        </w:rPr>
        <w:t>—</w:t>
      </w:r>
      <w:r>
        <w:rPr>
          <w:spacing w:val="-6"/>
          <w:szCs w:val="22"/>
        </w:rPr>
        <w:t xml:space="preserve"> </w:t>
      </w:r>
      <w:r w:rsidRPr="00C41B97">
        <w:rPr>
          <w:spacing w:val="-6"/>
          <w:szCs w:val="22"/>
        </w:rPr>
        <w:t>communautarisé et territorialisé</w:t>
      </w:r>
      <w:r>
        <w:rPr>
          <w:spacing w:val="-6"/>
          <w:szCs w:val="22"/>
        </w:rPr>
        <w:t xml:space="preserve"> </w:t>
      </w:r>
      <w:r w:rsidRPr="00C41B97">
        <w:rPr>
          <w:spacing w:val="-6"/>
          <w:szCs w:val="22"/>
        </w:rPr>
        <w:t>—</w:t>
      </w:r>
      <w:r>
        <w:rPr>
          <w:spacing w:val="-6"/>
          <w:szCs w:val="22"/>
        </w:rPr>
        <w:t xml:space="preserve"> </w:t>
      </w:r>
      <w:r w:rsidRPr="00C41B97">
        <w:rPr>
          <w:spacing w:val="-6"/>
          <w:szCs w:val="22"/>
        </w:rPr>
        <w:t>devient prédominant.</w:t>
      </w:r>
      <w:r>
        <w:rPr>
          <w:spacing w:val="-6"/>
          <w:szCs w:val="22"/>
        </w:rPr>
        <w:t> </w:t>
      </w:r>
      <w:r>
        <w:rPr>
          <w:rStyle w:val="Appelnotedebasdep"/>
          <w:spacing w:val="-6"/>
          <w:szCs w:val="22"/>
        </w:rPr>
        <w:footnoteReference w:id="9"/>
      </w:r>
      <w:r w:rsidRPr="00C41B97">
        <w:rPr>
          <w:spacing w:val="-6"/>
          <w:szCs w:val="22"/>
          <w:vertAlign w:val="superscript"/>
        </w:rPr>
        <w:t xml:space="preserve"> </w:t>
      </w:r>
      <w:r w:rsidRPr="00C41B97">
        <w:rPr>
          <w:spacing w:val="-4"/>
          <w:szCs w:val="22"/>
        </w:rPr>
        <w:t>L'hi</w:t>
      </w:r>
      <w:r w:rsidRPr="00C41B97">
        <w:rPr>
          <w:spacing w:val="-4"/>
          <w:szCs w:val="22"/>
        </w:rPr>
        <w:t>s</w:t>
      </w:r>
      <w:r w:rsidRPr="00C41B97">
        <w:rPr>
          <w:spacing w:val="-4"/>
          <w:szCs w:val="22"/>
        </w:rPr>
        <w:t>toire de ce troisième conflit permet de comprendre la fragmenta</w:t>
      </w:r>
      <w:r w:rsidRPr="00C41B97">
        <w:rPr>
          <w:spacing w:val="-5"/>
          <w:szCs w:val="22"/>
        </w:rPr>
        <w:t>tion gr</w:t>
      </w:r>
      <w:r w:rsidRPr="00C41B97">
        <w:rPr>
          <w:spacing w:val="-5"/>
          <w:szCs w:val="22"/>
        </w:rPr>
        <w:t>a</w:t>
      </w:r>
      <w:r w:rsidRPr="00C41B97">
        <w:rPr>
          <w:spacing w:val="-5"/>
          <w:szCs w:val="22"/>
        </w:rPr>
        <w:t>duelle des identités collectives globales et l'émergence du fédé</w:t>
      </w:r>
      <w:r w:rsidRPr="00C41B97">
        <w:rPr>
          <w:szCs w:val="22"/>
        </w:rPr>
        <w:t>ralisme en Be</w:t>
      </w:r>
      <w:r w:rsidRPr="00C41B97">
        <w:rPr>
          <w:szCs w:val="22"/>
        </w:rPr>
        <w:t>l</w:t>
      </w:r>
      <w:r w:rsidRPr="00C41B97">
        <w:rPr>
          <w:szCs w:val="22"/>
        </w:rPr>
        <w:t>gique.</w:t>
      </w:r>
    </w:p>
    <w:p w:rsidR="0011505A" w:rsidRPr="00C41B97" w:rsidRDefault="0011505A" w:rsidP="0011505A">
      <w:pPr>
        <w:spacing w:before="120" w:after="120"/>
        <w:jc w:val="both"/>
      </w:pPr>
      <w:r w:rsidRPr="00C41B97">
        <w:rPr>
          <w:spacing w:val="-5"/>
          <w:szCs w:val="22"/>
        </w:rPr>
        <w:t>Le sentiment identitaire belge émerge d'une exp</w:t>
      </w:r>
      <w:r w:rsidRPr="00C41B97">
        <w:rPr>
          <w:spacing w:val="-5"/>
          <w:szCs w:val="22"/>
        </w:rPr>
        <w:t>é</w:t>
      </w:r>
      <w:r w:rsidRPr="00C41B97">
        <w:rPr>
          <w:spacing w:val="-5"/>
          <w:szCs w:val="22"/>
        </w:rPr>
        <w:t>rience commune aux 17</w:t>
      </w:r>
      <w:r w:rsidRPr="00A2351E">
        <w:rPr>
          <w:spacing w:val="-5"/>
          <w:szCs w:val="22"/>
          <w:vertAlign w:val="superscript"/>
        </w:rPr>
        <w:t>e</w:t>
      </w:r>
      <w:r w:rsidRPr="00C41B97">
        <w:rPr>
          <w:spacing w:val="-5"/>
          <w:szCs w:val="22"/>
        </w:rPr>
        <w:t xml:space="preserve"> et 18</w:t>
      </w:r>
      <w:r w:rsidRPr="00A2351E">
        <w:rPr>
          <w:spacing w:val="-5"/>
          <w:szCs w:val="22"/>
          <w:vertAlign w:val="superscript"/>
        </w:rPr>
        <w:t>e</w:t>
      </w:r>
      <w:r w:rsidRPr="00C41B97">
        <w:rPr>
          <w:spacing w:val="-5"/>
          <w:szCs w:val="22"/>
        </w:rPr>
        <w:t xml:space="preserve"> siècles, au fil des guerres et partages dynastiques.</w:t>
      </w:r>
      <w:r>
        <w:rPr>
          <w:spacing w:val="-5"/>
          <w:szCs w:val="22"/>
        </w:rPr>
        <w:t> </w:t>
      </w:r>
      <w:r>
        <w:rPr>
          <w:rStyle w:val="Appelnotedebasdep"/>
          <w:spacing w:val="-5"/>
          <w:szCs w:val="22"/>
        </w:rPr>
        <w:footnoteReference w:id="10"/>
      </w:r>
      <w:r w:rsidRPr="00C41B97">
        <w:rPr>
          <w:spacing w:val="-5"/>
          <w:szCs w:val="22"/>
        </w:rPr>
        <w:t xml:space="preserve"> Des </w:t>
      </w:r>
      <w:r w:rsidRPr="00C41B97">
        <w:rPr>
          <w:spacing w:val="-3"/>
          <w:szCs w:val="22"/>
        </w:rPr>
        <w:t>tentat</w:t>
      </w:r>
      <w:r w:rsidRPr="00C41B97">
        <w:rPr>
          <w:spacing w:val="-3"/>
          <w:szCs w:val="22"/>
        </w:rPr>
        <w:t>i</w:t>
      </w:r>
      <w:r w:rsidRPr="00C41B97">
        <w:rPr>
          <w:spacing w:val="-3"/>
          <w:szCs w:val="22"/>
        </w:rPr>
        <w:t>ves d'indépe</w:t>
      </w:r>
      <w:r w:rsidRPr="00C41B97">
        <w:rPr>
          <w:spacing w:val="-3"/>
          <w:szCs w:val="22"/>
        </w:rPr>
        <w:t>n</w:t>
      </w:r>
      <w:r w:rsidRPr="00C41B97">
        <w:rPr>
          <w:spacing w:val="-3"/>
          <w:szCs w:val="22"/>
        </w:rPr>
        <w:t xml:space="preserve">dance échouent en 1789-1790, 1792 et 1814. En </w:t>
      </w:r>
      <w:r w:rsidRPr="00C41B97">
        <w:rPr>
          <w:spacing w:val="-5"/>
          <w:szCs w:val="22"/>
        </w:rPr>
        <w:t xml:space="preserve">1815, au Congrès de Vienne, la Belgique se trouve à nouveau unie à la </w:t>
      </w:r>
      <w:r w:rsidRPr="00C41B97">
        <w:rPr>
          <w:spacing w:val="-4"/>
          <w:szCs w:val="22"/>
        </w:rPr>
        <w:t xml:space="preserve">Hollande, après deux siècles de séparation. Dans le cadre d'un régime </w:t>
      </w:r>
      <w:r w:rsidRPr="00C41B97">
        <w:rPr>
          <w:spacing w:val="-1"/>
          <w:szCs w:val="22"/>
        </w:rPr>
        <w:t>dominé par des Hollandais, les différences entre le sud et le nord du</w:t>
      </w:r>
      <w:r>
        <w:rPr>
          <w:spacing w:val="-1"/>
          <w:szCs w:val="22"/>
        </w:rPr>
        <w:t xml:space="preserve"> </w:t>
      </w:r>
      <w:r>
        <w:rPr>
          <w:szCs w:val="18"/>
        </w:rPr>
        <w:t>[</w:t>
      </w:r>
      <w:r w:rsidRPr="00C41B97">
        <w:t>439</w:t>
      </w:r>
      <w:r>
        <w:t xml:space="preserve">] </w:t>
      </w:r>
      <w:r w:rsidRPr="00C41B97">
        <w:t>nouveau royaume des Pays-Bas se révèlent vite pr</w:t>
      </w:r>
      <w:r w:rsidRPr="00C41B97">
        <w:t>o</w:t>
      </w:r>
      <w:r w:rsidRPr="00C41B97">
        <w:t>blématiques. Comme l'écrit Jean Stengers, « [the Belgians and the Dutch] were separated by rel</w:t>
      </w:r>
      <w:r w:rsidRPr="00C41B97">
        <w:t>i</w:t>
      </w:r>
      <w:r w:rsidRPr="00C41B97">
        <w:t>gion and even, to a large degree, by language, because half of Be</w:t>
      </w:r>
      <w:r w:rsidRPr="00C41B97">
        <w:t>l</w:t>
      </w:r>
      <w:r w:rsidRPr="00C41B97">
        <w:t>gium was French-speaking as were, in a</w:t>
      </w:r>
      <w:r w:rsidRPr="00C41B97">
        <w:t>d</w:t>
      </w:r>
      <w:r w:rsidRPr="00C41B97">
        <w:t>dition, the upper classes in the Flemish part. [..</w:t>
      </w:r>
      <w:r>
        <w:t>.</w:t>
      </w:r>
      <w:r w:rsidRPr="00C41B97">
        <w:t>] They were still more separated by a feeling of othe</w:t>
      </w:r>
      <w:r w:rsidRPr="00C41B97">
        <w:t>r</w:t>
      </w:r>
      <w:r w:rsidRPr="00C41B97">
        <w:t>ness »</w:t>
      </w:r>
      <w:r>
        <w:t>. </w:t>
      </w:r>
      <w:r>
        <w:rPr>
          <w:rStyle w:val="Appelnotedebasdep"/>
        </w:rPr>
        <w:footnoteReference w:id="11"/>
      </w:r>
      <w:r w:rsidRPr="00C41B97">
        <w:t xml:space="preserve"> À ces différences s'ajoute un libéralisme plus marqué chez les Belges. Dès 1828, libéraux et catholiques belges s'a</w:t>
      </w:r>
      <w:r w:rsidRPr="00C41B97">
        <w:t>l</w:t>
      </w:r>
      <w:r w:rsidRPr="00C41B97">
        <w:t>lient pour faire valoir leurs objectifs respectifs. Résultat de la conjon</w:t>
      </w:r>
      <w:r w:rsidRPr="00C41B97">
        <w:t>c</w:t>
      </w:r>
      <w:r w:rsidRPr="00C41B97">
        <w:t>tion de conflits religieux, linguistiques, économiques et politiques, la révol</w:t>
      </w:r>
      <w:r w:rsidRPr="00C41B97">
        <w:t>u</w:t>
      </w:r>
      <w:r w:rsidRPr="00C41B97">
        <w:t>tion belge de 1830 réalise l'indépe</w:t>
      </w:r>
      <w:r w:rsidRPr="00C41B97">
        <w:t>n</w:t>
      </w:r>
      <w:r w:rsidRPr="00C41B97">
        <w:t>dance.</w:t>
      </w:r>
    </w:p>
    <w:p w:rsidR="0011505A" w:rsidRPr="00C41B97" w:rsidRDefault="0011505A" w:rsidP="0011505A">
      <w:pPr>
        <w:spacing w:before="120" w:after="120"/>
        <w:jc w:val="both"/>
      </w:pPr>
      <w:r w:rsidRPr="00C41B97">
        <w:t>Le Congrès national qui se réunit en 1830-1831 opte pour un État unitaire et adopte un article constitutionnel qui garantit la liberté ind</w:t>
      </w:r>
      <w:r w:rsidRPr="00C41B97">
        <w:t>i</w:t>
      </w:r>
      <w:r w:rsidRPr="00C41B97">
        <w:t>viduelle d'utiliser la langue de son choix (art. 23). Ces décisions sont capitales pour l'avenir de la Belgique et doivent être mises en conte</w:t>
      </w:r>
      <w:r w:rsidRPr="00C41B97">
        <w:t>x</w:t>
      </w:r>
      <w:r w:rsidRPr="00C41B97">
        <w:t>te. Pour l'essentiel, trois facteurs e</w:t>
      </w:r>
      <w:r w:rsidRPr="00C41B97">
        <w:t>x</w:t>
      </w:r>
      <w:r w:rsidRPr="00C41B97">
        <w:t>pliquent le choix de l'État unitaire. D'abord, la pression de l'environnement international. Petit État dev</w:t>
      </w:r>
      <w:r w:rsidRPr="00C41B97">
        <w:t>e</w:t>
      </w:r>
      <w:r w:rsidRPr="00C41B97">
        <w:t>nu indépendant contre la volonté des puissances voisines, la Belgique a à la fois intérêt à faire des choix conformistes et à bâtir un État fort.</w:t>
      </w:r>
      <w:r>
        <w:t> </w:t>
      </w:r>
      <w:r>
        <w:rPr>
          <w:rStyle w:val="Appelnotedebasdep"/>
        </w:rPr>
        <w:footnoteReference w:id="12"/>
      </w:r>
      <w:r w:rsidRPr="00C41B97">
        <w:t xml:space="preserve"> Deuxièmement, en 1830, l'identité belge est dominante. Soci</w:t>
      </w:r>
      <w:r w:rsidRPr="00C41B97">
        <w:t>o</w:t>
      </w:r>
      <w:r w:rsidRPr="00C41B97">
        <w:t xml:space="preserve">logues et historiens ont bien établi que même si les </w:t>
      </w:r>
      <w:r w:rsidRPr="00C41B97">
        <w:rPr>
          <w:i/>
          <w:iCs/>
        </w:rPr>
        <w:t xml:space="preserve">termes flamands </w:t>
      </w:r>
      <w:r w:rsidRPr="00C41B97">
        <w:t xml:space="preserve">et </w:t>
      </w:r>
      <w:r w:rsidRPr="00C41B97">
        <w:rPr>
          <w:i/>
          <w:iCs/>
        </w:rPr>
        <w:t xml:space="preserve">wallons </w:t>
      </w:r>
      <w:r w:rsidRPr="00C41B97">
        <w:t>font partie du vocabulaire en 1830, ils ne traduisent pas enc</w:t>
      </w:r>
      <w:r w:rsidRPr="00C41B97">
        <w:t>o</w:t>
      </w:r>
      <w:r w:rsidRPr="00C41B97">
        <w:t>re de réels sentiments d'appartenance.</w:t>
      </w:r>
      <w:r>
        <w:t> </w:t>
      </w:r>
      <w:r>
        <w:rPr>
          <w:rStyle w:val="Appelnotedebasdep"/>
        </w:rPr>
        <w:footnoteReference w:id="13"/>
      </w:r>
      <w:r w:rsidRPr="00C41B97">
        <w:t xml:space="preserve"> Dans une perspective simila</w:t>
      </w:r>
      <w:r w:rsidRPr="00C41B97">
        <w:t>i</w:t>
      </w:r>
      <w:r w:rsidRPr="00C41B97">
        <w:t>re, des géographes ont montré que les territo</w:t>
      </w:r>
      <w:r w:rsidRPr="00C41B97">
        <w:t>i</w:t>
      </w:r>
      <w:r w:rsidRPr="00C41B97">
        <w:t>res actuels de Flandre et de Wallonie sont essentiellement des créations postérieures à la rév</w:t>
      </w:r>
      <w:r w:rsidRPr="00C41B97">
        <w:t>o</w:t>
      </w:r>
      <w:r w:rsidRPr="00C41B97">
        <w:t>lution.</w:t>
      </w:r>
      <w:r>
        <w:t> </w:t>
      </w:r>
      <w:r>
        <w:rPr>
          <w:rStyle w:val="Appelnotedebasdep"/>
        </w:rPr>
        <w:footnoteReference w:id="14"/>
      </w:r>
      <w:r w:rsidRPr="00C41B97">
        <w:t xml:space="preserve"> C'est dire qu'en 1830, l'état des allégeances va cla</w:t>
      </w:r>
      <w:r w:rsidRPr="00C41B97">
        <w:t>i</w:t>
      </w:r>
      <w:r w:rsidRPr="00C41B97">
        <w:t>rement dans le sens de la création d'un État unitaire. Troisièmement, les c</w:t>
      </w:r>
      <w:r w:rsidRPr="00C41B97">
        <w:t>a</w:t>
      </w:r>
      <w:r w:rsidRPr="00C41B97">
        <w:t>ractéri</w:t>
      </w:r>
      <w:r w:rsidRPr="00C41B97">
        <w:t>s</w:t>
      </w:r>
      <w:r w:rsidRPr="00C41B97">
        <w:t>tiques de l'élite constituante ne favorisent pas l'attribution d'une signification politique aux différences linguistiques. À l'ép</w:t>
      </w:r>
      <w:r w:rsidRPr="00C41B97">
        <w:t>o</w:t>
      </w:r>
      <w:r w:rsidRPr="00C41B97">
        <w:t>que, le français est la langue du pouvoir polit</w:t>
      </w:r>
      <w:r w:rsidRPr="00C41B97">
        <w:t>i</w:t>
      </w:r>
      <w:r w:rsidRPr="00C41B97">
        <w:t>que et économique ; c'est la langue d'une classe sociale plus que d'un peuple. L'élite belge est fra</w:t>
      </w:r>
      <w:r w:rsidRPr="00C41B97">
        <w:t>n</w:t>
      </w:r>
      <w:r w:rsidRPr="00C41B97">
        <w:t xml:space="preserve">cophone — les néerlandophones sont généralement </w:t>
      </w:r>
      <w:r>
        <w:t>bilingues, les francophones uni</w:t>
      </w:r>
      <w:r w:rsidRPr="00C41B97">
        <w:rPr>
          <w:spacing w:val="-6"/>
          <w:szCs w:val="22"/>
        </w:rPr>
        <w:t>lingues</w:t>
      </w:r>
      <w:r>
        <w:rPr>
          <w:spacing w:val="-28"/>
          <w:szCs w:val="18"/>
        </w:rPr>
        <w:t xml:space="preserve"> [</w:t>
      </w:r>
      <w:r w:rsidRPr="00C41B97">
        <w:t>440</w:t>
      </w:r>
      <w:r>
        <w:t>]</w:t>
      </w:r>
      <w:r>
        <w:rPr>
          <w:spacing w:val="-6"/>
          <w:szCs w:val="22"/>
        </w:rPr>
        <w:t xml:space="preserve"> </w:t>
      </w:r>
      <w:r w:rsidRPr="00C41B97">
        <w:rPr>
          <w:spacing w:val="-6"/>
          <w:szCs w:val="22"/>
        </w:rPr>
        <w:t>—</w:t>
      </w:r>
      <w:r>
        <w:rPr>
          <w:spacing w:val="-6"/>
          <w:szCs w:val="22"/>
        </w:rPr>
        <w:t xml:space="preserve"> </w:t>
      </w:r>
      <w:r w:rsidRPr="00C41B97">
        <w:rPr>
          <w:spacing w:val="-6"/>
          <w:szCs w:val="22"/>
        </w:rPr>
        <w:t>et basée à Bruxelles.</w:t>
      </w:r>
      <w:r>
        <w:rPr>
          <w:spacing w:val="-6"/>
          <w:szCs w:val="22"/>
        </w:rPr>
        <w:t> </w:t>
      </w:r>
      <w:r>
        <w:rPr>
          <w:rStyle w:val="Appelnotedebasdep"/>
          <w:spacing w:val="-6"/>
          <w:szCs w:val="22"/>
        </w:rPr>
        <w:footnoteReference w:id="15"/>
      </w:r>
      <w:r w:rsidRPr="00C41B97">
        <w:rPr>
          <w:spacing w:val="-6"/>
          <w:szCs w:val="22"/>
        </w:rPr>
        <w:t xml:space="preserve"> Qui plus est, le suffrage cens</w:t>
      </w:r>
      <w:r w:rsidRPr="00C41B97">
        <w:rPr>
          <w:spacing w:val="-6"/>
          <w:szCs w:val="22"/>
        </w:rPr>
        <w:t>i</w:t>
      </w:r>
      <w:r w:rsidRPr="00C41B97">
        <w:rPr>
          <w:spacing w:val="-6"/>
          <w:szCs w:val="22"/>
        </w:rPr>
        <w:t>taire res</w:t>
      </w:r>
      <w:r w:rsidRPr="00C41B97">
        <w:rPr>
          <w:spacing w:val="-4"/>
          <w:szCs w:val="22"/>
        </w:rPr>
        <w:t>treint la participation politique à cette élite et il est encore difficile de connaître la composition linguistique exacte de la p</w:t>
      </w:r>
      <w:r w:rsidRPr="00C41B97">
        <w:rPr>
          <w:spacing w:val="-4"/>
          <w:szCs w:val="22"/>
        </w:rPr>
        <w:t>o</w:t>
      </w:r>
      <w:r w:rsidRPr="00C41B97">
        <w:rPr>
          <w:spacing w:val="-4"/>
          <w:szCs w:val="22"/>
        </w:rPr>
        <w:t>pulation. Di</w:t>
      </w:r>
      <w:r w:rsidRPr="00C41B97">
        <w:rPr>
          <w:spacing w:val="-4"/>
          <w:szCs w:val="22"/>
        </w:rPr>
        <w:t>f</w:t>
      </w:r>
      <w:r w:rsidRPr="00C41B97">
        <w:rPr>
          <w:spacing w:val="-4"/>
          <w:szCs w:val="22"/>
        </w:rPr>
        <w:t xml:space="preserve">ficile </w:t>
      </w:r>
      <w:r w:rsidRPr="00C41B97">
        <w:rPr>
          <w:spacing w:val="-3"/>
          <w:szCs w:val="22"/>
        </w:rPr>
        <w:t>d'imaginer la création d'un État fédéral sur de telles bases.</w:t>
      </w:r>
      <w:r>
        <w:rPr>
          <w:spacing w:val="-3"/>
          <w:szCs w:val="22"/>
        </w:rPr>
        <w:t> </w:t>
      </w:r>
      <w:r>
        <w:rPr>
          <w:rStyle w:val="Appelnotedebasdep"/>
          <w:spacing w:val="-3"/>
          <w:szCs w:val="22"/>
        </w:rPr>
        <w:footnoteReference w:id="16"/>
      </w:r>
      <w:r w:rsidRPr="00C41B97">
        <w:rPr>
          <w:spacing w:val="-3"/>
          <w:szCs w:val="22"/>
        </w:rPr>
        <w:t xml:space="preserve"> L'article </w:t>
      </w:r>
      <w:r w:rsidRPr="00C41B97">
        <w:rPr>
          <w:spacing w:val="-4"/>
          <w:szCs w:val="22"/>
        </w:rPr>
        <w:t>23 sur la liberté linguistique s'expl</w:t>
      </w:r>
      <w:r w:rsidRPr="00C41B97">
        <w:rPr>
          <w:spacing w:val="-4"/>
          <w:szCs w:val="22"/>
        </w:rPr>
        <w:t>i</w:t>
      </w:r>
      <w:r w:rsidRPr="00C41B97">
        <w:rPr>
          <w:spacing w:val="-4"/>
          <w:szCs w:val="22"/>
        </w:rPr>
        <w:t xml:space="preserve">que lui aussi par la composition de </w:t>
      </w:r>
      <w:r w:rsidRPr="00C41B97">
        <w:rPr>
          <w:spacing w:val="-3"/>
          <w:szCs w:val="22"/>
        </w:rPr>
        <w:t>l'élite et la non-politisation conséquente des différences linguistiques caractérisant les classes populaires.</w:t>
      </w:r>
      <w:r>
        <w:rPr>
          <w:spacing w:val="-3"/>
          <w:szCs w:val="22"/>
        </w:rPr>
        <w:t> </w:t>
      </w:r>
      <w:r>
        <w:rPr>
          <w:rStyle w:val="Appelnotedebasdep"/>
          <w:spacing w:val="-3"/>
          <w:szCs w:val="22"/>
        </w:rPr>
        <w:footnoteReference w:id="17"/>
      </w:r>
      <w:r w:rsidRPr="00C41B97">
        <w:rPr>
          <w:spacing w:val="-3"/>
          <w:szCs w:val="22"/>
        </w:rPr>
        <w:t xml:space="preserve"> En outre, le déséqu</w:t>
      </w:r>
      <w:r w:rsidRPr="00C41B97">
        <w:rPr>
          <w:spacing w:val="-3"/>
          <w:szCs w:val="22"/>
        </w:rPr>
        <w:t>i</w:t>
      </w:r>
      <w:r w:rsidRPr="00C41B97">
        <w:rPr>
          <w:spacing w:val="-3"/>
          <w:szCs w:val="22"/>
        </w:rPr>
        <w:t>libre poli</w:t>
      </w:r>
      <w:r w:rsidRPr="00C41B97">
        <w:rPr>
          <w:spacing w:val="-4"/>
          <w:szCs w:val="22"/>
        </w:rPr>
        <w:t>tique et éc</w:t>
      </w:r>
      <w:r w:rsidRPr="00C41B97">
        <w:rPr>
          <w:spacing w:val="-4"/>
          <w:szCs w:val="22"/>
        </w:rPr>
        <w:t>o</w:t>
      </w:r>
      <w:r w:rsidRPr="00C41B97">
        <w:rPr>
          <w:spacing w:val="-4"/>
          <w:szCs w:val="22"/>
        </w:rPr>
        <w:t xml:space="preserve">nomique du français et du néerlandais n'est pas considéré </w:t>
      </w:r>
      <w:r w:rsidRPr="00C41B97">
        <w:rPr>
          <w:spacing w:val="-5"/>
          <w:szCs w:val="22"/>
        </w:rPr>
        <w:t>comme un problème. Le choix du français comme langue de publication gouvernementale est justifié par un motif utilitaire : son un</w:t>
      </w:r>
      <w:r w:rsidRPr="00C41B97">
        <w:rPr>
          <w:spacing w:val="-5"/>
          <w:szCs w:val="22"/>
        </w:rPr>
        <w:t>i</w:t>
      </w:r>
      <w:r w:rsidRPr="00C41B97">
        <w:rPr>
          <w:spacing w:val="-5"/>
          <w:szCs w:val="22"/>
        </w:rPr>
        <w:t>formité par rapport aux variétés dialectales du fl</w:t>
      </w:r>
      <w:r w:rsidRPr="00C41B97">
        <w:rPr>
          <w:spacing w:val="-5"/>
          <w:szCs w:val="22"/>
        </w:rPr>
        <w:t>a</w:t>
      </w:r>
      <w:r w:rsidRPr="00C41B97">
        <w:rPr>
          <w:spacing w:val="-5"/>
          <w:szCs w:val="22"/>
        </w:rPr>
        <w:t xml:space="preserve">mand. Janet Polasky souligne </w:t>
      </w:r>
      <w:r w:rsidRPr="00C41B97">
        <w:rPr>
          <w:spacing w:val="-4"/>
          <w:szCs w:val="22"/>
        </w:rPr>
        <w:t>que le Congrès en vint à considérer la langue comme une affa</w:t>
      </w:r>
      <w:r w:rsidRPr="00C41B97">
        <w:rPr>
          <w:spacing w:val="-4"/>
          <w:szCs w:val="22"/>
        </w:rPr>
        <w:t>i</w:t>
      </w:r>
      <w:r w:rsidRPr="00C41B97">
        <w:rPr>
          <w:spacing w:val="-4"/>
          <w:szCs w:val="22"/>
        </w:rPr>
        <w:t>re pure</w:t>
      </w:r>
      <w:r w:rsidRPr="00C41B97">
        <w:rPr>
          <w:spacing w:val="-5"/>
          <w:szCs w:val="22"/>
        </w:rPr>
        <w:t>ment i</w:t>
      </w:r>
      <w:r w:rsidRPr="00C41B97">
        <w:rPr>
          <w:spacing w:val="-5"/>
          <w:szCs w:val="22"/>
        </w:rPr>
        <w:t>n</w:t>
      </w:r>
      <w:r w:rsidRPr="00C41B97">
        <w:rPr>
          <w:spacing w:val="-5"/>
          <w:szCs w:val="22"/>
        </w:rPr>
        <w:t>dividuelle, sans distinction entre titulaires d'une fonction publi</w:t>
      </w:r>
      <w:r w:rsidRPr="00C41B97">
        <w:rPr>
          <w:spacing w:val="-3"/>
          <w:szCs w:val="22"/>
        </w:rPr>
        <w:t>que et si</w:t>
      </w:r>
      <w:r w:rsidRPr="00C41B97">
        <w:rPr>
          <w:spacing w:val="-3"/>
          <w:szCs w:val="22"/>
        </w:rPr>
        <w:t>m</w:t>
      </w:r>
      <w:r w:rsidRPr="00C41B97">
        <w:rPr>
          <w:spacing w:val="-3"/>
          <w:szCs w:val="22"/>
        </w:rPr>
        <w:t>ples citoyens.</w:t>
      </w:r>
      <w:r>
        <w:rPr>
          <w:spacing w:val="-3"/>
          <w:szCs w:val="22"/>
        </w:rPr>
        <w:t> </w:t>
      </w:r>
      <w:r>
        <w:rPr>
          <w:rStyle w:val="Appelnotedebasdep"/>
          <w:spacing w:val="-3"/>
          <w:szCs w:val="22"/>
        </w:rPr>
        <w:footnoteReference w:id="18"/>
      </w:r>
      <w:r w:rsidRPr="00C41B97">
        <w:rPr>
          <w:spacing w:val="-3"/>
          <w:szCs w:val="22"/>
        </w:rPr>
        <w:t xml:space="preserve"> En plus de refléter les préoccupations et intérêts de l'él</w:t>
      </w:r>
      <w:r w:rsidRPr="00C41B97">
        <w:rPr>
          <w:spacing w:val="-3"/>
          <w:szCs w:val="22"/>
        </w:rPr>
        <w:t>i</w:t>
      </w:r>
      <w:r w:rsidRPr="00C41B97">
        <w:rPr>
          <w:spacing w:val="-3"/>
          <w:szCs w:val="22"/>
        </w:rPr>
        <w:t xml:space="preserve">te, cette mesure s'explique par les convictions libérales </w:t>
      </w:r>
      <w:r w:rsidRPr="00C41B97">
        <w:rPr>
          <w:spacing w:val="-6"/>
          <w:szCs w:val="22"/>
        </w:rPr>
        <w:t>de nombreux délégués.</w:t>
      </w:r>
      <w:r>
        <w:rPr>
          <w:spacing w:val="-6"/>
          <w:szCs w:val="22"/>
        </w:rPr>
        <w:t> </w:t>
      </w:r>
      <w:r>
        <w:rPr>
          <w:rStyle w:val="Appelnotedebasdep"/>
          <w:spacing w:val="-6"/>
          <w:szCs w:val="22"/>
        </w:rPr>
        <w:footnoteReference w:id="19"/>
      </w:r>
      <w:r w:rsidRPr="00C41B97">
        <w:rPr>
          <w:spacing w:val="-6"/>
          <w:szCs w:val="22"/>
        </w:rPr>
        <w:t xml:space="preserve"> La Belgique devient donc un État unitaire et, </w:t>
      </w:r>
      <w:r w:rsidRPr="00C41B97">
        <w:rPr>
          <w:spacing w:val="-5"/>
          <w:szCs w:val="22"/>
        </w:rPr>
        <w:t>en principe, la question li</w:t>
      </w:r>
      <w:r w:rsidRPr="00C41B97">
        <w:rPr>
          <w:spacing w:val="-5"/>
          <w:szCs w:val="22"/>
        </w:rPr>
        <w:t>n</w:t>
      </w:r>
      <w:r w:rsidRPr="00C41B97">
        <w:rPr>
          <w:spacing w:val="-5"/>
          <w:szCs w:val="22"/>
        </w:rPr>
        <w:t>guistique est évacuée de la sphère publique.</w:t>
      </w:r>
    </w:p>
    <w:p w:rsidR="0011505A" w:rsidRPr="00C41B97" w:rsidRDefault="0011505A" w:rsidP="0011505A">
      <w:pPr>
        <w:spacing w:before="120" w:after="120"/>
        <w:jc w:val="both"/>
      </w:pPr>
      <w:r w:rsidRPr="00C41B97">
        <w:rPr>
          <w:spacing w:val="-4"/>
          <w:szCs w:val="22"/>
        </w:rPr>
        <w:t>En pratique, les propriétés sociologiques de la langue font que l'art</w:t>
      </w:r>
      <w:r w:rsidRPr="00C41B97">
        <w:rPr>
          <w:spacing w:val="-4"/>
          <w:szCs w:val="22"/>
        </w:rPr>
        <w:t>i</w:t>
      </w:r>
      <w:r w:rsidRPr="00C41B97">
        <w:rPr>
          <w:spacing w:val="-4"/>
          <w:szCs w:val="22"/>
        </w:rPr>
        <w:t>cle 23 consacre la domination du français bien au-delà des publi</w:t>
      </w:r>
      <w:r w:rsidRPr="00C41B97">
        <w:rPr>
          <w:szCs w:val="22"/>
        </w:rPr>
        <w:t>cations gouverneme</w:t>
      </w:r>
      <w:r w:rsidRPr="00C41B97">
        <w:rPr>
          <w:szCs w:val="22"/>
        </w:rPr>
        <w:t>n</w:t>
      </w:r>
      <w:r w:rsidRPr="00C41B97">
        <w:rPr>
          <w:szCs w:val="22"/>
        </w:rPr>
        <w:t xml:space="preserve">tales. Comme le souligne Aristide Zolberg, </w:t>
      </w:r>
      <w:r w:rsidRPr="00C41B97">
        <w:rPr>
          <w:spacing w:val="-4"/>
          <w:szCs w:val="22"/>
        </w:rPr>
        <w:t>« [l]anguage issues [...] cannot be processed by séparation from st</w:t>
      </w:r>
      <w:r w:rsidRPr="00C41B97">
        <w:rPr>
          <w:spacing w:val="-4"/>
          <w:szCs w:val="22"/>
        </w:rPr>
        <w:t>a</w:t>
      </w:r>
      <w:r w:rsidRPr="00C41B97">
        <w:rPr>
          <w:spacing w:val="-4"/>
          <w:szCs w:val="22"/>
        </w:rPr>
        <w:t xml:space="preserve">te, </w:t>
      </w:r>
      <w:r w:rsidRPr="00C41B97">
        <w:rPr>
          <w:spacing w:val="-3"/>
          <w:szCs w:val="22"/>
        </w:rPr>
        <w:t xml:space="preserve">since the state can make itself "blind" but not "deaf-mute" ». De plus, </w:t>
      </w:r>
      <w:r w:rsidRPr="00C41B97">
        <w:rPr>
          <w:spacing w:val="-5"/>
          <w:szCs w:val="22"/>
        </w:rPr>
        <w:t>la capacité de changer de groupe linguistique rend probable l'assimila</w:t>
      </w:r>
      <w:r w:rsidRPr="00C41B97">
        <w:rPr>
          <w:spacing w:val="-6"/>
          <w:szCs w:val="22"/>
        </w:rPr>
        <w:t>tion des individus appartenant au groupe linguistique sociolog</w:t>
      </w:r>
      <w:r w:rsidRPr="00C41B97">
        <w:rPr>
          <w:spacing w:val="-6"/>
          <w:szCs w:val="22"/>
        </w:rPr>
        <w:t>i</w:t>
      </w:r>
      <w:r w:rsidRPr="00C41B97">
        <w:rPr>
          <w:spacing w:val="-6"/>
          <w:szCs w:val="22"/>
        </w:rPr>
        <w:t xml:space="preserve">quement </w:t>
      </w:r>
      <w:r w:rsidRPr="00C41B97">
        <w:rPr>
          <w:spacing w:val="-2"/>
          <w:szCs w:val="22"/>
        </w:rPr>
        <w:t>défavorisé.</w:t>
      </w:r>
      <w:r>
        <w:rPr>
          <w:spacing w:val="-2"/>
          <w:szCs w:val="22"/>
        </w:rPr>
        <w:t> </w:t>
      </w:r>
      <w:r>
        <w:rPr>
          <w:rStyle w:val="Appelnotedebasdep"/>
          <w:spacing w:val="-2"/>
          <w:szCs w:val="22"/>
        </w:rPr>
        <w:footnoteReference w:id="20"/>
      </w:r>
      <w:r w:rsidRPr="00C41B97">
        <w:rPr>
          <w:spacing w:val="-2"/>
          <w:szCs w:val="22"/>
        </w:rPr>
        <w:t xml:space="preserve"> Ainsi, en Belgique, en plus d'être la langue de l'écono</w:t>
      </w:r>
      <w:r w:rsidRPr="00C41B97">
        <w:t>mie,</w:t>
      </w:r>
      <w:r>
        <w:rPr>
          <w:spacing w:val="-19"/>
          <w:szCs w:val="18"/>
        </w:rPr>
        <w:t xml:space="preserve"> [</w:t>
      </w:r>
      <w:r w:rsidRPr="00C41B97">
        <w:t>441</w:t>
      </w:r>
      <w:r>
        <w:t>]</w:t>
      </w:r>
      <w:r w:rsidRPr="00C41B97">
        <w:t xml:space="preserve"> le français devient celle de l'État et de l'e</w:t>
      </w:r>
      <w:r w:rsidRPr="00C41B97">
        <w:t>n</w:t>
      </w:r>
      <w:r w:rsidRPr="00C41B97">
        <w:t>seignement. Dans ses relations avec l'administration publique, la population de langue flamande se voit souvent contrainte de composer avec le français. Clairement à la sou</w:t>
      </w:r>
      <w:r w:rsidRPr="00C41B97">
        <w:t>r</w:t>
      </w:r>
      <w:r w:rsidRPr="00C41B97">
        <w:t>ce de cette inégalité, l'article 23</w:t>
      </w:r>
      <w:r>
        <w:t xml:space="preserve"> </w:t>
      </w:r>
      <w:r w:rsidRPr="00C41B97">
        <w:t>—</w:t>
      </w:r>
      <w:r>
        <w:t xml:space="preserve"> </w:t>
      </w:r>
      <w:r w:rsidRPr="00C41B97">
        <w:t>jumelé à l'arr</w:t>
      </w:r>
      <w:r w:rsidRPr="00C41B97">
        <w:t>ê</w:t>
      </w:r>
      <w:r w:rsidRPr="00C41B97">
        <w:t>té gouvernemental du 18 novembre 1830</w:t>
      </w:r>
      <w:r>
        <w:t xml:space="preserve"> </w:t>
      </w:r>
      <w:r w:rsidRPr="00C41B97">
        <w:t>—</w:t>
      </w:r>
      <w:r>
        <w:t xml:space="preserve"> </w:t>
      </w:r>
      <w:r w:rsidRPr="00C41B97">
        <w:t>constitue le premier facteur de politisation de la langue en Belgique. Il favorise l'émerge</w:t>
      </w:r>
      <w:r w:rsidRPr="00C41B97">
        <w:t>n</w:t>
      </w:r>
      <w:r w:rsidRPr="00C41B97">
        <w:t>ce d'une conscience communautaire et régionale dans la moitié nord du pays, où les Fl</w:t>
      </w:r>
      <w:r w:rsidRPr="00C41B97">
        <w:t>a</w:t>
      </w:r>
      <w:r w:rsidRPr="00C41B97">
        <w:t>mands sont concentrés. S'inspirant des travaux de Zo</w:t>
      </w:r>
      <w:r w:rsidRPr="00C41B97">
        <w:t>l</w:t>
      </w:r>
      <w:r w:rsidRPr="00C41B97">
        <w:t>berg, Luc Huyse isole trois facteurs additionnels pour la période 1850-1914. D'abord, l'industrialisation augmenta les coûts du déséqu</w:t>
      </w:r>
      <w:r w:rsidRPr="00C41B97">
        <w:t>i</w:t>
      </w:r>
      <w:r w:rsidRPr="00C41B97">
        <w:t>libre linguistique et aiguisa la conscience qu'en avaient les Flamands. Ensuite, les lois li</w:t>
      </w:r>
      <w:r w:rsidRPr="00C41B97">
        <w:t>n</w:t>
      </w:r>
      <w:r w:rsidRPr="00C41B97">
        <w:t>guistiques, en reconnaissant le principe de l'égalité des langues fra</w:t>
      </w:r>
      <w:r w:rsidRPr="00C41B97">
        <w:t>n</w:t>
      </w:r>
      <w:r w:rsidRPr="00C41B97">
        <w:t>çaise et flamande,</w:t>
      </w:r>
      <w:r>
        <w:t> </w:t>
      </w:r>
      <w:r>
        <w:rPr>
          <w:rStyle w:val="Appelnotedebasdep"/>
        </w:rPr>
        <w:footnoteReference w:id="21"/>
      </w:r>
      <w:r w:rsidRPr="00C41B97">
        <w:t xml:space="preserve"> provoquèrent une hausse des attentes des Fl</w:t>
      </w:r>
      <w:r w:rsidRPr="00C41B97">
        <w:t>a</w:t>
      </w:r>
      <w:r w:rsidRPr="00C41B97">
        <w:t>mands sans pour autant leur assurer une mobilité sociale équivalente. Enfin, à partir de 1893, l'établissement graduel du suffrage un</w:t>
      </w:r>
      <w:r w:rsidRPr="00C41B97">
        <w:t>i</w:t>
      </w:r>
      <w:r w:rsidRPr="00C41B97">
        <w:t>versel permit aux Flamands de faire un usage politique de leur supériorité démographique.</w:t>
      </w:r>
      <w:r>
        <w:t> </w:t>
      </w:r>
      <w:r>
        <w:rPr>
          <w:rStyle w:val="Appelnotedebasdep"/>
        </w:rPr>
        <w:footnoteReference w:id="22"/>
      </w:r>
      <w:r w:rsidRPr="00C41B97">
        <w:t xml:space="preserve"> Ces facteurs expliquent l'évolution des revendic</w:t>
      </w:r>
      <w:r w:rsidRPr="00C41B97">
        <w:t>a</w:t>
      </w:r>
      <w:r w:rsidRPr="00C41B97">
        <w:t>tions et des justifications du mouvement flamand. À l'orig</w:t>
      </w:r>
      <w:r w:rsidRPr="00C41B97">
        <w:t>i</w:t>
      </w:r>
      <w:r w:rsidRPr="00C41B97">
        <w:t>ne, on met l'accent sur l'introduction du bilinguisme dans le nord du pays en r</w:t>
      </w:r>
      <w:r w:rsidRPr="00C41B97">
        <w:t>e</w:t>
      </w:r>
      <w:r w:rsidRPr="00C41B97">
        <w:t>courant au langage des droits ind</w:t>
      </w:r>
      <w:r w:rsidRPr="00C41B97">
        <w:t>i</w:t>
      </w:r>
      <w:r w:rsidRPr="00C41B97">
        <w:t>viduels. À partir du début du 20e siècle, un langage plus collectiviste revendique l'unili</w:t>
      </w:r>
      <w:r w:rsidRPr="00C41B97">
        <w:t>n</w:t>
      </w:r>
      <w:r w:rsidRPr="00C41B97">
        <w:t>guisme dans l'administration publique et l'éducation en Flandre, en s'appuyant sur des arguments faisant appel à l'ethnicité et au principe de territ</w:t>
      </w:r>
      <w:r w:rsidRPr="00C41B97">
        <w:t>o</w:t>
      </w:r>
      <w:r w:rsidRPr="00C41B97">
        <w:t>rialité. De linguistique et flamando-belge, le nationalisme du mouv</w:t>
      </w:r>
      <w:r w:rsidRPr="00C41B97">
        <w:t>e</w:t>
      </w:r>
      <w:r w:rsidRPr="00C41B97">
        <w:t>ment flamand s'approfondit et pave la voie à un nation</w:t>
      </w:r>
      <w:r w:rsidRPr="00C41B97">
        <w:t>a</w:t>
      </w:r>
      <w:r w:rsidRPr="00C41B97">
        <w:t>lisme politique s'éloignant de l'identité belge.</w:t>
      </w:r>
      <w:r>
        <w:t> </w:t>
      </w:r>
      <w:r>
        <w:rPr>
          <w:rStyle w:val="Appelnotedebasdep"/>
        </w:rPr>
        <w:footnoteReference w:id="23"/>
      </w:r>
      <w:r w:rsidRPr="00C41B97">
        <w:t xml:space="preserve"> Davantage réactif, le mouvement wallon ne vise à l'origine que la revitalisation de la culture et des di</w:t>
      </w:r>
      <w:r w:rsidRPr="00C41B97">
        <w:t>a</w:t>
      </w:r>
      <w:r w:rsidRPr="00C41B97">
        <w:t>lectes wallons. Il se politise face aux lois linguistiques, perçues co</w:t>
      </w:r>
      <w:r w:rsidRPr="00C41B97">
        <w:t>m</w:t>
      </w:r>
      <w:r w:rsidRPr="00C41B97">
        <w:t>me la menace d'une mainmise flamande sur l'État. Dès lors et ju</w:t>
      </w:r>
      <w:r w:rsidRPr="00C41B97">
        <w:t>s</w:t>
      </w:r>
      <w:r w:rsidRPr="00C41B97">
        <w:t>qu'aux années 1940, ce mouv</w:t>
      </w:r>
      <w:r w:rsidRPr="00C41B97">
        <w:t>e</w:t>
      </w:r>
      <w:r w:rsidRPr="00C41B97">
        <w:t>ment milite pour le maintien de l'État belge de 1830. En cela, il rejoint le nationalisme panbelge, politiqu</w:t>
      </w:r>
      <w:r w:rsidRPr="00C41B97">
        <w:t>e</w:t>
      </w:r>
      <w:r w:rsidRPr="00C41B97">
        <w:t>ment d</w:t>
      </w:r>
      <w:r w:rsidRPr="00C41B97">
        <w:t>o</w:t>
      </w:r>
      <w:r w:rsidRPr="00C41B97">
        <w:t>minant à l'époque.</w:t>
      </w:r>
    </w:p>
    <w:p w:rsidR="0011505A" w:rsidRPr="00C41B97" w:rsidRDefault="0011505A" w:rsidP="0011505A">
      <w:pPr>
        <w:spacing w:before="120" w:after="120"/>
        <w:jc w:val="both"/>
      </w:pPr>
      <w:r w:rsidRPr="00C41B97">
        <w:t>Du point de vue de l'évolution des identités collect</w:t>
      </w:r>
      <w:r w:rsidRPr="00C41B97">
        <w:t>i</w:t>
      </w:r>
      <w:r w:rsidRPr="00C41B97">
        <w:t>ves, deux faits marquent la Première Guerre mondiale : d'une part, la collaboration avec l'occupant allemand est surtout flamande ; d'autre part, les so</w:t>
      </w:r>
      <w:r w:rsidRPr="00C41B97">
        <w:t>l</w:t>
      </w:r>
      <w:r w:rsidRPr="00C41B97">
        <w:t>dats flamands ont souvent des officiers dont ils ne comprennent pas la langue. De fait de la collaboration, le mouvement flamand est discr</w:t>
      </w:r>
      <w:r w:rsidRPr="00C41B97">
        <w:t>é</w:t>
      </w:r>
      <w:r w:rsidRPr="00C41B97">
        <w:t>dité, alors que le n</w:t>
      </w:r>
      <w:r w:rsidRPr="00C41B97">
        <w:t>a</w:t>
      </w:r>
      <w:r w:rsidRPr="00C41B97">
        <w:t>tionalisme panbelge se renforce et devient plus rigide. Jumelé aux tragédies vécues par certains so</w:t>
      </w:r>
      <w:r w:rsidRPr="00C41B97">
        <w:t>l</w:t>
      </w:r>
      <w:r w:rsidRPr="00C41B97">
        <w:t>dats flamands, ce nationalisme rigide accélère le mouv</w:t>
      </w:r>
      <w:r w:rsidRPr="00C41B97">
        <w:t>e</w:t>
      </w:r>
      <w:r>
        <w:t>ment d'autonomisation de l'ide</w:t>
      </w:r>
      <w:r>
        <w:t>n</w:t>
      </w:r>
      <w:r w:rsidRPr="00C41B97">
        <w:rPr>
          <w:spacing w:val="-1"/>
          <w:szCs w:val="22"/>
        </w:rPr>
        <w:t>tité</w:t>
      </w:r>
      <w:r>
        <w:rPr>
          <w:spacing w:val="-14"/>
          <w:szCs w:val="18"/>
        </w:rPr>
        <w:t xml:space="preserve"> [</w:t>
      </w:r>
      <w:r w:rsidRPr="00C41B97">
        <w:t>442</w:t>
      </w:r>
      <w:r>
        <w:t>]</w:t>
      </w:r>
      <w:r w:rsidRPr="00C41B97">
        <w:rPr>
          <w:spacing w:val="-1"/>
          <w:szCs w:val="22"/>
        </w:rPr>
        <w:t xml:space="preserve"> flamande, toujours davantage culturelle et te</w:t>
      </w:r>
      <w:r w:rsidRPr="00C41B97">
        <w:rPr>
          <w:spacing w:val="-1"/>
          <w:szCs w:val="22"/>
        </w:rPr>
        <w:t>r</w:t>
      </w:r>
      <w:r w:rsidRPr="00C41B97">
        <w:rPr>
          <w:spacing w:val="-1"/>
          <w:szCs w:val="22"/>
        </w:rPr>
        <w:t xml:space="preserve">ritorialisée. Sur le </w:t>
      </w:r>
      <w:r w:rsidRPr="00C41B97">
        <w:rPr>
          <w:spacing w:val="-5"/>
          <w:szCs w:val="22"/>
        </w:rPr>
        <w:t>plan politique, le mouvement flamand entre une aile radicale pr</w:t>
      </w:r>
      <w:r w:rsidRPr="00C41B97">
        <w:rPr>
          <w:spacing w:val="-5"/>
          <w:szCs w:val="22"/>
        </w:rPr>
        <w:t>ô</w:t>
      </w:r>
      <w:r w:rsidRPr="00C41B97">
        <w:rPr>
          <w:spacing w:val="-5"/>
          <w:szCs w:val="22"/>
        </w:rPr>
        <w:t>nant la fédéralisation ou la séparation et une aile plus modérée qui mai</w:t>
      </w:r>
      <w:r w:rsidRPr="00C41B97">
        <w:rPr>
          <w:spacing w:val="-5"/>
          <w:szCs w:val="22"/>
        </w:rPr>
        <w:t>n</w:t>
      </w:r>
      <w:r w:rsidRPr="00C41B97">
        <w:rPr>
          <w:spacing w:val="-5"/>
          <w:szCs w:val="22"/>
        </w:rPr>
        <w:t xml:space="preserve">tient la </w:t>
      </w:r>
      <w:r w:rsidRPr="00C41B97">
        <w:rPr>
          <w:spacing w:val="-4"/>
          <w:szCs w:val="22"/>
        </w:rPr>
        <w:t>revendication d'unilinguisme en Flandre. L'unilinguisme territ</w:t>
      </w:r>
      <w:r w:rsidRPr="00C41B97">
        <w:rPr>
          <w:spacing w:val="-4"/>
          <w:szCs w:val="22"/>
        </w:rPr>
        <w:t>o</w:t>
      </w:r>
      <w:r w:rsidRPr="00C41B97">
        <w:rPr>
          <w:spacing w:val="-4"/>
          <w:szCs w:val="22"/>
        </w:rPr>
        <w:t>rial est finalement reconnu par les lois des années trente, mais de fortes résis</w:t>
      </w:r>
      <w:r w:rsidRPr="00C41B97">
        <w:rPr>
          <w:spacing w:val="-6"/>
          <w:szCs w:val="22"/>
        </w:rPr>
        <w:t>ta</w:t>
      </w:r>
      <w:r w:rsidRPr="00C41B97">
        <w:rPr>
          <w:spacing w:val="-6"/>
          <w:szCs w:val="22"/>
        </w:rPr>
        <w:t>n</w:t>
      </w:r>
      <w:r w:rsidRPr="00C41B97">
        <w:rPr>
          <w:spacing w:val="-6"/>
          <w:szCs w:val="22"/>
        </w:rPr>
        <w:t>ces franc</w:t>
      </w:r>
      <w:r w:rsidRPr="00C41B97">
        <w:rPr>
          <w:spacing w:val="-6"/>
          <w:szCs w:val="22"/>
        </w:rPr>
        <w:t>o</w:t>
      </w:r>
      <w:r w:rsidRPr="00C41B97">
        <w:rPr>
          <w:spacing w:val="-6"/>
          <w:szCs w:val="22"/>
        </w:rPr>
        <w:t>phones ralentiront sa mise en application.</w:t>
      </w:r>
      <w:r>
        <w:rPr>
          <w:spacing w:val="-6"/>
          <w:szCs w:val="22"/>
        </w:rPr>
        <w:t> </w:t>
      </w:r>
      <w:r>
        <w:rPr>
          <w:rStyle w:val="Appelnotedebasdep"/>
          <w:spacing w:val="-6"/>
          <w:szCs w:val="22"/>
        </w:rPr>
        <w:footnoteReference w:id="24"/>
      </w:r>
    </w:p>
    <w:p w:rsidR="0011505A" w:rsidRPr="00C41B97" w:rsidRDefault="0011505A" w:rsidP="0011505A">
      <w:pPr>
        <w:spacing w:before="120" w:after="120"/>
        <w:jc w:val="both"/>
      </w:pPr>
      <w:r w:rsidRPr="00C41B97">
        <w:rPr>
          <w:spacing w:val="-5"/>
          <w:szCs w:val="22"/>
        </w:rPr>
        <w:t xml:space="preserve">Pendant la période qui s'étend de la Seconde Guerre mondiale à la </w:t>
      </w:r>
      <w:r w:rsidRPr="00C41B97">
        <w:rPr>
          <w:spacing w:val="-3"/>
          <w:szCs w:val="22"/>
        </w:rPr>
        <w:t>r</w:t>
      </w:r>
      <w:r w:rsidRPr="00C41B97">
        <w:rPr>
          <w:spacing w:val="-3"/>
          <w:szCs w:val="22"/>
        </w:rPr>
        <w:t>é</w:t>
      </w:r>
      <w:r w:rsidRPr="00C41B97">
        <w:rPr>
          <w:spacing w:val="-3"/>
          <w:szCs w:val="22"/>
        </w:rPr>
        <w:t xml:space="preserve">forme constitutionnelle de 1970, le clivage linguistique/culturel/ </w:t>
      </w:r>
      <w:r w:rsidRPr="00C41B97">
        <w:rPr>
          <w:spacing w:val="-4"/>
          <w:szCs w:val="22"/>
        </w:rPr>
        <w:t>régi</w:t>
      </w:r>
      <w:r w:rsidRPr="00C41B97">
        <w:rPr>
          <w:spacing w:val="-4"/>
          <w:szCs w:val="22"/>
        </w:rPr>
        <w:t>o</w:t>
      </w:r>
      <w:r w:rsidRPr="00C41B97">
        <w:rPr>
          <w:spacing w:val="-4"/>
          <w:szCs w:val="22"/>
        </w:rPr>
        <w:t>nal finit par surpasser en importance les clivages de classes et de rel</w:t>
      </w:r>
      <w:r w:rsidRPr="00C41B97">
        <w:rPr>
          <w:spacing w:val="-4"/>
          <w:szCs w:val="22"/>
        </w:rPr>
        <w:t>i</w:t>
      </w:r>
      <w:r w:rsidRPr="00C41B97">
        <w:rPr>
          <w:spacing w:val="-4"/>
          <w:szCs w:val="22"/>
        </w:rPr>
        <w:t>gions. Trois développements favorisent ce dénou</w:t>
      </w:r>
      <w:r w:rsidRPr="00C41B97">
        <w:rPr>
          <w:spacing w:val="-4"/>
          <w:szCs w:val="22"/>
        </w:rPr>
        <w:t>e</w:t>
      </w:r>
      <w:r w:rsidRPr="00C41B97">
        <w:rPr>
          <w:spacing w:val="-4"/>
          <w:szCs w:val="22"/>
        </w:rPr>
        <w:t xml:space="preserve">ment. Premièrement, la guerre est encore marquée par une collaboration (surtout) </w:t>
      </w:r>
      <w:r w:rsidRPr="00C41B97">
        <w:rPr>
          <w:spacing w:val="-2"/>
          <w:szCs w:val="22"/>
        </w:rPr>
        <w:t xml:space="preserve">flamande avec l'occupant allemand. La réaction anti-flamande qui s'ensuit est plus vive qu'en 1918. Cliniquement mort en 1945, le </w:t>
      </w:r>
      <w:r w:rsidRPr="00C41B97">
        <w:rPr>
          <w:spacing w:val="-4"/>
          <w:szCs w:val="22"/>
        </w:rPr>
        <w:t>mouvement fl</w:t>
      </w:r>
      <w:r w:rsidRPr="00C41B97">
        <w:rPr>
          <w:spacing w:val="-4"/>
          <w:szCs w:val="22"/>
        </w:rPr>
        <w:t>a</w:t>
      </w:r>
      <w:r w:rsidRPr="00C41B97">
        <w:rPr>
          <w:spacing w:val="-4"/>
          <w:szCs w:val="22"/>
        </w:rPr>
        <w:t>mand est ravivé par une vague d'infra</w:t>
      </w:r>
      <w:r w:rsidRPr="00C41B97">
        <w:rPr>
          <w:spacing w:val="-4"/>
          <w:szCs w:val="22"/>
        </w:rPr>
        <w:t>c</w:t>
      </w:r>
      <w:r w:rsidRPr="00C41B97">
        <w:rPr>
          <w:spacing w:val="-4"/>
          <w:szCs w:val="22"/>
        </w:rPr>
        <w:t xml:space="preserve">tions aux lois </w:t>
      </w:r>
      <w:r w:rsidRPr="00C41B97">
        <w:rPr>
          <w:spacing w:val="-3"/>
          <w:szCs w:val="22"/>
        </w:rPr>
        <w:t xml:space="preserve">linguistiques des années trente. D'abord culturel, le mouvement se </w:t>
      </w:r>
      <w:r w:rsidRPr="00C41B97">
        <w:rPr>
          <w:spacing w:val="-4"/>
          <w:szCs w:val="22"/>
        </w:rPr>
        <w:t xml:space="preserve">repolitise peu à peu et l'identité flamande se cristallise autour de traits </w:t>
      </w:r>
      <w:r w:rsidRPr="00C41B97">
        <w:rPr>
          <w:spacing w:val="-5"/>
          <w:szCs w:val="22"/>
        </w:rPr>
        <w:t>lingui</w:t>
      </w:r>
      <w:r w:rsidRPr="00C41B97">
        <w:rPr>
          <w:spacing w:val="-5"/>
          <w:szCs w:val="22"/>
        </w:rPr>
        <w:t>s</w:t>
      </w:r>
      <w:r w:rsidRPr="00C41B97">
        <w:rPr>
          <w:spacing w:val="-5"/>
          <w:szCs w:val="22"/>
        </w:rPr>
        <w:t xml:space="preserve">tiques, culturels et territoriaux. Deuxièmement, le renversement </w:t>
      </w:r>
      <w:r w:rsidRPr="00C41B97">
        <w:rPr>
          <w:spacing w:val="-4"/>
          <w:szCs w:val="22"/>
        </w:rPr>
        <w:t>de la domination économ</w:t>
      </w:r>
      <w:r w:rsidRPr="00C41B97">
        <w:rPr>
          <w:spacing w:val="-4"/>
          <w:szCs w:val="22"/>
        </w:rPr>
        <w:t>i</w:t>
      </w:r>
      <w:r w:rsidRPr="00C41B97">
        <w:rPr>
          <w:spacing w:val="-4"/>
          <w:szCs w:val="22"/>
        </w:rPr>
        <w:t xml:space="preserve">que au profit de la Flandre met en place les </w:t>
      </w:r>
      <w:r w:rsidRPr="00C41B97">
        <w:rPr>
          <w:spacing w:val="-3"/>
          <w:szCs w:val="22"/>
        </w:rPr>
        <w:t xml:space="preserve">conditions d'un renforcement de l'identité wallonne sur des bases </w:t>
      </w:r>
      <w:r w:rsidRPr="00C41B97">
        <w:rPr>
          <w:spacing w:val="-4"/>
          <w:szCs w:val="22"/>
        </w:rPr>
        <w:t xml:space="preserve">socio-économiques et territoriales. C'est dire que les deux identités se </w:t>
      </w:r>
      <w:r w:rsidRPr="00C41B97">
        <w:rPr>
          <w:spacing w:val="-5"/>
          <w:szCs w:val="22"/>
        </w:rPr>
        <w:t>pol</w:t>
      </w:r>
      <w:r w:rsidRPr="00C41B97">
        <w:rPr>
          <w:spacing w:val="-5"/>
          <w:szCs w:val="22"/>
        </w:rPr>
        <w:t>a</w:t>
      </w:r>
      <w:r w:rsidRPr="00C41B97">
        <w:rPr>
          <w:spacing w:val="-5"/>
          <w:szCs w:val="22"/>
        </w:rPr>
        <w:t>riseront sur des bases différentes. E</w:t>
      </w:r>
      <w:r w:rsidRPr="00C41B97">
        <w:rPr>
          <w:spacing w:val="-5"/>
          <w:szCs w:val="22"/>
        </w:rPr>
        <w:t>n</w:t>
      </w:r>
      <w:r w:rsidRPr="00C41B97">
        <w:rPr>
          <w:spacing w:val="-5"/>
          <w:szCs w:val="22"/>
        </w:rPr>
        <w:t>fin, les méthodes « consocia</w:t>
      </w:r>
      <w:r w:rsidRPr="00C41B97">
        <w:rPr>
          <w:spacing w:val="-4"/>
          <w:szCs w:val="22"/>
        </w:rPr>
        <w:t>tionnelles » et les pactes scolaire et social auxquels elles donnent lieu perme</w:t>
      </w:r>
      <w:r w:rsidRPr="00C41B97">
        <w:rPr>
          <w:spacing w:val="-4"/>
          <w:szCs w:val="22"/>
        </w:rPr>
        <w:t>t</w:t>
      </w:r>
      <w:r w:rsidRPr="00C41B97">
        <w:rPr>
          <w:spacing w:val="-4"/>
          <w:szCs w:val="22"/>
        </w:rPr>
        <w:t>tent une relative neutralisation des conflits de religions et de classes, pavant ainsi la voie à une plus grande institutionnalis</w:t>
      </w:r>
      <w:r w:rsidRPr="00C41B97">
        <w:rPr>
          <w:spacing w:val="-4"/>
          <w:szCs w:val="22"/>
        </w:rPr>
        <w:t>a</w:t>
      </w:r>
      <w:r w:rsidRPr="00C41B97">
        <w:rPr>
          <w:spacing w:val="-4"/>
          <w:szCs w:val="22"/>
        </w:rPr>
        <w:t xml:space="preserve">tion du </w:t>
      </w:r>
      <w:r w:rsidRPr="00C41B97">
        <w:rPr>
          <w:spacing w:val="-5"/>
          <w:szCs w:val="22"/>
        </w:rPr>
        <w:t>conflit « communautaire » au cours des années soixante. Cette institu</w:t>
      </w:r>
      <w:r w:rsidRPr="00C41B97">
        <w:rPr>
          <w:spacing w:val="-3"/>
          <w:szCs w:val="22"/>
        </w:rPr>
        <w:t xml:space="preserve">tionnalisation se manifestera à trois niveaux. On note d'abord les lois linguistiques de 1961, 1962 et 1963. Non seulement consacrent-elles </w:t>
      </w:r>
      <w:r w:rsidRPr="00C41B97">
        <w:rPr>
          <w:spacing w:val="-5"/>
          <w:szCs w:val="22"/>
        </w:rPr>
        <w:t>les principes souvent bafoués des lois des années tre</w:t>
      </w:r>
      <w:r w:rsidRPr="00C41B97">
        <w:rPr>
          <w:spacing w:val="-5"/>
          <w:szCs w:val="22"/>
        </w:rPr>
        <w:t>n</w:t>
      </w:r>
      <w:r w:rsidRPr="00C41B97">
        <w:rPr>
          <w:spacing w:val="-5"/>
          <w:szCs w:val="22"/>
        </w:rPr>
        <w:t>te</w:t>
      </w:r>
      <w:r>
        <w:rPr>
          <w:spacing w:val="-5"/>
          <w:szCs w:val="22"/>
        </w:rPr>
        <w:t xml:space="preserve"> </w:t>
      </w:r>
      <w:r w:rsidRPr="00C41B97">
        <w:rPr>
          <w:spacing w:val="-5"/>
          <w:szCs w:val="22"/>
        </w:rPr>
        <w:t>—</w:t>
      </w:r>
      <w:r>
        <w:rPr>
          <w:spacing w:val="-5"/>
          <w:szCs w:val="22"/>
        </w:rPr>
        <w:t xml:space="preserve"> </w:t>
      </w:r>
      <w:r w:rsidRPr="00C41B97">
        <w:rPr>
          <w:spacing w:val="-5"/>
          <w:szCs w:val="22"/>
        </w:rPr>
        <w:t xml:space="preserve">unilinguisme </w:t>
      </w:r>
      <w:r w:rsidRPr="00C41B97">
        <w:rPr>
          <w:spacing w:val="-3"/>
          <w:szCs w:val="22"/>
        </w:rPr>
        <w:t>en Flandre et en Wallonie, bilinguisme dans l'agglom</w:t>
      </w:r>
      <w:r w:rsidRPr="00C41B97">
        <w:rPr>
          <w:spacing w:val="-3"/>
          <w:szCs w:val="22"/>
        </w:rPr>
        <w:t>é</w:t>
      </w:r>
      <w:r w:rsidRPr="00C41B97">
        <w:rPr>
          <w:spacing w:val="-3"/>
          <w:szCs w:val="22"/>
        </w:rPr>
        <w:t>ration bruxelloise</w:t>
      </w:r>
      <w:r>
        <w:rPr>
          <w:spacing w:val="-3"/>
          <w:szCs w:val="22"/>
        </w:rPr>
        <w:t xml:space="preserve"> </w:t>
      </w:r>
      <w:r w:rsidRPr="00C41B97">
        <w:rPr>
          <w:spacing w:val="-3"/>
          <w:szCs w:val="22"/>
        </w:rPr>
        <w:t>—, mais elles fixent un nouveau tracé de la fronti</w:t>
      </w:r>
      <w:r w:rsidRPr="00C41B97">
        <w:rPr>
          <w:spacing w:val="-3"/>
          <w:szCs w:val="22"/>
        </w:rPr>
        <w:t>è</w:t>
      </w:r>
      <w:r w:rsidRPr="00C41B97">
        <w:rPr>
          <w:spacing w:val="-3"/>
          <w:szCs w:val="22"/>
        </w:rPr>
        <w:t>re linguistique et réalisent l'homogénéité des provinces et arrondiss</w:t>
      </w:r>
      <w:r w:rsidRPr="00C41B97">
        <w:rPr>
          <w:spacing w:val="-3"/>
          <w:szCs w:val="22"/>
        </w:rPr>
        <w:t>e</w:t>
      </w:r>
      <w:r w:rsidRPr="00C41B97">
        <w:rPr>
          <w:spacing w:val="-3"/>
          <w:szCs w:val="22"/>
        </w:rPr>
        <w:t>ments adminis</w:t>
      </w:r>
      <w:r w:rsidRPr="00C41B97">
        <w:rPr>
          <w:spacing w:val="-5"/>
          <w:szCs w:val="22"/>
        </w:rPr>
        <w:t>tratifs.</w:t>
      </w:r>
      <w:r>
        <w:rPr>
          <w:spacing w:val="-5"/>
          <w:szCs w:val="22"/>
        </w:rPr>
        <w:t> </w:t>
      </w:r>
      <w:r>
        <w:rPr>
          <w:rStyle w:val="Appelnotedebasdep"/>
          <w:spacing w:val="-5"/>
          <w:szCs w:val="22"/>
        </w:rPr>
        <w:footnoteReference w:id="25"/>
      </w:r>
      <w:r w:rsidRPr="00C41B97">
        <w:rPr>
          <w:spacing w:val="-5"/>
          <w:szCs w:val="22"/>
        </w:rPr>
        <w:t xml:space="preserve"> Elles consacrent le principe de territorialité et const</w:t>
      </w:r>
      <w:r w:rsidRPr="00C41B97">
        <w:rPr>
          <w:spacing w:val="-5"/>
          <w:szCs w:val="22"/>
        </w:rPr>
        <w:t>i</w:t>
      </w:r>
      <w:r w:rsidRPr="00C41B97">
        <w:rPr>
          <w:spacing w:val="-5"/>
          <w:szCs w:val="22"/>
        </w:rPr>
        <w:t xml:space="preserve">tuent un </w:t>
      </w:r>
      <w:r w:rsidRPr="00C41B97">
        <w:rPr>
          <w:spacing w:val="-4"/>
          <w:szCs w:val="22"/>
        </w:rPr>
        <w:t>premier pas vers le fédéralisme.</w:t>
      </w:r>
      <w:r>
        <w:rPr>
          <w:spacing w:val="-4"/>
          <w:szCs w:val="22"/>
        </w:rPr>
        <w:t> </w:t>
      </w:r>
      <w:r>
        <w:rPr>
          <w:rStyle w:val="Appelnotedebasdep"/>
          <w:spacing w:val="-4"/>
          <w:szCs w:val="22"/>
        </w:rPr>
        <w:footnoteReference w:id="26"/>
      </w:r>
      <w:r w:rsidRPr="00C41B97">
        <w:rPr>
          <w:spacing w:val="-4"/>
          <w:szCs w:val="22"/>
        </w:rPr>
        <w:t xml:space="preserve"> Ensuite, on assiste à un accroiss</w:t>
      </w:r>
      <w:r w:rsidRPr="00C41B97">
        <w:rPr>
          <w:spacing w:val="-4"/>
          <w:szCs w:val="22"/>
        </w:rPr>
        <w:t>e</w:t>
      </w:r>
      <w:r w:rsidRPr="00C41B97">
        <w:rPr>
          <w:spacing w:val="-5"/>
          <w:szCs w:val="22"/>
        </w:rPr>
        <w:t>ment du nombre de partis politiques régionaux et au début d'une régio</w:t>
      </w:r>
      <w:r w:rsidRPr="00C41B97">
        <w:rPr>
          <w:spacing w:val="-4"/>
          <w:szCs w:val="22"/>
        </w:rPr>
        <w:t>n</w:t>
      </w:r>
      <w:r w:rsidRPr="00C41B97">
        <w:rPr>
          <w:spacing w:val="-4"/>
          <w:szCs w:val="22"/>
        </w:rPr>
        <w:t>a</w:t>
      </w:r>
      <w:r w:rsidRPr="00C41B97">
        <w:rPr>
          <w:spacing w:val="-4"/>
          <w:szCs w:val="22"/>
        </w:rPr>
        <w:t xml:space="preserve">lisation des trois grands partis traditionnels. Enfin, on remarque un </w:t>
      </w:r>
      <w:r w:rsidRPr="00C41B97">
        <w:rPr>
          <w:spacing w:val="-3"/>
          <w:szCs w:val="22"/>
        </w:rPr>
        <w:t>nombre croissant de projets de fédéralisme. Les crises gouverneme</w:t>
      </w:r>
      <w:r w:rsidRPr="00C41B97">
        <w:rPr>
          <w:spacing w:val="-3"/>
          <w:szCs w:val="22"/>
        </w:rPr>
        <w:t>n</w:t>
      </w:r>
      <w:r>
        <w:t>tal</w:t>
      </w:r>
      <w:r w:rsidRPr="00C41B97">
        <w:t>es</w:t>
      </w:r>
      <w:r>
        <w:rPr>
          <w:spacing w:val="-14"/>
          <w:szCs w:val="18"/>
        </w:rPr>
        <w:t xml:space="preserve"> [443]</w:t>
      </w:r>
      <w:r w:rsidRPr="00C41B97">
        <w:t xml:space="preserve"> aidant, ces projets débouchent sur une première grande r</w:t>
      </w:r>
      <w:r w:rsidRPr="00C41B97">
        <w:t>é</w:t>
      </w:r>
      <w:r w:rsidRPr="00C41B97">
        <w:t>forme en 1970. Le 18 février, le Premier ministre Eyskens fait au Pa</w:t>
      </w:r>
      <w:r w:rsidRPr="00C41B97">
        <w:t>r</w:t>
      </w:r>
      <w:r w:rsidRPr="00C41B97">
        <w:t>lement une déclar</w:t>
      </w:r>
      <w:r w:rsidRPr="00C41B97">
        <w:t>a</w:t>
      </w:r>
      <w:r w:rsidRPr="00C41B97">
        <w:t>tion qui traduit bien l'évolution de la société belge : « </w:t>
      </w:r>
      <w:r>
        <w:t>[l]’É</w:t>
      </w:r>
      <w:r w:rsidRPr="00C41B97">
        <w:t>tat unitaire, tel que les lois le régissent encore dans ses struct</w:t>
      </w:r>
      <w:r w:rsidRPr="00C41B97">
        <w:t>u</w:t>
      </w:r>
      <w:r w:rsidRPr="00C41B97">
        <w:t>res et dans son fonctionnement est dépassé par les faits. Les comm</w:t>
      </w:r>
      <w:r w:rsidRPr="00C41B97">
        <w:t>u</w:t>
      </w:r>
      <w:r w:rsidRPr="00C41B97">
        <w:t>nautés et les régions doivent prendre leur place dans les structures r</w:t>
      </w:r>
      <w:r w:rsidRPr="00C41B97">
        <w:t>é</w:t>
      </w:r>
      <w:r w:rsidRPr="00C41B97">
        <w:t>novées de l'État, mieux adaptées aux situations spécif</w:t>
      </w:r>
      <w:r w:rsidRPr="00C41B97">
        <w:t>i</w:t>
      </w:r>
      <w:r w:rsidRPr="00C41B97">
        <w:t>ques du pays ».</w:t>
      </w:r>
      <w:r>
        <w:t> </w:t>
      </w:r>
      <w:r>
        <w:rPr>
          <w:rStyle w:val="Appelnotedebasdep"/>
        </w:rPr>
        <w:footnoteReference w:id="27"/>
      </w:r>
    </w:p>
    <w:p w:rsidR="0011505A" w:rsidRPr="00C41B97" w:rsidRDefault="0011505A" w:rsidP="0011505A">
      <w:pPr>
        <w:spacing w:before="120" w:after="120"/>
        <w:jc w:val="both"/>
      </w:pPr>
      <w:r w:rsidRPr="00C41B97">
        <w:t>On constate qu'une multitude de facteurs soci</w:t>
      </w:r>
      <w:r w:rsidRPr="00C41B97">
        <w:t>é</w:t>
      </w:r>
      <w:r w:rsidRPr="00C41B97">
        <w:t>taux et étatiques ont favorisé une lente fragmentation identitaire en Belgique. D'une ident</w:t>
      </w:r>
      <w:r w:rsidRPr="00C41B97">
        <w:t>i</w:t>
      </w:r>
      <w:r w:rsidRPr="00C41B97">
        <w:t>té panbelge domina</w:t>
      </w:r>
      <w:r w:rsidRPr="00C41B97">
        <w:t>n</w:t>
      </w:r>
      <w:r w:rsidRPr="00C41B97">
        <w:t>te, on a évolué vers un panorama complexe : une identité flamande de plus en plus exclusive, culture</w:t>
      </w:r>
      <w:r w:rsidRPr="00C41B97">
        <w:t>l</w:t>
      </w:r>
      <w:r w:rsidRPr="00C41B97">
        <w:t>le, linguistique et territorialisée ; une identité wallono-belge en voie de territorialisation et à caractère surtout socio-économique ; une identité panbelge cara</w:t>
      </w:r>
      <w:r w:rsidRPr="00C41B97">
        <w:t>c</w:t>
      </w:r>
      <w:r w:rsidRPr="00C41B97">
        <w:t>térisant surtout les francophones de Bruxelles. Sans être un abouti</w:t>
      </w:r>
      <w:r w:rsidRPr="00C41B97">
        <w:t>s</w:t>
      </w:r>
      <w:r w:rsidRPr="00C41B97">
        <w:t>sement inévitable, la fédéralis</w:t>
      </w:r>
      <w:r w:rsidRPr="00C41B97">
        <w:t>a</w:t>
      </w:r>
      <w:r w:rsidRPr="00C41B97">
        <w:t>tion étatique s'avérait probable dans un tel contexte de « fédéralisation » de la société.</w:t>
      </w:r>
    </w:p>
    <w:p w:rsidR="0011505A" w:rsidRPr="00C41B97" w:rsidRDefault="0011505A" w:rsidP="0011505A">
      <w:pPr>
        <w:spacing w:before="120" w:after="120"/>
        <w:jc w:val="both"/>
      </w:pPr>
      <w:r w:rsidRPr="00C41B97">
        <w:t xml:space="preserve">Tel qu'il émerge de </w:t>
      </w:r>
      <w:r w:rsidRPr="00C41B97">
        <w:rPr>
          <w:i/>
          <w:iCs/>
        </w:rPr>
        <w:t xml:space="preserve">l'Acte de l'Amérique du Nord britannique (AANB) </w:t>
      </w:r>
      <w:r w:rsidRPr="00C41B97">
        <w:t>de 1867, le Canada est fort di</w:t>
      </w:r>
      <w:r w:rsidRPr="00C41B97">
        <w:t>f</w:t>
      </w:r>
      <w:r w:rsidRPr="00C41B97">
        <w:t>férent de la Belgique de 1830. Outre le maintien d'un lien semi-colonial avec Londres, deux différe</w:t>
      </w:r>
      <w:r w:rsidRPr="00C41B97">
        <w:t>n</w:t>
      </w:r>
      <w:r w:rsidRPr="00C41B97">
        <w:t>ces capitales doivent être soulignées : la pluralité identitaire y est m</w:t>
      </w:r>
      <w:r w:rsidRPr="00C41B97">
        <w:t>a</w:t>
      </w:r>
      <w:r w:rsidRPr="00C41B97">
        <w:t>nifeste ; la solution fédérale s'est imp</w:t>
      </w:r>
      <w:r w:rsidRPr="00C41B97">
        <w:t>o</w:t>
      </w:r>
      <w:r w:rsidRPr="00C41B97">
        <w:t>sée comme voie d'intégration.</w:t>
      </w:r>
    </w:p>
    <w:p w:rsidR="0011505A" w:rsidRPr="00C41B97" w:rsidRDefault="0011505A" w:rsidP="0011505A">
      <w:pPr>
        <w:spacing w:before="120" w:after="120"/>
        <w:jc w:val="both"/>
      </w:pPr>
      <w:r w:rsidRPr="00C41B97">
        <w:t xml:space="preserve">Dans les années qui précèdent </w:t>
      </w:r>
      <w:r>
        <w:t>l’</w:t>
      </w:r>
      <w:r w:rsidRPr="00C41B97">
        <w:rPr>
          <w:i/>
          <w:iCs/>
        </w:rPr>
        <w:t xml:space="preserve">AANB, </w:t>
      </w:r>
      <w:r w:rsidRPr="00C41B97">
        <w:t>la pluralité identitaire s'e</w:t>
      </w:r>
      <w:r w:rsidRPr="00C41B97">
        <w:t>x</w:t>
      </w:r>
      <w:r w:rsidRPr="00C41B97">
        <w:t>prime en fonction de deux lignes de clivage. Premièrement, les po</w:t>
      </w:r>
      <w:r w:rsidRPr="00C41B97">
        <w:t>s</w:t>
      </w:r>
      <w:r w:rsidRPr="00C41B97">
        <w:t>sessions britanniques d'Amérique du Nord sont divisées en plusieurs ent</w:t>
      </w:r>
      <w:r w:rsidRPr="00C41B97">
        <w:t>i</w:t>
      </w:r>
      <w:r w:rsidRPr="00C41B97">
        <w:t>tés politico-administratives distinctes dont découlent de solides allégeances régionales : Canada-Uni, Nouvelle-Ecosse, Nouveau-Brunswick, Ile-du-Prince-Édouard (Î.-P.-É.) et Terre-Neuve. Deuxi</w:t>
      </w:r>
      <w:r w:rsidRPr="00C41B97">
        <w:t>è</w:t>
      </w:r>
      <w:r w:rsidRPr="00C41B97">
        <w:t>mement, Canadiens anglais et français se distinguent sur la base de la religion, de l'origine ethnique et de la langue.</w:t>
      </w:r>
      <w:r>
        <w:t> </w:t>
      </w:r>
      <w:r>
        <w:rPr>
          <w:rStyle w:val="Appelnotedebasdep"/>
        </w:rPr>
        <w:footnoteReference w:id="28"/>
      </w:r>
      <w:r w:rsidRPr="00C41B97">
        <w:t xml:space="preserve"> Ce second clivage a des racines profo</w:t>
      </w:r>
      <w:r w:rsidRPr="00C41B97">
        <w:t>n</w:t>
      </w:r>
      <w:r w:rsidRPr="00C41B97">
        <w:t>des. Aux 17</w:t>
      </w:r>
      <w:r w:rsidRPr="00A2351E">
        <w:rPr>
          <w:vertAlign w:val="superscript"/>
        </w:rPr>
        <w:t>e</w:t>
      </w:r>
      <w:r w:rsidRPr="00C41B97">
        <w:t xml:space="preserve"> et 18</w:t>
      </w:r>
      <w:r w:rsidRPr="00A2351E">
        <w:rPr>
          <w:vertAlign w:val="superscript"/>
        </w:rPr>
        <w:t>e</w:t>
      </w:r>
      <w:r w:rsidRPr="00C41B97">
        <w:t xml:space="preserve"> siècles, sous le régime français, on vit se constituer une identité canadienne distincte de l'identité fra</w:t>
      </w:r>
      <w:r w:rsidRPr="00C41B97">
        <w:t>n</w:t>
      </w:r>
      <w:r w:rsidRPr="00C41B97">
        <w:t>ça</w:t>
      </w:r>
      <w:r w:rsidRPr="00C41B97">
        <w:t>i</w:t>
      </w:r>
      <w:r w:rsidRPr="00C41B97">
        <w:t>se. Avec la Conquête anglaise de 1760 et l'arrivée subséquente des Loyalistes défaits par les révolutionnaires américains, une distinction entre Canadiens français et Canadiens anglais co</w:t>
      </w:r>
      <w:r w:rsidRPr="00C41B97">
        <w:t>m</w:t>
      </w:r>
      <w:r w:rsidRPr="00C41B97">
        <w:t>mence à prendre forme.</w:t>
      </w:r>
      <w:r>
        <w:t> </w:t>
      </w:r>
      <w:r>
        <w:rPr>
          <w:rStyle w:val="Appelnotedebasdep"/>
        </w:rPr>
        <w:footnoteReference w:id="29"/>
      </w:r>
      <w:r w:rsidRPr="00C41B97">
        <w:rPr>
          <w:vertAlign w:val="superscript"/>
        </w:rPr>
        <w:t xml:space="preserve"> </w:t>
      </w:r>
      <w:r w:rsidRPr="00C41B97">
        <w:t>Des conflits majeurs su</w:t>
      </w:r>
      <w:r w:rsidRPr="00C41B97">
        <w:t>r</w:t>
      </w:r>
      <w:r w:rsidRPr="00C41B97">
        <w:t xml:space="preserve">gissent après </w:t>
      </w:r>
      <w:r>
        <w:t>l’</w:t>
      </w:r>
      <w:r w:rsidRPr="00C41B97">
        <w:rPr>
          <w:i/>
          <w:iCs/>
        </w:rPr>
        <w:t xml:space="preserve">Acte constitutionnel </w:t>
      </w:r>
      <w:r w:rsidRPr="00C41B97">
        <w:t>de 1791, qui reconnaît le principe représentatif</w:t>
      </w:r>
      <w:r>
        <w:t xml:space="preserve"> </w:t>
      </w:r>
      <w:r w:rsidRPr="00C41B97">
        <w:t>—</w:t>
      </w:r>
      <w:r>
        <w:t xml:space="preserve"> </w:t>
      </w:r>
      <w:r w:rsidRPr="00C41B97">
        <w:t>sans gouvern</w:t>
      </w:r>
      <w:r w:rsidRPr="00C41B97">
        <w:t>e</w:t>
      </w:r>
      <w:r w:rsidRPr="00C41B97">
        <w:t>ment responsable</w:t>
      </w:r>
      <w:r>
        <w:t xml:space="preserve"> </w:t>
      </w:r>
      <w:r w:rsidRPr="00C41B97">
        <w:t>—</w:t>
      </w:r>
      <w:r>
        <w:t xml:space="preserve"> </w:t>
      </w:r>
      <w:r w:rsidRPr="00C41B97">
        <w:t>et divise la colonie entre Bas et Haut-Canada. La petite bourgeoisie canadienne-française contrôle l'Assemblée du Bas-</w:t>
      </w:r>
      <w:r>
        <w:t xml:space="preserve">Canada </w:t>
      </w:r>
      <w:r w:rsidRPr="00C41B97">
        <w:t>—</w:t>
      </w:r>
      <w:r>
        <w:t xml:space="preserve"> </w:t>
      </w:r>
      <w:r>
        <w:rPr>
          <w:spacing w:val="-14"/>
          <w:szCs w:val="18"/>
        </w:rPr>
        <w:t>[</w:t>
      </w:r>
      <w:r w:rsidRPr="00C41B97">
        <w:t>444</w:t>
      </w:r>
      <w:r>
        <w:t xml:space="preserve">] </w:t>
      </w:r>
      <w:r w:rsidRPr="00C41B97">
        <w:rPr>
          <w:spacing w:val="-3"/>
          <w:szCs w:val="22"/>
        </w:rPr>
        <w:t>où les Canadiens français sont très majoritaires</w:t>
      </w:r>
      <w:r>
        <w:rPr>
          <w:spacing w:val="-3"/>
          <w:szCs w:val="22"/>
        </w:rPr>
        <w:t xml:space="preserve"> </w:t>
      </w:r>
      <w:r w:rsidRPr="00C41B97">
        <w:rPr>
          <w:spacing w:val="-3"/>
          <w:szCs w:val="22"/>
        </w:rPr>
        <w:t xml:space="preserve">—, mais l'absence de </w:t>
      </w:r>
      <w:r w:rsidRPr="00C41B97">
        <w:rPr>
          <w:spacing w:val="-2"/>
          <w:szCs w:val="22"/>
        </w:rPr>
        <w:t xml:space="preserve">responsabilité gouvernementale la prive du pouvoir politique et </w:t>
      </w:r>
      <w:r w:rsidRPr="00C41B97">
        <w:rPr>
          <w:spacing w:val="-4"/>
          <w:szCs w:val="22"/>
        </w:rPr>
        <w:t>écon</w:t>
      </w:r>
      <w:r w:rsidRPr="00C41B97">
        <w:rPr>
          <w:spacing w:val="-4"/>
          <w:szCs w:val="22"/>
        </w:rPr>
        <w:t>o</w:t>
      </w:r>
      <w:r w:rsidRPr="00C41B97">
        <w:rPr>
          <w:spacing w:val="-4"/>
          <w:szCs w:val="22"/>
        </w:rPr>
        <w:t xml:space="preserve">mique auquel elle aurait accès dans un contexte non-colonial. </w:t>
      </w:r>
      <w:r w:rsidRPr="00C41B97">
        <w:rPr>
          <w:spacing w:val="-3"/>
          <w:szCs w:val="22"/>
        </w:rPr>
        <w:t>Combinée aux crises économiques, cette situation entraîne la p</w:t>
      </w:r>
      <w:r w:rsidRPr="00C41B97">
        <w:rPr>
          <w:spacing w:val="-3"/>
          <w:szCs w:val="22"/>
        </w:rPr>
        <w:t>e</w:t>
      </w:r>
      <w:r w:rsidRPr="00C41B97">
        <w:rPr>
          <w:spacing w:val="-3"/>
          <w:szCs w:val="22"/>
        </w:rPr>
        <w:t xml:space="preserve">tite </w:t>
      </w:r>
      <w:r w:rsidRPr="00C41B97">
        <w:rPr>
          <w:spacing w:val="-2"/>
          <w:szCs w:val="22"/>
        </w:rPr>
        <w:t xml:space="preserve">bourgeoisie canadienne-française sur le chemin de la Rébellion de </w:t>
      </w:r>
      <w:r w:rsidRPr="00C41B97">
        <w:rPr>
          <w:spacing w:val="-8"/>
          <w:szCs w:val="22"/>
        </w:rPr>
        <w:t>1837-1838.</w:t>
      </w:r>
      <w:r>
        <w:rPr>
          <w:spacing w:val="-8"/>
          <w:szCs w:val="22"/>
        </w:rPr>
        <w:t> </w:t>
      </w:r>
      <w:r>
        <w:rPr>
          <w:rStyle w:val="Appelnotedebasdep"/>
          <w:spacing w:val="-8"/>
          <w:szCs w:val="22"/>
        </w:rPr>
        <w:footnoteReference w:id="30"/>
      </w:r>
      <w:r w:rsidRPr="00C41B97">
        <w:rPr>
          <w:spacing w:val="-5"/>
          <w:szCs w:val="22"/>
        </w:rPr>
        <w:t xml:space="preserve"> </w:t>
      </w:r>
      <w:r w:rsidRPr="00C41B97">
        <w:rPr>
          <w:spacing w:val="-4"/>
          <w:szCs w:val="22"/>
        </w:rPr>
        <w:t xml:space="preserve">À la suite de l'échec du soulèvement, Londres réagit </w:t>
      </w:r>
      <w:r w:rsidRPr="00C41B97">
        <w:rPr>
          <w:spacing w:val="-5"/>
          <w:szCs w:val="22"/>
        </w:rPr>
        <w:t xml:space="preserve">vivement : les deux Canadas sont réunis et se voient accorder le même </w:t>
      </w:r>
      <w:r w:rsidRPr="00C41B97">
        <w:rPr>
          <w:spacing w:val="-3"/>
          <w:szCs w:val="22"/>
        </w:rPr>
        <w:t xml:space="preserve">nombre de sièges parlementaires même si le Bas-Canada est plus </w:t>
      </w:r>
      <w:r w:rsidRPr="00C41B97">
        <w:rPr>
          <w:spacing w:val="-4"/>
          <w:szCs w:val="22"/>
        </w:rPr>
        <w:t>pop</w:t>
      </w:r>
      <w:r w:rsidRPr="00C41B97">
        <w:rPr>
          <w:spacing w:val="-4"/>
          <w:szCs w:val="22"/>
        </w:rPr>
        <w:t>u</w:t>
      </w:r>
      <w:r w:rsidRPr="00C41B97">
        <w:rPr>
          <w:spacing w:val="-4"/>
          <w:szCs w:val="22"/>
        </w:rPr>
        <w:t>leux ; l'anglais devient la seule langue officielle du Canada-Uni. Pour plusieurs raisons, l'assimil</w:t>
      </w:r>
      <w:r w:rsidRPr="00C41B97">
        <w:rPr>
          <w:spacing w:val="-4"/>
          <w:szCs w:val="22"/>
        </w:rPr>
        <w:t>a</w:t>
      </w:r>
      <w:r w:rsidRPr="00C41B97">
        <w:rPr>
          <w:spacing w:val="-4"/>
          <w:szCs w:val="22"/>
        </w:rPr>
        <w:t>tion n'aura pas lieu.</w:t>
      </w:r>
      <w:r>
        <w:rPr>
          <w:spacing w:val="-4"/>
          <w:szCs w:val="22"/>
        </w:rPr>
        <w:t> </w:t>
      </w:r>
      <w:r>
        <w:rPr>
          <w:rStyle w:val="Appelnotedebasdep"/>
          <w:spacing w:val="-4"/>
          <w:szCs w:val="22"/>
        </w:rPr>
        <w:footnoteReference w:id="31"/>
      </w:r>
    </w:p>
    <w:p w:rsidR="0011505A" w:rsidRPr="00C41B97" w:rsidRDefault="0011505A" w:rsidP="0011505A">
      <w:pPr>
        <w:spacing w:before="120" w:after="120"/>
        <w:jc w:val="both"/>
      </w:pPr>
      <w:r w:rsidRPr="00C41B97">
        <w:rPr>
          <w:spacing w:val="-4"/>
          <w:szCs w:val="22"/>
        </w:rPr>
        <w:t>Dans le contexte du début des années 1860, la do</w:t>
      </w:r>
      <w:r w:rsidRPr="00C41B97">
        <w:rPr>
          <w:spacing w:val="-4"/>
          <w:szCs w:val="22"/>
        </w:rPr>
        <w:t>u</w:t>
      </w:r>
      <w:r w:rsidRPr="00C41B97">
        <w:rPr>
          <w:spacing w:val="-4"/>
          <w:szCs w:val="22"/>
        </w:rPr>
        <w:t>ble fragmenta</w:t>
      </w:r>
      <w:r w:rsidRPr="00C41B97">
        <w:rPr>
          <w:spacing w:val="-5"/>
          <w:szCs w:val="22"/>
        </w:rPr>
        <w:t>tion identitaire paraît problématique à trois égards. Primo, au Canada-</w:t>
      </w:r>
      <w:r w:rsidRPr="00C41B97">
        <w:rPr>
          <w:spacing w:val="-3"/>
          <w:szCs w:val="22"/>
        </w:rPr>
        <w:t>Uni, la combinaison des lu</w:t>
      </w:r>
      <w:r w:rsidRPr="00C41B97">
        <w:rPr>
          <w:spacing w:val="-3"/>
          <w:szCs w:val="22"/>
        </w:rPr>
        <w:t>t</w:t>
      </w:r>
      <w:r w:rsidRPr="00C41B97">
        <w:rPr>
          <w:spacing w:val="-3"/>
          <w:szCs w:val="22"/>
        </w:rPr>
        <w:t>tes de classes et des luttes ethno-linguis</w:t>
      </w:r>
      <w:r w:rsidRPr="00C41B97">
        <w:rPr>
          <w:spacing w:val="-4"/>
          <w:szCs w:val="22"/>
        </w:rPr>
        <w:t>tiques mène à l'impasse politique. Secundo, sur le plan éc</w:t>
      </w:r>
      <w:r w:rsidRPr="00C41B97">
        <w:rPr>
          <w:spacing w:val="-4"/>
          <w:szCs w:val="22"/>
        </w:rPr>
        <w:t>o</w:t>
      </w:r>
      <w:r w:rsidRPr="00C41B97">
        <w:rPr>
          <w:spacing w:val="-4"/>
          <w:szCs w:val="22"/>
        </w:rPr>
        <w:t>nomique, l'abandon par la Grande-Bretagne des tarifs préfére</w:t>
      </w:r>
      <w:r w:rsidRPr="00C41B97">
        <w:rPr>
          <w:spacing w:val="-4"/>
          <w:szCs w:val="22"/>
        </w:rPr>
        <w:t>n</w:t>
      </w:r>
      <w:r w:rsidRPr="00C41B97">
        <w:rPr>
          <w:spacing w:val="-4"/>
          <w:szCs w:val="22"/>
        </w:rPr>
        <w:t xml:space="preserve">tiels à l'endroit de </w:t>
      </w:r>
      <w:r w:rsidRPr="00C41B97">
        <w:rPr>
          <w:spacing w:val="-3"/>
          <w:szCs w:val="22"/>
        </w:rPr>
        <w:t xml:space="preserve">ses colonies rend nécessaire le développement d'un marché intérieur. </w:t>
      </w:r>
      <w:r w:rsidRPr="00C41B97">
        <w:rPr>
          <w:spacing w:val="-5"/>
          <w:szCs w:val="22"/>
        </w:rPr>
        <w:t>Tertio, la m</w:t>
      </w:r>
      <w:r w:rsidRPr="00C41B97">
        <w:rPr>
          <w:spacing w:val="-5"/>
          <w:szCs w:val="22"/>
        </w:rPr>
        <w:t>e</w:t>
      </w:r>
      <w:r w:rsidRPr="00C41B97">
        <w:rPr>
          <w:spacing w:val="-5"/>
          <w:szCs w:val="22"/>
        </w:rPr>
        <w:t xml:space="preserve">nace d'une invasion américaine continue de planer sur des </w:t>
      </w:r>
      <w:r w:rsidRPr="00C41B97">
        <w:rPr>
          <w:szCs w:val="22"/>
        </w:rPr>
        <w:t>colonies indiv</w:t>
      </w:r>
      <w:r w:rsidRPr="00C41B97">
        <w:rPr>
          <w:szCs w:val="22"/>
        </w:rPr>
        <w:t>i</w:t>
      </w:r>
      <w:r w:rsidRPr="00C41B97">
        <w:rPr>
          <w:szCs w:val="22"/>
        </w:rPr>
        <w:t>duellement vulnérables.</w:t>
      </w:r>
    </w:p>
    <w:p w:rsidR="0011505A" w:rsidRPr="00C41B97" w:rsidRDefault="0011505A" w:rsidP="0011505A">
      <w:pPr>
        <w:spacing w:before="120" w:after="120"/>
        <w:jc w:val="both"/>
      </w:pPr>
      <w:r w:rsidRPr="00C41B97">
        <w:rPr>
          <w:spacing w:val="-1"/>
          <w:szCs w:val="22"/>
        </w:rPr>
        <w:t>La combinaison d'une double fragmentation identita</w:t>
      </w:r>
      <w:r w:rsidRPr="00C41B97">
        <w:rPr>
          <w:spacing w:val="-1"/>
          <w:szCs w:val="22"/>
        </w:rPr>
        <w:t>i</w:t>
      </w:r>
      <w:r w:rsidRPr="00C41B97">
        <w:rPr>
          <w:spacing w:val="-1"/>
          <w:szCs w:val="22"/>
        </w:rPr>
        <w:t xml:space="preserve">re et du </w:t>
      </w:r>
      <w:r w:rsidRPr="00C41B97">
        <w:rPr>
          <w:spacing w:val="-4"/>
          <w:szCs w:val="22"/>
        </w:rPr>
        <w:t>besoin accru d'unité explique à la fois l'union de 1867 et le choix de la formule fédérale. Cependant, rares sont les politiciens de l'époque qui mo</w:t>
      </w:r>
      <w:r w:rsidRPr="00C41B97">
        <w:rPr>
          <w:spacing w:val="-4"/>
          <w:szCs w:val="22"/>
        </w:rPr>
        <w:t>n</w:t>
      </w:r>
      <w:r w:rsidRPr="00C41B97">
        <w:rPr>
          <w:spacing w:val="-4"/>
          <w:szCs w:val="22"/>
        </w:rPr>
        <w:t>trent une égale préoccupation pour les impératifs d'un</w:t>
      </w:r>
      <w:r w:rsidRPr="00C41B97">
        <w:rPr>
          <w:spacing w:val="-4"/>
          <w:szCs w:val="22"/>
        </w:rPr>
        <w:t>i</w:t>
      </w:r>
      <w:r w:rsidRPr="00C41B97">
        <w:rPr>
          <w:spacing w:val="-4"/>
          <w:szCs w:val="22"/>
        </w:rPr>
        <w:t>té et de diversité. D'un côté, on a ceux qui, comme John A. Macdonald, souhaitent et prévoient l'affaibli</w:t>
      </w:r>
      <w:r w:rsidRPr="00C41B97">
        <w:rPr>
          <w:spacing w:val="-4"/>
          <w:szCs w:val="22"/>
        </w:rPr>
        <w:t>s</w:t>
      </w:r>
      <w:r w:rsidRPr="00C41B97">
        <w:rPr>
          <w:spacing w:val="-4"/>
          <w:szCs w:val="22"/>
        </w:rPr>
        <w:t>sement des loyautés particulières et l'évolu</w:t>
      </w:r>
      <w:r w:rsidRPr="00C41B97">
        <w:rPr>
          <w:spacing w:val="-1"/>
          <w:szCs w:val="22"/>
        </w:rPr>
        <w:t xml:space="preserve">tion vers un Canada unitaire. De l'autre, on a ceux qui perçoivent </w:t>
      </w:r>
      <w:r>
        <w:rPr>
          <w:spacing w:val="-1"/>
          <w:szCs w:val="22"/>
        </w:rPr>
        <w:t>l’</w:t>
      </w:r>
      <w:r w:rsidRPr="00C41B97">
        <w:rPr>
          <w:i/>
          <w:iCs/>
          <w:spacing w:val="-3"/>
          <w:szCs w:val="22"/>
        </w:rPr>
        <w:t xml:space="preserve">AANB </w:t>
      </w:r>
      <w:r w:rsidRPr="00C41B97">
        <w:rPr>
          <w:spacing w:val="-3"/>
          <w:szCs w:val="22"/>
        </w:rPr>
        <w:t>comme étant un « traité » ou un « pacte » e</w:t>
      </w:r>
      <w:r w:rsidRPr="00C41B97">
        <w:rPr>
          <w:spacing w:val="-3"/>
          <w:szCs w:val="22"/>
        </w:rPr>
        <w:t>n</w:t>
      </w:r>
      <w:r w:rsidRPr="00C41B97">
        <w:rPr>
          <w:spacing w:val="-3"/>
          <w:szCs w:val="22"/>
        </w:rPr>
        <w:t xml:space="preserve">tre les colonies d'origine ou entre deux communautés ethno-linguistiques. Pour ces </w:t>
      </w:r>
      <w:r w:rsidRPr="00C41B97">
        <w:rPr>
          <w:spacing w:val="-4"/>
          <w:szCs w:val="22"/>
        </w:rPr>
        <w:t>derniers, « la Confédér</w:t>
      </w:r>
      <w:r w:rsidRPr="00C41B97">
        <w:rPr>
          <w:spacing w:val="-4"/>
          <w:szCs w:val="22"/>
        </w:rPr>
        <w:t>a</w:t>
      </w:r>
      <w:r w:rsidRPr="00C41B97">
        <w:rPr>
          <w:spacing w:val="-4"/>
          <w:szCs w:val="22"/>
        </w:rPr>
        <w:t>tion est essentiellement un instrument de préservation et de développement des collectivités qui la const</w:t>
      </w:r>
      <w:r w:rsidRPr="00C41B97">
        <w:rPr>
          <w:spacing w:val="-4"/>
          <w:szCs w:val="22"/>
        </w:rPr>
        <w:t>i</w:t>
      </w:r>
      <w:r w:rsidRPr="00C41B97">
        <w:rPr>
          <w:spacing w:val="-4"/>
          <w:szCs w:val="22"/>
        </w:rPr>
        <w:t>tuent ».</w:t>
      </w:r>
      <w:r>
        <w:rPr>
          <w:spacing w:val="-4"/>
          <w:szCs w:val="22"/>
        </w:rPr>
        <w:t> </w:t>
      </w:r>
      <w:r>
        <w:rPr>
          <w:rStyle w:val="Appelnotedebasdep"/>
          <w:spacing w:val="-4"/>
          <w:szCs w:val="22"/>
        </w:rPr>
        <w:footnoteReference w:id="32"/>
      </w:r>
      <w:r w:rsidRPr="00C41B97">
        <w:rPr>
          <w:spacing w:val="-4"/>
          <w:szCs w:val="22"/>
          <w:vertAlign w:val="superscript"/>
        </w:rPr>
        <w:t xml:space="preserve"> </w:t>
      </w:r>
      <w:r w:rsidRPr="00C41B97">
        <w:rPr>
          <w:spacing w:val="-1"/>
          <w:szCs w:val="22"/>
        </w:rPr>
        <w:t xml:space="preserve">Ces différences sont profondes et ont des implications majeures. </w:t>
      </w:r>
      <w:r w:rsidRPr="00C41B97">
        <w:rPr>
          <w:szCs w:val="22"/>
        </w:rPr>
        <w:t>D'abord, aucun compromis ne pa</w:t>
      </w:r>
      <w:r w:rsidRPr="00C41B97">
        <w:rPr>
          <w:szCs w:val="22"/>
        </w:rPr>
        <w:t>r</w:t>
      </w:r>
      <w:r w:rsidRPr="00C41B97">
        <w:rPr>
          <w:szCs w:val="22"/>
        </w:rPr>
        <w:t xml:space="preserve">vient à obtenir l'adhésion de </w:t>
      </w:r>
      <w:r>
        <w:rPr>
          <w:spacing w:val="-5"/>
          <w:szCs w:val="22"/>
        </w:rPr>
        <w:t>l’Î</w:t>
      </w:r>
      <w:r w:rsidRPr="00C41B97">
        <w:rPr>
          <w:spacing w:val="-5"/>
          <w:szCs w:val="22"/>
        </w:rPr>
        <w:t>.-P.-E. ni de Terre-Neuve. De plus, des opp</w:t>
      </w:r>
      <w:r w:rsidRPr="00C41B97">
        <w:rPr>
          <w:spacing w:val="-5"/>
          <w:szCs w:val="22"/>
        </w:rPr>
        <w:t>o</w:t>
      </w:r>
      <w:r w:rsidRPr="00C41B97">
        <w:rPr>
          <w:spacing w:val="-5"/>
          <w:szCs w:val="22"/>
        </w:rPr>
        <w:t>sitions importantes per</w:t>
      </w:r>
      <w:r>
        <w:rPr>
          <w:spacing w:val="-2"/>
          <w:szCs w:val="22"/>
        </w:rPr>
        <w:t>sistent en Nouvelle-É</w:t>
      </w:r>
      <w:r w:rsidRPr="00C41B97">
        <w:rPr>
          <w:spacing w:val="-2"/>
          <w:szCs w:val="22"/>
        </w:rPr>
        <w:t xml:space="preserve">cosse, au Nouveau-Brunswick et au Québec. </w:t>
      </w:r>
      <w:r w:rsidRPr="00C41B97">
        <w:rPr>
          <w:spacing w:val="-5"/>
          <w:szCs w:val="22"/>
        </w:rPr>
        <w:t>Enfin, le compromis final comporte des amb</w:t>
      </w:r>
      <w:r w:rsidRPr="00C41B97">
        <w:rPr>
          <w:spacing w:val="-5"/>
          <w:szCs w:val="22"/>
        </w:rPr>
        <w:t>i</w:t>
      </w:r>
      <w:r w:rsidRPr="00C41B97">
        <w:rPr>
          <w:spacing w:val="-5"/>
          <w:szCs w:val="22"/>
        </w:rPr>
        <w:t xml:space="preserve">guïtés qui favoriseront le </w:t>
      </w:r>
      <w:r w:rsidRPr="00C41B97">
        <w:rPr>
          <w:spacing w:val="-2"/>
          <w:szCs w:val="22"/>
        </w:rPr>
        <w:t>développement de conflits postérieurs à la création du pays. Deux de</w:t>
      </w:r>
      <w:r>
        <w:rPr>
          <w:spacing w:val="-2"/>
          <w:szCs w:val="22"/>
        </w:rPr>
        <w:t xml:space="preserve"> </w:t>
      </w:r>
      <w:r>
        <w:rPr>
          <w:spacing w:val="-21"/>
          <w:szCs w:val="18"/>
        </w:rPr>
        <w:t>[</w:t>
      </w:r>
      <w:r w:rsidRPr="00C41B97">
        <w:t>445</w:t>
      </w:r>
      <w:r>
        <w:t>]</w:t>
      </w:r>
    </w:p>
    <w:p w:rsidR="0011505A" w:rsidRPr="00C41B97" w:rsidRDefault="0011505A" w:rsidP="0011505A">
      <w:pPr>
        <w:spacing w:before="120" w:after="120"/>
        <w:jc w:val="both"/>
      </w:pPr>
      <w:r w:rsidRPr="00C41B97">
        <w:t>ces ambiguïtés portent sur l'essentiel. Simeon et Robinson soul</w:t>
      </w:r>
      <w:r w:rsidRPr="00C41B97">
        <w:t>i</w:t>
      </w:r>
      <w:r w:rsidRPr="00C41B97">
        <w:t xml:space="preserve">gnent des imprécisions quant au type de régime défini par </w:t>
      </w:r>
      <w:r>
        <w:t>l’</w:t>
      </w:r>
      <w:r w:rsidRPr="00C41B97">
        <w:rPr>
          <w:i/>
          <w:iCs/>
        </w:rPr>
        <w:t>AANB</w:t>
      </w:r>
      <w:r>
        <w:rPr>
          <w:i/>
          <w:iCs/>
        </w:rPr>
        <w:t xml:space="preserve"> </w:t>
      </w:r>
      <w:r w:rsidRPr="00C41B97">
        <w:t>—modèle quasi-fédéral ou fédéralisme classique centralisé</w:t>
      </w:r>
      <w:r>
        <w:t xml:space="preserve"> </w:t>
      </w:r>
      <w:r w:rsidRPr="00C41B97">
        <w:t>—</w:t>
      </w:r>
      <w:r>
        <w:t xml:space="preserve"> </w:t>
      </w:r>
      <w:r w:rsidRPr="00C41B97">
        <w:t>et à la d</w:t>
      </w:r>
      <w:r w:rsidRPr="00C41B97">
        <w:t>é</w:t>
      </w:r>
      <w:r w:rsidRPr="00C41B97">
        <w:t>limitation des compétences.</w:t>
      </w:r>
      <w:r>
        <w:t> </w:t>
      </w:r>
      <w:r>
        <w:rPr>
          <w:rStyle w:val="Appelnotedebasdep"/>
        </w:rPr>
        <w:footnoteReference w:id="33"/>
      </w:r>
      <w:r w:rsidRPr="00C41B97">
        <w:t xml:space="preserve"> Plus généralement, ils notent que le caractère et l'identité du Canada restent « mal définis et controve</w:t>
      </w:r>
      <w:r w:rsidRPr="00C41B97">
        <w:t>r</w:t>
      </w:r>
      <w:r w:rsidRPr="00C41B97">
        <w:t>sés ».</w:t>
      </w:r>
      <w:r>
        <w:t> </w:t>
      </w:r>
      <w:r>
        <w:rPr>
          <w:rStyle w:val="Appelnotedebasdep"/>
        </w:rPr>
        <w:footnoteReference w:id="34"/>
      </w:r>
      <w:r w:rsidRPr="00C41B97">
        <w:t xml:space="preserve"> Cette imprécision sera particulièrement lourde de conséque</w:t>
      </w:r>
      <w:r w:rsidRPr="00C41B97">
        <w:t>n</w:t>
      </w:r>
      <w:r w:rsidRPr="00C41B97">
        <w:t>ces en matière lingui</w:t>
      </w:r>
      <w:r w:rsidRPr="00C41B97">
        <w:t>s</w:t>
      </w:r>
      <w:r w:rsidRPr="00C41B97">
        <w:t>tique.</w:t>
      </w:r>
    </w:p>
    <w:p w:rsidR="0011505A" w:rsidRPr="00C41B97" w:rsidRDefault="0011505A" w:rsidP="0011505A">
      <w:pPr>
        <w:spacing w:before="120" w:after="120"/>
        <w:jc w:val="both"/>
      </w:pPr>
      <w:r w:rsidRPr="00C41B97">
        <w:t>La période qui va de 1867 à la fin du 19e siècle est marquée par les résistances régionales au quasi-fédéralisme de Macdonald et par le déclin du fra</w:t>
      </w:r>
      <w:r w:rsidRPr="00C41B97">
        <w:t>n</w:t>
      </w:r>
      <w:r w:rsidRPr="00C41B97">
        <w:t>çais à l'extérieur du Québec. Sur le premier front, la conjugaison des initiatives provinciales et du conte</w:t>
      </w:r>
      <w:r w:rsidRPr="00C41B97">
        <w:t>x</w:t>
      </w:r>
      <w:r w:rsidRPr="00C41B97">
        <w:t>te économique favorise l'évolution vers un fédér</w:t>
      </w:r>
      <w:r w:rsidRPr="00C41B97">
        <w:t>a</w:t>
      </w:r>
      <w:r w:rsidRPr="00C41B97">
        <w:t>lisme plus classique.</w:t>
      </w:r>
      <w:r>
        <w:t> </w:t>
      </w:r>
      <w:r>
        <w:rPr>
          <w:rStyle w:val="Appelnotedebasdep"/>
        </w:rPr>
        <w:footnoteReference w:id="35"/>
      </w:r>
      <w:r w:rsidRPr="00C41B97">
        <w:t xml:space="preserve"> Sur le front linguistique, les dispositions de </w:t>
      </w:r>
      <w:r>
        <w:t>l’</w:t>
      </w:r>
      <w:r w:rsidRPr="00C41B97">
        <w:rPr>
          <w:i/>
          <w:iCs/>
        </w:rPr>
        <w:t xml:space="preserve">AANB </w:t>
      </w:r>
      <w:r w:rsidRPr="00C41B97">
        <w:t>s'avèrent nettement inadéqu</w:t>
      </w:r>
      <w:r w:rsidRPr="00C41B97">
        <w:t>a</w:t>
      </w:r>
      <w:r w:rsidRPr="00C41B97">
        <w:t>tes à la protection du français. Les dispositions relatives au bilingui</w:t>
      </w:r>
      <w:r w:rsidRPr="00C41B97">
        <w:t>s</w:t>
      </w:r>
      <w:r w:rsidRPr="00C41B97">
        <w:t>me dans l'article 133 se limitent aux institutions parlementaires et j</w:t>
      </w:r>
      <w:r w:rsidRPr="00C41B97">
        <w:t>u</w:t>
      </w:r>
      <w:r w:rsidRPr="00C41B97">
        <w:t>diciaires centr</w:t>
      </w:r>
      <w:r w:rsidRPr="00C41B97">
        <w:t>a</w:t>
      </w:r>
      <w:r w:rsidRPr="00C41B97">
        <w:t>les et québécoises et ne prévoient aucune protection linguistique pour les Canadiens français hors Québec.</w:t>
      </w:r>
      <w:r>
        <w:t> </w:t>
      </w:r>
      <w:r>
        <w:rPr>
          <w:rStyle w:val="Appelnotedebasdep"/>
        </w:rPr>
        <w:footnoteReference w:id="36"/>
      </w:r>
      <w:r w:rsidRPr="00C41B97">
        <w:t xml:space="preserve"> Les résu</w:t>
      </w:r>
      <w:r w:rsidRPr="00C41B97">
        <w:t>l</w:t>
      </w:r>
      <w:r w:rsidRPr="00C41B97">
        <w:t>tats sont non-équivoques : « [l]'abolition du droit des minorités franc</w:t>
      </w:r>
      <w:r w:rsidRPr="00C41B97">
        <w:t>o</w:t>
      </w:r>
      <w:r w:rsidRPr="00C41B97">
        <w:t>phones à l'éducation au Nouveau-Brunswick en 1871, dans les Terr</w:t>
      </w:r>
      <w:r w:rsidRPr="00C41B97">
        <w:t>i</w:t>
      </w:r>
      <w:r w:rsidRPr="00C41B97">
        <w:t xml:space="preserve">toires du Nord-Ouest en 1892 </w:t>
      </w:r>
      <w:r w:rsidRPr="00C41B97">
        <w:rPr>
          <w:spacing w:val="11"/>
        </w:rPr>
        <w:t>[...],</w:t>
      </w:r>
      <w:r w:rsidRPr="00C41B97">
        <w:t xml:space="preserve"> la pendaison de Louis Riel en 1885, l'élimination du français à la législature du Manitoba en 1890 [...] ».</w:t>
      </w:r>
      <w:r>
        <w:t> </w:t>
      </w:r>
      <w:r>
        <w:rPr>
          <w:rStyle w:val="Appelnotedebasdep"/>
        </w:rPr>
        <w:footnoteReference w:id="37"/>
      </w:r>
      <w:r w:rsidRPr="00C41B97">
        <w:t xml:space="preserve"> Ainsi, au Canada anglais, les régionalismes et un nationali</w:t>
      </w:r>
      <w:r w:rsidRPr="00C41B97">
        <w:t>s</w:t>
      </w:r>
      <w:r w:rsidRPr="00C41B97">
        <w:t>me aux accents britanniques convergent vers une territorialisation identitaire accrue. Au Canada français, les reculs du fra</w:t>
      </w:r>
      <w:r w:rsidRPr="00C41B97">
        <w:t>n</w:t>
      </w:r>
      <w:r w:rsidRPr="00C41B97">
        <w:t>çais hors Québec sont source de ressentiment et contribuent à une poussée n</w:t>
      </w:r>
      <w:r w:rsidRPr="00C41B97">
        <w:t>a</w:t>
      </w:r>
      <w:r w:rsidRPr="00C41B97">
        <w:t>tionaliste dont le courant dominant prône une vision du fédéralisme et du bili</w:t>
      </w:r>
      <w:r w:rsidRPr="00C41B97">
        <w:t>n</w:t>
      </w:r>
      <w:r w:rsidRPr="00C41B97">
        <w:t>guisme proche du cloisonnement identitaire.</w:t>
      </w:r>
    </w:p>
    <w:p w:rsidR="0011505A" w:rsidRPr="00C41B97" w:rsidRDefault="0011505A" w:rsidP="0011505A">
      <w:pPr>
        <w:spacing w:before="120" w:after="120"/>
        <w:jc w:val="both"/>
      </w:pPr>
      <w:r w:rsidRPr="00C41B97">
        <w:t>La première moitié du 20</w:t>
      </w:r>
      <w:r w:rsidRPr="00D61CEC">
        <w:rPr>
          <w:vertAlign w:val="superscript"/>
        </w:rPr>
        <w:t>e</w:t>
      </w:r>
      <w:r w:rsidRPr="00C41B97">
        <w:t xml:space="preserve"> siècle est caractérisée par une polaris</w:t>
      </w:r>
      <w:r w:rsidRPr="00C41B97">
        <w:t>a</w:t>
      </w:r>
      <w:r w:rsidRPr="00C41B97">
        <w:t>tion plus marquée des deux nation</w:t>
      </w:r>
      <w:r w:rsidRPr="00C41B97">
        <w:t>a</w:t>
      </w:r>
      <w:r w:rsidRPr="00C41B97">
        <w:t>lismes. On assiste à des efforts pour</w:t>
      </w:r>
      <w:r>
        <w:t xml:space="preserve"> </w:t>
      </w:r>
      <w:r>
        <w:rPr>
          <w:spacing w:val="-13"/>
          <w:szCs w:val="18"/>
        </w:rPr>
        <w:t>[</w:t>
      </w:r>
      <w:r w:rsidRPr="00C41B97">
        <w:rPr>
          <w:szCs w:val="22"/>
        </w:rPr>
        <w:t>446</w:t>
      </w:r>
      <w:r>
        <w:rPr>
          <w:szCs w:val="22"/>
        </w:rPr>
        <w:t xml:space="preserve">] </w:t>
      </w:r>
      <w:r w:rsidRPr="00C41B97">
        <w:rPr>
          <w:spacing w:val="-4"/>
          <w:szCs w:val="22"/>
        </w:rPr>
        <w:t>forger un nationalisme canadien rassembleur, mais les co</w:t>
      </w:r>
      <w:r w:rsidRPr="00C41B97">
        <w:rPr>
          <w:spacing w:val="-4"/>
          <w:szCs w:val="22"/>
        </w:rPr>
        <w:t>m</w:t>
      </w:r>
      <w:r w:rsidRPr="00C41B97">
        <w:rPr>
          <w:spacing w:val="-4"/>
          <w:szCs w:val="22"/>
        </w:rPr>
        <w:t xml:space="preserve">promis de </w:t>
      </w:r>
      <w:r w:rsidRPr="00C41B97">
        <w:rPr>
          <w:spacing w:val="-3"/>
          <w:szCs w:val="22"/>
        </w:rPr>
        <w:t>Laurier mécontentent plus qu'ils ne rassemblent. D'une part, le natio</w:t>
      </w:r>
      <w:r w:rsidRPr="00C41B97">
        <w:rPr>
          <w:spacing w:val="-5"/>
          <w:szCs w:val="22"/>
        </w:rPr>
        <w:t>n</w:t>
      </w:r>
      <w:r w:rsidRPr="00C41B97">
        <w:rPr>
          <w:spacing w:val="-5"/>
          <w:szCs w:val="22"/>
        </w:rPr>
        <w:t>a</w:t>
      </w:r>
      <w:r w:rsidRPr="00C41B97">
        <w:rPr>
          <w:spacing w:val="-5"/>
          <w:szCs w:val="22"/>
        </w:rPr>
        <w:t>lisme canadien-anglais est très influencé par la montée de l'i</w:t>
      </w:r>
      <w:r w:rsidRPr="00C41B97">
        <w:rPr>
          <w:spacing w:val="-5"/>
          <w:szCs w:val="22"/>
        </w:rPr>
        <w:t>m</w:t>
      </w:r>
      <w:r w:rsidRPr="00C41B97">
        <w:rPr>
          <w:spacing w:val="-5"/>
          <w:szCs w:val="22"/>
        </w:rPr>
        <w:t>péria</w:t>
      </w:r>
      <w:r w:rsidRPr="00C41B97">
        <w:rPr>
          <w:spacing w:val="-4"/>
          <w:szCs w:val="22"/>
        </w:rPr>
        <w:t>lisme br</w:t>
      </w:r>
      <w:r w:rsidRPr="00C41B97">
        <w:rPr>
          <w:spacing w:val="-4"/>
          <w:szCs w:val="22"/>
        </w:rPr>
        <w:t>i</w:t>
      </w:r>
      <w:r w:rsidRPr="00C41B97">
        <w:rPr>
          <w:spacing w:val="-4"/>
          <w:szCs w:val="22"/>
        </w:rPr>
        <w:t>tannique et le français continue de reculer dans les provi</w:t>
      </w:r>
      <w:r w:rsidRPr="00C41B97">
        <w:rPr>
          <w:spacing w:val="-4"/>
          <w:szCs w:val="22"/>
        </w:rPr>
        <w:t>n</w:t>
      </w:r>
      <w:r w:rsidRPr="00C41B97">
        <w:rPr>
          <w:spacing w:val="-4"/>
          <w:szCs w:val="22"/>
        </w:rPr>
        <w:t xml:space="preserve">ces. </w:t>
      </w:r>
      <w:r w:rsidRPr="00C41B97">
        <w:rPr>
          <w:spacing w:val="-3"/>
          <w:szCs w:val="22"/>
        </w:rPr>
        <w:t>D'autre part, le nationalisme can</w:t>
      </w:r>
      <w:r w:rsidRPr="00C41B97">
        <w:rPr>
          <w:spacing w:val="-3"/>
          <w:szCs w:val="22"/>
        </w:rPr>
        <w:t>a</w:t>
      </w:r>
      <w:r w:rsidRPr="00C41B97">
        <w:rPr>
          <w:spacing w:val="-3"/>
          <w:szCs w:val="22"/>
        </w:rPr>
        <w:t>dien-français, qu'il soit de tenda</w:t>
      </w:r>
      <w:r w:rsidRPr="00C41B97">
        <w:rPr>
          <w:spacing w:val="-3"/>
          <w:szCs w:val="22"/>
        </w:rPr>
        <w:t>n</w:t>
      </w:r>
      <w:r w:rsidRPr="00C41B97">
        <w:rPr>
          <w:spacing w:val="-3"/>
          <w:szCs w:val="22"/>
        </w:rPr>
        <w:t xml:space="preserve">ce </w:t>
      </w:r>
      <w:r w:rsidRPr="00C41B97">
        <w:rPr>
          <w:spacing w:val="-4"/>
          <w:szCs w:val="22"/>
        </w:rPr>
        <w:t>libérale ou cléric</w:t>
      </w:r>
      <w:r w:rsidRPr="00C41B97">
        <w:rPr>
          <w:spacing w:val="-4"/>
          <w:szCs w:val="22"/>
        </w:rPr>
        <w:t>a</w:t>
      </w:r>
      <w:r w:rsidRPr="00C41B97">
        <w:rPr>
          <w:spacing w:val="-4"/>
          <w:szCs w:val="22"/>
        </w:rPr>
        <w:t xml:space="preserve">le, est de plus en plus prompt à politiser la question </w:t>
      </w:r>
      <w:r w:rsidRPr="00C41B97">
        <w:rPr>
          <w:spacing w:val="-2"/>
          <w:szCs w:val="22"/>
        </w:rPr>
        <w:t xml:space="preserve">des droits des Canadiens français. C'est en partie ainsi qu'on peut </w:t>
      </w:r>
      <w:r w:rsidRPr="00C41B97">
        <w:rPr>
          <w:spacing w:val="-5"/>
          <w:szCs w:val="22"/>
        </w:rPr>
        <w:t>inte</w:t>
      </w:r>
      <w:r w:rsidRPr="00C41B97">
        <w:rPr>
          <w:spacing w:val="-5"/>
          <w:szCs w:val="22"/>
        </w:rPr>
        <w:t>r</w:t>
      </w:r>
      <w:r w:rsidRPr="00C41B97">
        <w:rPr>
          <w:spacing w:val="-5"/>
          <w:szCs w:val="22"/>
        </w:rPr>
        <w:t>préter son opp</w:t>
      </w:r>
      <w:r w:rsidRPr="00C41B97">
        <w:rPr>
          <w:spacing w:val="-5"/>
          <w:szCs w:val="22"/>
        </w:rPr>
        <w:t>o</w:t>
      </w:r>
      <w:r w:rsidRPr="00C41B97">
        <w:rPr>
          <w:spacing w:val="-5"/>
          <w:szCs w:val="22"/>
        </w:rPr>
        <w:t xml:space="preserve">sition à la participation à la guerre des Boers et aux </w:t>
      </w:r>
      <w:r w:rsidRPr="00C41B97">
        <w:rPr>
          <w:spacing w:val="-4"/>
          <w:szCs w:val="22"/>
        </w:rPr>
        <w:t>con</w:t>
      </w:r>
      <w:r w:rsidRPr="00C41B97">
        <w:rPr>
          <w:spacing w:val="-4"/>
          <w:szCs w:val="22"/>
        </w:rPr>
        <w:t>s</w:t>
      </w:r>
      <w:r w:rsidRPr="00C41B97">
        <w:rPr>
          <w:spacing w:val="-4"/>
          <w:szCs w:val="22"/>
        </w:rPr>
        <w:t xml:space="preserve">criptions qui marquent les deux grandes guerres. Bref, les deux </w:t>
      </w:r>
      <w:r w:rsidRPr="00C41B97">
        <w:rPr>
          <w:szCs w:val="22"/>
        </w:rPr>
        <w:t>nation</w:t>
      </w:r>
      <w:r w:rsidRPr="00C41B97">
        <w:rPr>
          <w:szCs w:val="22"/>
        </w:rPr>
        <w:t>a</w:t>
      </w:r>
      <w:r w:rsidRPr="00C41B97">
        <w:rPr>
          <w:szCs w:val="22"/>
        </w:rPr>
        <w:t>lismes sont alors de plus en plus exclusifs.</w:t>
      </w:r>
    </w:p>
    <w:p w:rsidR="0011505A" w:rsidRPr="00C41B97" w:rsidRDefault="0011505A" w:rsidP="0011505A">
      <w:pPr>
        <w:spacing w:before="120" w:after="120"/>
        <w:jc w:val="both"/>
      </w:pPr>
      <w:r w:rsidRPr="00C41B97">
        <w:rPr>
          <w:spacing w:val="-3"/>
          <w:szCs w:val="22"/>
        </w:rPr>
        <w:t xml:space="preserve">Durant la période qui va de 1945 à 1968, on assiste à l'amorce </w:t>
      </w:r>
      <w:r w:rsidRPr="00C41B97">
        <w:rPr>
          <w:spacing w:val="-4"/>
          <w:szCs w:val="22"/>
        </w:rPr>
        <w:t>d'une « transformation de l'ordre symbol</w:t>
      </w:r>
      <w:r w:rsidRPr="00C41B97">
        <w:rPr>
          <w:spacing w:val="-4"/>
          <w:szCs w:val="22"/>
        </w:rPr>
        <w:t>i</w:t>
      </w:r>
      <w:r w:rsidRPr="00C41B97">
        <w:rPr>
          <w:spacing w:val="-4"/>
          <w:szCs w:val="22"/>
        </w:rPr>
        <w:t>que canadien ».</w:t>
      </w:r>
      <w:r>
        <w:rPr>
          <w:spacing w:val="-4"/>
          <w:szCs w:val="22"/>
        </w:rPr>
        <w:t> </w:t>
      </w:r>
      <w:r>
        <w:rPr>
          <w:rStyle w:val="Appelnotedebasdep"/>
          <w:spacing w:val="-4"/>
          <w:szCs w:val="22"/>
        </w:rPr>
        <w:footnoteReference w:id="38"/>
      </w:r>
      <w:r w:rsidRPr="00C41B97">
        <w:rPr>
          <w:spacing w:val="-4"/>
          <w:szCs w:val="22"/>
        </w:rPr>
        <w:t xml:space="preserve"> Soulignons d'abord qu'en 1931, le Statut de Westminster confirme l'indépendance </w:t>
      </w:r>
      <w:r w:rsidRPr="00C41B97">
        <w:rPr>
          <w:spacing w:val="-5"/>
          <w:szCs w:val="22"/>
        </w:rPr>
        <w:t>politique du pays. La situation est alors la suivante : avec une immigr</w:t>
      </w:r>
      <w:r w:rsidRPr="00C41B97">
        <w:rPr>
          <w:spacing w:val="-5"/>
          <w:szCs w:val="22"/>
        </w:rPr>
        <w:t>a</w:t>
      </w:r>
      <w:r w:rsidRPr="00C41B97">
        <w:rPr>
          <w:spacing w:val="-3"/>
          <w:szCs w:val="22"/>
        </w:rPr>
        <w:t>tion de fra</w:t>
      </w:r>
      <w:r w:rsidRPr="00C41B97">
        <w:rPr>
          <w:spacing w:val="-3"/>
          <w:szCs w:val="22"/>
        </w:rPr>
        <w:t>î</w:t>
      </w:r>
      <w:r w:rsidRPr="00C41B97">
        <w:rPr>
          <w:spacing w:val="-3"/>
          <w:szCs w:val="22"/>
        </w:rPr>
        <w:t xml:space="preserve">che date à intégrer et sous le poids de la menace culturelle américaine, le Canada est appelé à se redéfinir. La prise de distance </w:t>
      </w:r>
      <w:r w:rsidRPr="00C41B97">
        <w:rPr>
          <w:spacing w:val="-4"/>
          <w:szCs w:val="22"/>
        </w:rPr>
        <w:t>identitaire avec la Grande-Bretagne s'effectue à travers une série d'ini</w:t>
      </w:r>
      <w:r w:rsidRPr="00C41B97">
        <w:rPr>
          <w:spacing w:val="-5"/>
          <w:szCs w:val="22"/>
        </w:rPr>
        <w:t>ti</w:t>
      </w:r>
      <w:r w:rsidRPr="00C41B97">
        <w:rPr>
          <w:spacing w:val="-5"/>
          <w:szCs w:val="22"/>
        </w:rPr>
        <w:t>a</w:t>
      </w:r>
      <w:r w:rsidRPr="00C41B97">
        <w:rPr>
          <w:spacing w:val="-5"/>
          <w:szCs w:val="22"/>
        </w:rPr>
        <w:t>tives vouées à la constitution d'une identité pancan</w:t>
      </w:r>
      <w:r w:rsidRPr="00C41B97">
        <w:rPr>
          <w:spacing w:val="-5"/>
          <w:szCs w:val="22"/>
        </w:rPr>
        <w:t>a</w:t>
      </w:r>
      <w:r w:rsidRPr="00C41B97">
        <w:rPr>
          <w:spacing w:val="-5"/>
          <w:szCs w:val="22"/>
        </w:rPr>
        <w:t xml:space="preserve">dienne : mise sur </w:t>
      </w:r>
      <w:r w:rsidRPr="00C41B97">
        <w:rPr>
          <w:spacing w:val="-3"/>
          <w:szCs w:val="22"/>
        </w:rPr>
        <w:t xml:space="preserve">pied d'institutions culturelles et scientifiques, Loi sur la citoyenneté </w:t>
      </w:r>
      <w:r w:rsidRPr="00C41B97">
        <w:rPr>
          <w:spacing w:val="-4"/>
          <w:szCs w:val="22"/>
        </w:rPr>
        <w:t>(1946), remplacement du Comité judiciaire du Conseil privé de Lo</w:t>
      </w:r>
      <w:r w:rsidRPr="00C41B97">
        <w:rPr>
          <w:spacing w:val="-4"/>
          <w:szCs w:val="22"/>
        </w:rPr>
        <w:t>n</w:t>
      </w:r>
      <w:r w:rsidRPr="00C41B97">
        <w:rPr>
          <w:spacing w:val="-4"/>
          <w:szCs w:val="22"/>
        </w:rPr>
        <w:t xml:space="preserve">dres par la Cour suprême du Canada (1949), adoption d'un drapeau (1965). De plus, la conjonction de la crise économique de 1929, de la </w:t>
      </w:r>
      <w:r w:rsidRPr="00C41B97">
        <w:rPr>
          <w:spacing w:val="-5"/>
          <w:szCs w:val="22"/>
        </w:rPr>
        <w:t xml:space="preserve">Seconde Guerre mondiale et du keynésianisme favorise une expansion </w:t>
      </w:r>
      <w:r w:rsidRPr="00C41B97">
        <w:rPr>
          <w:spacing w:val="-4"/>
          <w:szCs w:val="22"/>
        </w:rPr>
        <w:t>sans pr</w:t>
      </w:r>
      <w:r w:rsidRPr="00C41B97">
        <w:rPr>
          <w:spacing w:val="-4"/>
          <w:szCs w:val="22"/>
        </w:rPr>
        <w:t>é</w:t>
      </w:r>
      <w:r w:rsidRPr="00C41B97">
        <w:rPr>
          <w:spacing w:val="-4"/>
          <w:szCs w:val="22"/>
        </w:rPr>
        <w:t>cédent des activités du gouvernement central, nota</w:t>
      </w:r>
      <w:r w:rsidRPr="00C41B97">
        <w:rPr>
          <w:spacing w:val="-4"/>
          <w:szCs w:val="22"/>
        </w:rPr>
        <w:t>m</w:t>
      </w:r>
      <w:r w:rsidRPr="00C41B97">
        <w:rPr>
          <w:spacing w:val="-4"/>
          <w:szCs w:val="22"/>
        </w:rPr>
        <w:t xml:space="preserve">ment par </w:t>
      </w:r>
      <w:r w:rsidRPr="00C41B97">
        <w:rPr>
          <w:spacing w:val="-3"/>
          <w:szCs w:val="22"/>
        </w:rPr>
        <w:t xml:space="preserve">l'exercice du pouvoir de dépenser dans des sphères de compétence </w:t>
      </w:r>
      <w:r w:rsidRPr="00C41B97">
        <w:rPr>
          <w:spacing w:val="-5"/>
          <w:szCs w:val="22"/>
        </w:rPr>
        <w:t>provinciale.</w:t>
      </w:r>
      <w:r>
        <w:rPr>
          <w:spacing w:val="-5"/>
          <w:szCs w:val="22"/>
        </w:rPr>
        <w:t> </w:t>
      </w:r>
      <w:r>
        <w:rPr>
          <w:rStyle w:val="Appelnotedebasdep"/>
          <w:spacing w:val="-5"/>
          <w:szCs w:val="22"/>
        </w:rPr>
        <w:footnoteReference w:id="39"/>
      </w:r>
      <w:r w:rsidRPr="00C41B97">
        <w:rPr>
          <w:spacing w:val="-5"/>
          <w:szCs w:val="22"/>
        </w:rPr>
        <w:t xml:space="preserve"> Dans le contexte de ces transformations, le Québec traverse sa propre dynamique de changement. Entre 1945 et 1960, les cri</w:t>
      </w:r>
      <w:r w:rsidRPr="00C41B97">
        <w:rPr>
          <w:spacing w:val="-4"/>
          <w:szCs w:val="22"/>
        </w:rPr>
        <w:t>tiques de l'idéologie clérico-nationaliste qui domine le règne de Mau</w:t>
      </w:r>
      <w:r w:rsidRPr="00C41B97">
        <w:rPr>
          <w:spacing w:val="-5"/>
          <w:szCs w:val="22"/>
        </w:rPr>
        <w:t>rice Duplessis se font de plus en plus visibles et profondes. Deux courants sont particulièr</w:t>
      </w:r>
      <w:r w:rsidRPr="00C41B97">
        <w:rPr>
          <w:spacing w:val="-5"/>
          <w:szCs w:val="22"/>
        </w:rPr>
        <w:t>e</w:t>
      </w:r>
      <w:r w:rsidRPr="00C41B97">
        <w:rPr>
          <w:spacing w:val="-5"/>
          <w:szCs w:val="22"/>
        </w:rPr>
        <w:t>ment influents. Proches de par leur pensée socio-</w:t>
      </w:r>
      <w:r w:rsidRPr="00C41B97">
        <w:rPr>
          <w:spacing w:val="-1"/>
          <w:szCs w:val="22"/>
        </w:rPr>
        <w:t>économique</w:t>
      </w:r>
      <w:r>
        <w:rPr>
          <w:spacing w:val="-1"/>
          <w:szCs w:val="22"/>
        </w:rPr>
        <w:t xml:space="preserve"> </w:t>
      </w:r>
      <w:r w:rsidRPr="00C41B97">
        <w:rPr>
          <w:spacing w:val="-1"/>
          <w:szCs w:val="22"/>
        </w:rPr>
        <w:t>—</w:t>
      </w:r>
      <w:r>
        <w:rPr>
          <w:spacing w:val="-1"/>
          <w:szCs w:val="22"/>
        </w:rPr>
        <w:t xml:space="preserve"> </w:t>
      </w:r>
      <w:r w:rsidRPr="00C41B97">
        <w:rPr>
          <w:spacing w:val="-1"/>
          <w:szCs w:val="22"/>
        </w:rPr>
        <w:t>qui rompt avec l'anti</w:t>
      </w:r>
      <w:r w:rsidRPr="00C41B97">
        <w:rPr>
          <w:spacing w:val="-1"/>
          <w:szCs w:val="22"/>
        </w:rPr>
        <w:t>é</w:t>
      </w:r>
      <w:r w:rsidRPr="00C41B97">
        <w:rPr>
          <w:spacing w:val="-1"/>
          <w:szCs w:val="22"/>
        </w:rPr>
        <w:t>tatisme dominant</w:t>
      </w:r>
      <w:r>
        <w:rPr>
          <w:spacing w:val="-1"/>
          <w:szCs w:val="22"/>
        </w:rPr>
        <w:t xml:space="preserve"> </w:t>
      </w:r>
      <w:r w:rsidRPr="00C41B97">
        <w:rPr>
          <w:spacing w:val="-1"/>
          <w:szCs w:val="22"/>
        </w:rPr>
        <w:t>—</w:t>
      </w:r>
      <w:r>
        <w:rPr>
          <w:spacing w:val="-1"/>
          <w:szCs w:val="22"/>
        </w:rPr>
        <w:t xml:space="preserve"> </w:t>
      </w:r>
      <w:r w:rsidRPr="00C41B97">
        <w:rPr>
          <w:spacing w:val="-1"/>
          <w:szCs w:val="22"/>
        </w:rPr>
        <w:t xml:space="preserve">et leur rejet </w:t>
      </w:r>
      <w:r w:rsidRPr="00C41B97">
        <w:rPr>
          <w:spacing w:val="-3"/>
          <w:szCs w:val="22"/>
        </w:rPr>
        <w:t>de l'identité généalogique qui acco</w:t>
      </w:r>
      <w:r w:rsidRPr="00C41B97">
        <w:rPr>
          <w:spacing w:val="-3"/>
          <w:szCs w:val="22"/>
        </w:rPr>
        <w:t>m</w:t>
      </w:r>
      <w:r w:rsidRPr="00C41B97">
        <w:rPr>
          <w:spacing w:val="-3"/>
          <w:szCs w:val="22"/>
        </w:rPr>
        <w:t>pagne le nati</w:t>
      </w:r>
      <w:r w:rsidRPr="00C41B97">
        <w:rPr>
          <w:spacing w:val="-3"/>
          <w:szCs w:val="22"/>
        </w:rPr>
        <w:t>o</w:t>
      </w:r>
      <w:r w:rsidRPr="00C41B97">
        <w:rPr>
          <w:spacing w:val="-3"/>
          <w:szCs w:val="22"/>
        </w:rPr>
        <w:t>nalisme traditionnel, ils se distinguent par l'alternative proposée. Antin</w:t>
      </w:r>
      <w:r w:rsidRPr="00C41B97">
        <w:rPr>
          <w:spacing w:val="-3"/>
          <w:szCs w:val="22"/>
        </w:rPr>
        <w:t>a</w:t>
      </w:r>
      <w:r w:rsidRPr="00C41B97">
        <w:rPr>
          <w:spacing w:val="-3"/>
          <w:szCs w:val="22"/>
        </w:rPr>
        <w:t xml:space="preserve">tionaliste, le </w:t>
      </w:r>
      <w:r w:rsidRPr="00C41B97">
        <w:rPr>
          <w:spacing w:val="-4"/>
          <w:szCs w:val="22"/>
        </w:rPr>
        <w:t xml:space="preserve">premier courant se regroupe autour de la revue </w:t>
      </w:r>
      <w:r w:rsidRPr="00C41B97">
        <w:rPr>
          <w:i/>
          <w:iCs/>
          <w:spacing w:val="-4"/>
          <w:szCs w:val="22"/>
        </w:rPr>
        <w:t xml:space="preserve">Cité libre </w:t>
      </w:r>
      <w:r w:rsidRPr="00C41B97">
        <w:rPr>
          <w:spacing w:val="-4"/>
          <w:szCs w:val="22"/>
        </w:rPr>
        <w:t>et croit en la possibilité d'une identité pancanadienne respectueuse des di</w:t>
      </w:r>
      <w:r w:rsidRPr="00C41B97">
        <w:rPr>
          <w:spacing w:val="-4"/>
          <w:szCs w:val="22"/>
        </w:rPr>
        <w:t>f</w:t>
      </w:r>
      <w:r w:rsidRPr="00C41B97">
        <w:rPr>
          <w:spacing w:val="-4"/>
          <w:szCs w:val="22"/>
        </w:rPr>
        <w:t xml:space="preserve">férences. </w:t>
      </w:r>
      <w:r w:rsidRPr="00C41B97">
        <w:rPr>
          <w:spacing w:val="-5"/>
          <w:szCs w:val="22"/>
        </w:rPr>
        <w:t>Néo-nationaliste, le second courant cherche plutôt à redéfinir l'identité canadienne-française autour de l'Etat québ</w:t>
      </w:r>
      <w:r w:rsidRPr="00C41B97">
        <w:rPr>
          <w:spacing w:val="-5"/>
          <w:szCs w:val="22"/>
        </w:rPr>
        <w:t>é</w:t>
      </w:r>
      <w:r w:rsidRPr="00C41B97">
        <w:rPr>
          <w:spacing w:val="-5"/>
          <w:szCs w:val="22"/>
        </w:rPr>
        <w:t>cois en combinant les attri</w:t>
      </w:r>
      <w:r w:rsidRPr="00C41B97">
        <w:t>buts</w:t>
      </w:r>
      <w:r>
        <w:rPr>
          <w:spacing w:val="-14"/>
          <w:szCs w:val="18"/>
        </w:rPr>
        <w:t xml:space="preserve"> [</w:t>
      </w:r>
      <w:r w:rsidRPr="00C41B97">
        <w:t>447</w:t>
      </w:r>
      <w:r>
        <w:t>]</w:t>
      </w:r>
      <w:r w:rsidRPr="00C41B97">
        <w:t xml:space="preserve"> d'une identité civique et d'une identité culturelle et linguistique.</w:t>
      </w:r>
      <w:r>
        <w:t> </w:t>
      </w:r>
      <w:r>
        <w:rPr>
          <w:rStyle w:val="Appelnotedebasdep"/>
        </w:rPr>
        <w:footnoteReference w:id="40"/>
      </w:r>
      <w:r w:rsidRPr="00C41B97">
        <w:rPr>
          <w:vertAlign w:val="superscript"/>
        </w:rPr>
        <w:t xml:space="preserve"> </w:t>
      </w:r>
      <w:r w:rsidRPr="00C41B97">
        <w:t>Les deux courants contribu</w:t>
      </w:r>
      <w:r w:rsidRPr="00C41B97">
        <w:t>e</w:t>
      </w:r>
      <w:r w:rsidRPr="00C41B97">
        <w:t>ront à l'élection des libéraux de Jean Lesage en 1960 et à la modernisation subséquente de l'État québécois. Toutefois, à mesure que se clarifiera le lien entre les politiques de l'État québécois et la définition d'une identité québécoise, la plupart des citélibristes concentreront leurs a</w:t>
      </w:r>
      <w:r w:rsidRPr="00C41B97">
        <w:t>c</w:t>
      </w:r>
      <w:r w:rsidRPr="00C41B97">
        <w:t>tivités autour du go</w:t>
      </w:r>
      <w:r w:rsidRPr="00C41B97">
        <w:t>u</w:t>
      </w:r>
      <w:r w:rsidRPr="00C41B97">
        <w:t>vernement central.</w:t>
      </w:r>
      <w:r>
        <w:t> </w:t>
      </w:r>
      <w:r>
        <w:rPr>
          <w:rStyle w:val="Appelnotedebasdep"/>
        </w:rPr>
        <w:footnoteReference w:id="41"/>
      </w:r>
      <w:r w:rsidRPr="00C41B97">
        <w:t xml:space="preserve"> C'est dans le contexte de l'ébranlement du fédéralisme canadien par les revendications auton</w:t>
      </w:r>
      <w:r w:rsidRPr="00C41B97">
        <w:t>o</w:t>
      </w:r>
      <w:r w:rsidRPr="00C41B97">
        <w:t>mistes du gouvernement Lesage et par la montée parallèle d'un mo</w:t>
      </w:r>
      <w:r w:rsidRPr="00C41B97">
        <w:t>u</w:t>
      </w:r>
      <w:r w:rsidRPr="00C41B97">
        <w:t>vement indépenda</w:t>
      </w:r>
      <w:r w:rsidRPr="00C41B97">
        <w:t>n</w:t>
      </w:r>
      <w:r w:rsidRPr="00C41B97">
        <w:t>tiste qu'est mise sur pied la Commission royale d'enquête sur le bilinguisme et le b</w:t>
      </w:r>
      <w:r w:rsidRPr="00C41B97">
        <w:t>i</w:t>
      </w:r>
      <w:r w:rsidRPr="00C41B97">
        <w:t>culturalisme (Commission BB). Créée en 1963 par le gouvernement fédéral, elle est chargée de « recommander les mesures à prendre pour que la Confédération c</w:t>
      </w:r>
      <w:r w:rsidRPr="00C41B97">
        <w:t>a</w:t>
      </w:r>
      <w:r w:rsidRPr="00C41B97">
        <w:t>nadienne se développe d'après le princ</w:t>
      </w:r>
      <w:r w:rsidRPr="00C41B97">
        <w:t>i</w:t>
      </w:r>
      <w:r w:rsidRPr="00C41B97">
        <w:t>pe de l'égalité entre les deux peuples qui l'ont fondée, compte tenu de l'a</w:t>
      </w:r>
      <w:r w:rsidRPr="00C41B97">
        <w:t>p</w:t>
      </w:r>
      <w:r w:rsidRPr="00C41B97">
        <w:t>port des autres groupes ethniques [...] ».</w:t>
      </w:r>
      <w:r>
        <w:t> </w:t>
      </w:r>
      <w:r>
        <w:rPr>
          <w:rStyle w:val="Appelnotedebasdep"/>
        </w:rPr>
        <w:footnoteReference w:id="42"/>
      </w:r>
      <w:r w:rsidRPr="00C41B97">
        <w:t xml:space="preserve"> À partir de 1968, c'est au gouvernement de Pierre Trudeau qu'il appartiendra de décider du sort du rapport de la Co</w:t>
      </w:r>
      <w:r w:rsidRPr="00C41B97">
        <w:t>m</w:t>
      </w:r>
      <w:r w:rsidRPr="00C41B97">
        <w:t>mission.</w:t>
      </w:r>
    </w:p>
    <w:p w:rsidR="0011505A" w:rsidRPr="00C41B97" w:rsidRDefault="0011505A" w:rsidP="0011505A">
      <w:pPr>
        <w:spacing w:before="120" w:after="120"/>
        <w:jc w:val="both"/>
      </w:pPr>
      <w:r w:rsidRPr="00C41B97">
        <w:t>Si l'évolution identitaire des peuples autochtones n'a pas été int</w:t>
      </w:r>
      <w:r w:rsidRPr="00C41B97">
        <w:t>é</w:t>
      </w:r>
      <w:r w:rsidRPr="00C41B97">
        <w:t>grée à l'historique qui précède, c'est que ces peuples ont été maintenus en marge du sy</w:t>
      </w:r>
      <w:r w:rsidRPr="00C41B97">
        <w:t>s</w:t>
      </w:r>
      <w:r w:rsidRPr="00C41B97">
        <w:t>tème. Non-conquis mais décimés par les premiers contacts, ils sont demeurés autonomes jusqu'à la Confédér</w:t>
      </w:r>
      <w:r w:rsidRPr="00C41B97">
        <w:t>a</w:t>
      </w:r>
      <w:r w:rsidRPr="00C41B97">
        <w:t>tion. En vertu de la Proclamation royale de 1763, la Couronne britannique leur reconnaissait des droits dont elle était fiduciaire. Bien que l'on voie apparaître une politique de « civilisation » des Amérindiens à l'int</w:t>
      </w:r>
      <w:r w:rsidRPr="00C41B97">
        <w:t>é</w:t>
      </w:r>
      <w:r w:rsidRPr="00C41B97">
        <w:t>rieur d'un système de réserves dans les années 1830, ce n'est qu'avec la Loi de 1857 que l'objectif de protection est subordonné à celui de l'a</w:t>
      </w:r>
      <w:r w:rsidRPr="00C41B97">
        <w:t>s</w:t>
      </w:r>
      <w:r w:rsidRPr="00C41B97">
        <w:t>similation.</w:t>
      </w:r>
      <w:r>
        <w:t> </w:t>
      </w:r>
      <w:r>
        <w:rPr>
          <w:rStyle w:val="Appelnotedebasdep"/>
        </w:rPr>
        <w:footnoteReference w:id="43"/>
      </w:r>
      <w:r w:rsidRPr="00C41B97">
        <w:t xml:space="preserve"> Ce dernier objectif devient clairement dominant une</w:t>
      </w:r>
      <w:r>
        <w:t xml:space="preserve"> </w:t>
      </w:r>
      <w:r>
        <w:rPr>
          <w:szCs w:val="16"/>
        </w:rPr>
        <w:t>[</w:t>
      </w:r>
      <w:r w:rsidRPr="00C41B97">
        <w:t>448</w:t>
      </w:r>
      <w:r>
        <w:t xml:space="preserve">] </w:t>
      </w:r>
      <w:r w:rsidRPr="00C41B97">
        <w:rPr>
          <w:spacing w:val="-3"/>
          <w:szCs w:val="22"/>
        </w:rPr>
        <w:t>fois que le rôle de fiduciaire est transféré au go</w:t>
      </w:r>
      <w:r w:rsidRPr="00C41B97">
        <w:rPr>
          <w:spacing w:val="-3"/>
          <w:szCs w:val="22"/>
        </w:rPr>
        <w:t>u</w:t>
      </w:r>
      <w:r w:rsidRPr="00C41B97">
        <w:rPr>
          <w:spacing w:val="-3"/>
          <w:szCs w:val="22"/>
        </w:rPr>
        <w:t>vernement can</w:t>
      </w:r>
      <w:r w:rsidRPr="00C41B97">
        <w:rPr>
          <w:spacing w:val="-3"/>
          <w:szCs w:val="22"/>
        </w:rPr>
        <w:t>a</w:t>
      </w:r>
      <w:r w:rsidRPr="00C41B97">
        <w:rPr>
          <w:spacing w:val="-3"/>
          <w:szCs w:val="22"/>
        </w:rPr>
        <w:t xml:space="preserve">dien, </w:t>
      </w:r>
      <w:r w:rsidRPr="00C41B97">
        <w:rPr>
          <w:spacing w:val="-4"/>
          <w:szCs w:val="22"/>
        </w:rPr>
        <w:t xml:space="preserve">via </w:t>
      </w:r>
      <w:r>
        <w:rPr>
          <w:spacing w:val="-4"/>
          <w:szCs w:val="22"/>
        </w:rPr>
        <w:t>l’</w:t>
      </w:r>
      <w:r w:rsidRPr="00C41B97">
        <w:rPr>
          <w:i/>
          <w:iCs/>
          <w:spacing w:val="-4"/>
          <w:szCs w:val="22"/>
        </w:rPr>
        <w:t xml:space="preserve">AANB. </w:t>
      </w:r>
      <w:r w:rsidRPr="00C41B97">
        <w:rPr>
          <w:spacing w:val="-4"/>
          <w:szCs w:val="22"/>
        </w:rPr>
        <w:t>Encadrée dans la Loi sur les Indiens de 1876, la per</w:t>
      </w:r>
      <w:r w:rsidRPr="00C41B97">
        <w:rPr>
          <w:spacing w:val="-4"/>
          <w:szCs w:val="22"/>
        </w:rPr>
        <w:t>s</w:t>
      </w:r>
      <w:r w:rsidRPr="00C41B97">
        <w:rPr>
          <w:spacing w:val="-4"/>
          <w:szCs w:val="22"/>
        </w:rPr>
        <w:t>pective assimilatr</w:t>
      </w:r>
      <w:r w:rsidRPr="00C41B97">
        <w:rPr>
          <w:spacing w:val="-4"/>
          <w:szCs w:val="22"/>
        </w:rPr>
        <w:t>i</w:t>
      </w:r>
      <w:r w:rsidRPr="00C41B97">
        <w:rPr>
          <w:spacing w:val="-4"/>
          <w:szCs w:val="22"/>
        </w:rPr>
        <w:t xml:space="preserve">ce fut maintenue pour toute la période que nous avons </w:t>
      </w:r>
      <w:r w:rsidRPr="00C41B97">
        <w:rPr>
          <w:spacing w:val="-6"/>
          <w:szCs w:val="22"/>
        </w:rPr>
        <w:t>passée en revue ; seuls les moyens ont varié.</w:t>
      </w:r>
      <w:r>
        <w:rPr>
          <w:spacing w:val="-6"/>
          <w:szCs w:val="22"/>
        </w:rPr>
        <w:t> </w:t>
      </w:r>
      <w:r>
        <w:rPr>
          <w:rStyle w:val="Appelnotedebasdep"/>
          <w:spacing w:val="-6"/>
          <w:szCs w:val="22"/>
        </w:rPr>
        <w:footnoteReference w:id="44"/>
      </w:r>
      <w:r w:rsidRPr="00C41B97">
        <w:rPr>
          <w:spacing w:val="-6"/>
          <w:szCs w:val="22"/>
        </w:rPr>
        <w:t xml:space="preserve"> Sans a</w:t>
      </w:r>
      <w:r w:rsidRPr="00C41B97">
        <w:rPr>
          <w:spacing w:val="-6"/>
          <w:szCs w:val="22"/>
        </w:rPr>
        <w:t>t</w:t>
      </w:r>
      <w:r w:rsidRPr="00C41B97">
        <w:rPr>
          <w:spacing w:val="-6"/>
          <w:szCs w:val="22"/>
        </w:rPr>
        <w:t>teindre son objec</w:t>
      </w:r>
      <w:r w:rsidRPr="00C41B97">
        <w:rPr>
          <w:spacing w:val="-4"/>
          <w:szCs w:val="22"/>
        </w:rPr>
        <w:t xml:space="preserve">tif ultime, cette politique est parvenue à mettre fin à l'autonomie </w:t>
      </w:r>
      <w:r w:rsidRPr="00C41B97">
        <w:rPr>
          <w:spacing w:val="-3"/>
          <w:szCs w:val="22"/>
        </w:rPr>
        <w:t>gouvern</w:t>
      </w:r>
      <w:r w:rsidRPr="00C41B97">
        <w:rPr>
          <w:spacing w:val="-3"/>
          <w:szCs w:val="22"/>
        </w:rPr>
        <w:t>e</w:t>
      </w:r>
      <w:r w:rsidRPr="00C41B97">
        <w:rPr>
          <w:spacing w:val="-3"/>
          <w:szCs w:val="22"/>
        </w:rPr>
        <w:t>mentale et à la r</w:t>
      </w:r>
      <w:r w:rsidRPr="00C41B97">
        <w:rPr>
          <w:spacing w:val="-3"/>
          <w:szCs w:val="22"/>
        </w:rPr>
        <w:t>e</w:t>
      </w:r>
      <w:r w:rsidRPr="00C41B97">
        <w:rPr>
          <w:spacing w:val="-3"/>
          <w:szCs w:val="22"/>
        </w:rPr>
        <w:t>lative coexistence culturelle qu'elle préser</w:t>
      </w:r>
      <w:r w:rsidRPr="00C41B97">
        <w:rPr>
          <w:spacing w:val="-4"/>
          <w:szCs w:val="22"/>
        </w:rPr>
        <w:t>vait. Dans les années 1960, les Autochtones sont en phase de désagré</w:t>
      </w:r>
      <w:r w:rsidRPr="00C41B97">
        <w:rPr>
          <w:szCs w:val="22"/>
        </w:rPr>
        <w:t>gation culturelle ava</w:t>
      </w:r>
      <w:r w:rsidRPr="00C41B97">
        <w:rPr>
          <w:szCs w:val="22"/>
        </w:rPr>
        <w:t>n</w:t>
      </w:r>
      <w:r w:rsidRPr="00C41B97">
        <w:rPr>
          <w:szCs w:val="22"/>
        </w:rPr>
        <w:t>cée.</w:t>
      </w:r>
    </w:p>
    <w:p w:rsidR="0011505A" w:rsidRDefault="0011505A" w:rsidP="0011505A">
      <w:pPr>
        <w:spacing w:before="120" w:after="120"/>
        <w:jc w:val="both"/>
        <w:rPr>
          <w:szCs w:val="22"/>
        </w:rPr>
      </w:pPr>
      <w:r w:rsidRPr="00C41B97">
        <w:rPr>
          <w:spacing w:val="-4"/>
          <w:szCs w:val="22"/>
        </w:rPr>
        <w:t xml:space="preserve">En définitive, entre 1867 et 1968, le fédéralisme canadien est loin </w:t>
      </w:r>
      <w:r w:rsidRPr="00C41B97">
        <w:rPr>
          <w:spacing w:val="-3"/>
          <w:szCs w:val="22"/>
        </w:rPr>
        <w:t>d'être parvenu à atténuer la fragme</w:t>
      </w:r>
      <w:r w:rsidRPr="00C41B97">
        <w:rPr>
          <w:spacing w:val="-3"/>
          <w:szCs w:val="22"/>
        </w:rPr>
        <w:t>n</w:t>
      </w:r>
      <w:r w:rsidRPr="00C41B97">
        <w:rPr>
          <w:spacing w:val="-3"/>
          <w:szCs w:val="22"/>
        </w:rPr>
        <w:t xml:space="preserve">tation. Au cours des années 1960, </w:t>
      </w:r>
      <w:r w:rsidRPr="00C41B97">
        <w:rPr>
          <w:spacing w:val="-5"/>
          <w:szCs w:val="22"/>
        </w:rPr>
        <w:t xml:space="preserve">la carte des allégeances se présente de la manière suivante : la majorité </w:t>
      </w:r>
      <w:r w:rsidRPr="00C41B97">
        <w:rPr>
          <w:spacing w:val="-3"/>
          <w:szCs w:val="22"/>
        </w:rPr>
        <w:t>c</w:t>
      </w:r>
      <w:r w:rsidRPr="00C41B97">
        <w:rPr>
          <w:spacing w:val="-3"/>
          <w:szCs w:val="22"/>
        </w:rPr>
        <w:t>a</w:t>
      </w:r>
      <w:r w:rsidRPr="00C41B97">
        <w:rPr>
          <w:spacing w:val="-3"/>
          <w:szCs w:val="22"/>
        </w:rPr>
        <w:t xml:space="preserve">nadienne-anglaise est partagée entre ses racines britanniques, de </w:t>
      </w:r>
      <w:r w:rsidRPr="00C41B97">
        <w:rPr>
          <w:spacing w:val="-4"/>
          <w:szCs w:val="22"/>
        </w:rPr>
        <w:t>no</w:t>
      </w:r>
      <w:r w:rsidRPr="00C41B97">
        <w:rPr>
          <w:spacing w:val="-4"/>
          <w:szCs w:val="22"/>
        </w:rPr>
        <w:t>u</w:t>
      </w:r>
      <w:r w:rsidRPr="00C41B97">
        <w:rPr>
          <w:spacing w:val="-4"/>
          <w:szCs w:val="22"/>
        </w:rPr>
        <w:t>veaux symboles canadiens et des r</w:t>
      </w:r>
      <w:r w:rsidRPr="00C41B97">
        <w:rPr>
          <w:spacing w:val="-4"/>
          <w:szCs w:val="22"/>
        </w:rPr>
        <w:t>é</w:t>
      </w:r>
      <w:r w:rsidRPr="00C41B97">
        <w:rPr>
          <w:spacing w:val="-4"/>
          <w:szCs w:val="22"/>
        </w:rPr>
        <w:t xml:space="preserve">gionalismes en régression ; les </w:t>
      </w:r>
      <w:r w:rsidRPr="00C41B97">
        <w:rPr>
          <w:spacing w:val="-3"/>
          <w:szCs w:val="22"/>
        </w:rPr>
        <w:t>Néo-Canadiens commencent à revendiquer une certaine reconnais</w:t>
      </w:r>
      <w:r w:rsidRPr="00C41B97">
        <w:rPr>
          <w:spacing w:val="-5"/>
          <w:szCs w:val="22"/>
        </w:rPr>
        <w:t>sance inst</w:t>
      </w:r>
      <w:r w:rsidRPr="00C41B97">
        <w:rPr>
          <w:spacing w:val="-5"/>
          <w:szCs w:val="22"/>
        </w:rPr>
        <w:t>i</w:t>
      </w:r>
      <w:r w:rsidRPr="00C41B97">
        <w:rPr>
          <w:spacing w:val="-5"/>
          <w:szCs w:val="22"/>
        </w:rPr>
        <w:t xml:space="preserve">tutionnelle de leurs différences ; en se redéfinissant autour de </w:t>
      </w:r>
      <w:r w:rsidRPr="00C41B97">
        <w:rPr>
          <w:spacing w:val="-3"/>
          <w:szCs w:val="22"/>
        </w:rPr>
        <w:t>leur langue, de leur culture et d'une quasi-citoyenneté québécoise, les Franco-Québécois s'élo</w:t>
      </w:r>
      <w:r w:rsidRPr="00C41B97">
        <w:rPr>
          <w:spacing w:val="-3"/>
          <w:szCs w:val="22"/>
        </w:rPr>
        <w:t>i</w:t>
      </w:r>
      <w:r w:rsidRPr="00C41B97">
        <w:rPr>
          <w:spacing w:val="-3"/>
          <w:szCs w:val="22"/>
        </w:rPr>
        <w:t xml:space="preserve">gnent non seulement des Canadiens anglais, </w:t>
      </w:r>
      <w:r w:rsidRPr="00C41B97">
        <w:rPr>
          <w:spacing w:val="-4"/>
          <w:szCs w:val="22"/>
        </w:rPr>
        <w:t>mais des Canadiens français hors Québec ; enfin, les Autocht</w:t>
      </w:r>
      <w:r w:rsidRPr="00C41B97">
        <w:rPr>
          <w:spacing w:val="-4"/>
          <w:szCs w:val="22"/>
        </w:rPr>
        <w:t>o</w:t>
      </w:r>
      <w:r w:rsidRPr="00C41B97">
        <w:rPr>
          <w:spacing w:val="-4"/>
          <w:szCs w:val="22"/>
        </w:rPr>
        <w:t xml:space="preserve">nes se </w:t>
      </w:r>
      <w:r w:rsidRPr="00C41B97">
        <w:rPr>
          <w:szCs w:val="22"/>
        </w:rPr>
        <w:t xml:space="preserve">débattent entre l'identification généalogique et le déracinement. </w:t>
      </w:r>
      <w:r>
        <w:rPr>
          <w:szCs w:val="22"/>
        </w:rPr>
        <w:t>L’</w:t>
      </w:r>
      <w:r w:rsidRPr="00C41B97">
        <w:rPr>
          <w:i/>
          <w:iCs/>
          <w:spacing w:val="-2"/>
          <w:szCs w:val="22"/>
        </w:rPr>
        <w:t xml:space="preserve">AANB </w:t>
      </w:r>
      <w:r w:rsidRPr="00C41B97">
        <w:rPr>
          <w:spacing w:val="-2"/>
          <w:szCs w:val="22"/>
        </w:rPr>
        <w:t xml:space="preserve">recelait des conflits latents au sujet de la nature du fédéralisme et de l'identité collective. L'entreprise canadienne de </w:t>
      </w:r>
      <w:r w:rsidRPr="00C41B97">
        <w:rPr>
          <w:i/>
          <w:iCs/>
          <w:spacing w:val="-2"/>
          <w:szCs w:val="22"/>
        </w:rPr>
        <w:t>nation-</w:t>
      </w:r>
      <w:r w:rsidRPr="00C41B97">
        <w:rPr>
          <w:i/>
          <w:iCs/>
          <w:spacing w:val="-3"/>
          <w:szCs w:val="22"/>
        </w:rPr>
        <w:t xml:space="preserve">building </w:t>
      </w:r>
      <w:r w:rsidRPr="00C41B97">
        <w:rPr>
          <w:spacing w:val="-3"/>
          <w:szCs w:val="22"/>
        </w:rPr>
        <w:t xml:space="preserve">a fait reculer l'identité britannique et les régionalismes, mais </w:t>
      </w:r>
      <w:r w:rsidRPr="00C41B97">
        <w:rPr>
          <w:spacing w:val="-4"/>
          <w:szCs w:val="22"/>
        </w:rPr>
        <w:t>ses orientations deme</w:t>
      </w:r>
      <w:r w:rsidRPr="00C41B97">
        <w:rPr>
          <w:spacing w:val="-4"/>
          <w:szCs w:val="22"/>
        </w:rPr>
        <w:t>u</w:t>
      </w:r>
      <w:r w:rsidRPr="00C41B97">
        <w:rPr>
          <w:spacing w:val="-4"/>
          <w:szCs w:val="22"/>
        </w:rPr>
        <w:t xml:space="preserve">rent floues. Elles vont se préciser sous le règne </w:t>
      </w:r>
      <w:r w:rsidRPr="00C41B97">
        <w:rPr>
          <w:szCs w:val="22"/>
        </w:rPr>
        <w:t>Trudeau.</w:t>
      </w:r>
    </w:p>
    <w:p w:rsidR="0011505A" w:rsidRPr="00C41B97" w:rsidRDefault="0011505A" w:rsidP="0011505A">
      <w:pPr>
        <w:spacing w:before="120" w:after="120"/>
        <w:jc w:val="both"/>
      </w:pPr>
    </w:p>
    <w:p w:rsidR="0011505A" w:rsidRPr="00C41B97" w:rsidRDefault="0011505A" w:rsidP="0011505A">
      <w:pPr>
        <w:pStyle w:val="planche"/>
      </w:pPr>
      <w:bookmarkStart w:id="6" w:name="federalisme_2"/>
      <w:r w:rsidRPr="00C41B97">
        <w:t>Pancanadianisme et fragmentation :</w:t>
      </w:r>
      <w:r>
        <w:br/>
      </w:r>
      <w:r w:rsidRPr="00C41B97">
        <w:t>trente ans de « trudeauisme »</w:t>
      </w:r>
    </w:p>
    <w:bookmarkEnd w:id="6"/>
    <w:p w:rsidR="0011505A" w:rsidRDefault="0011505A" w:rsidP="0011505A">
      <w:pPr>
        <w:spacing w:before="120" w:after="120"/>
        <w:jc w:val="both"/>
        <w:rPr>
          <w:szCs w:val="22"/>
        </w:rPr>
      </w:pPr>
    </w:p>
    <w:p w:rsidR="0011505A" w:rsidRDefault="0011505A" w:rsidP="0011505A">
      <w:pPr>
        <w:ind w:right="90" w:firstLine="0"/>
        <w:jc w:val="both"/>
        <w:rPr>
          <w:sz w:val="20"/>
        </w:rPr>
      </w:pPr>
      <w:hyperlink w:anchor="tdm" w:history="1">
        <w:r>
          <w:rPr>
            <w:rStyle w:val="Lienhypertexte"/>
            <w:sz w:val="20"/>
          </w:rPr>
          <w:t>Retour à la table des matières</w:t>
        </w:r>
      </w:hyperlink>
    </w:p>
    <w:p w:rsidR="0011505A" w:rsidRPr="00C41B97" w:rsidRDefault="0011505A" w:rsidP="0011505A">
      <w:pPr>
        <w:spacing w:before="120" w:after="120"/>
        <w:jc w:val="both"/>
      </w:pPr>
      <w:r w:rsidRPr="00C41B97">
        <w:rPr>
          <w:szCs w:val="22"/>
        </w:rPr>
        <w:t xml:space="preserve">Dans l'histoire récente du Canada, Trudeau a une importance sans </w:t>
      </w:r>
      <w:r w:rsidRPr="00C41B97">
        <w:rPr>
          <w:spacing w:val="-1"/>
          <w:szCs w:val="22"/>
        </w:rPr>
        <w:t xml:space="preserve">égal. Universitaire, co-fondateur de </w:t>
      </w:r>
      <w:r w:rsidRPr="00C41B97">
        <w:rPr>
          <w:i/>
          <w:iCs/>
          <w:spacing w:val="-1"/>
          <w:szCs w:val="22"/>
        </w:rPr>
        <w:t xml:space="preserve">Cité libre, </w:t>
      </w:r>
      <w:r w:rsidRPr="00C41B97">
        <w:rPr>
          <w:spacing w:val="-1"/>
          <w:szCs w:val="22"/>
        </w:rPr>
        <w:t xml:space="preserve">il a été de toutes les </w:t>
      </w:r>
      <w:r w:rsidRPr="00C41B97">
        <w:rPr>
          <w:spacing w:val="-3"/>
          <w:szCs w:val="22"/>
        </w:rPr>
        <w:t>lu</w:t>
      </w:r>
      <w:r w:rsidRPr="00C41B97">
        <w:rPr>
          <w:spacing w:val="-3"/>
          <w:szCs w:val="22"/>
        </w:rPr>
        <w:t>t</w:t>
      </w:r>
      <w:r w:rsidRPr="00C41B97">
        <w:rPr>
          <w:spacing w:val="-3"/>
          <w:szCs w:val="22"/>
        </w:rPr>
        <w:t>tes contre le duple</w:t>
      </w:r>
      <w:r w:rsidRPr="00C41B97">
        <w:rPr>
          <w:spacing w:val="-3"/>
          <w:szCs w:val="22"/>
        </w:rPr>
        <w:t>s</w:t>
      </w:r>
      <w:r w:rsidRPr="00C41B97">
        <w:rPr>
          <w:spacing w:val="-3"/>
          <w:szCs w:val="22"/>
        </w:rPr>
        <w:t xml:space="preserve">sisme au cours des années cinquante. Au début </w:t>
      </w:r>
      <w:r w:rsidRPr="00C41B97">
        <w:rPr>
          <w:spacing w:val="-5"/>
          <w:szCs w:val="22"/>
        </w:rPr>
        <w:t>des années soixante, devant le nationalisme autonomiste du gouvernement Lesage et la montée du nationalisme indépendantiste, l'universa</w:t>
      </w:r>
      <w:r w:rsidRPr="00C41B97">
        <w:rPr>
          <w:spacing w:val="-3"/>
          <w:szCs w:val="22"/>
        </w:rPr>
        <w:t>lisme a</w:t>
      </w:r>
      <w:r w:rsidRPr="00C41B97">
        <w:rPr>
          <w:spacing w:val="-3"/>
          <w:szCs w:val="22"/>
        </w:rPr>
        <w:t>p</w:t>
      </w:r>
      <w:r w:rsidRPr="00C41B97">
        <w:rPr>
          <w:spacing w:val="-3"/>
          <w:szCs w:val="22"/>
        </w:rPr>
        <w:t>paraît plus clair</w:t>
      </w:r>
      <w:r w:rsidRPr="00C41B97">
        <w:rPr>
          <w:spacing w:val="-3"/>
          <w:szCs w:val="22"/>
        </w:rPr>
        <w:t>e</w:t>
      </w:r>
      <w:r w:rsidRPr="00C41B97">
        <w:rPr>
          <w:spacing w:val="-3"/>
          <w:szCs w:val="22"/>
        </w:rPr>
        <w:t>ment comme le moteur de sa pensée. Con</w:t>
      </w:r>
      <w:r w:rsidRPr="00C41B97">
        <w:rPr>
          <w:spacing w:val="-5"/>
          <w:szCs w:val="22"/>
        </w:rPr>
        <w:t>sidérant que « l'ouverture vers les valeurs universelles » est men</w:t>
      </w:r>
      <w:r w:rsidRPr="00C41B97">
        <w:rPr>
          <w:spacing w:val="-5"/>
          <w:szCs w:val="22"/>
        </w:rPr>
        <w:t>a</w:t>
      </w:r>
      <w:r w:rsidRPr="00C41B97">
        <w:rPr>
          <w:spacing w:val="-5"/>
          <w:szCs w:val="22"/>
        </w:rPr>
        <w:t>cée,</w:t>
      </w:r>
      <w:r>
        <w:rPr>
          <w:spacing w:val="-5"/>
          <w:szCs w:val="22"/>
        </w:rPr>
        <w:t> </w:t>
      </w:r>
      <w:r>
        <w:rPr>
          <w:rStyle w:val="Appelnotedebasdep"/>
          <w:spacing w:val="-5"/>
          <w:szCs w:val="22"/>
        </w:rPr>
        <w:footnoteReference w:id="45"/>
      </w:r>
      <w:r w:rsidRPr="00C41B97">
        <w:rPr>
          <w:spacing w:val="-5"/>
          <w:szCs w:val="22"/>
          <w:vertAlign w:val="superscript"/>
        </w:rPr>
        <w:t xml:space="preserve"> </w:t>
      </w:r>
      <w:r w:rsidRPr="00C41B97">
        <w:rPr>
          <w:spacing w:val="-4"/>
          <w:szCs w:val="22"/>
        </w:rPr>
        <w:t xml:space="preserve">il assimile le néonationalisme québécois à un particularisme étroit et </w:t>
      </w:r>
      <w:r w:rsidRPr="00C41B97">
        <w:rPr>
          <w:szCs w:val="22"/>
        </w:rPr>
        <w:t>défend le fédér</w:t>
      </w:r>
      <w:r w:rsidRPr="00C41B97">
        <w:rPr>
          <w:szCs w:val="22"/>
        </w:rPr>
        <w:t>a</w:t>
      </w:r>
      <w:r w:rsidRPr="00C41B97">
        <w:rPr>
          <w:szCs w:val="22"/>
        </w:rPr>
        <w:t>lisme contre le modèle de l'État-nation.</w:t>
      </w:r>
      <w:r>
        <w:rPr>
          <w:szCs w:val="22"/>
        </w:rPr>
        <w:t> </w:t>
      </w:r>
      <w:r>
        <w:rPr>
          <w:rStyle w:val="Appelnotedebasdep"/>
          <w:szCs w:val="22"/>
        </w:rPr>
        <w:footnoteReference w:id="46"/>
      </w:r>
      <w:r w:rsidRPr="00C41B97">
        <w:rPr>
          <w:szCs w:val="22"/>
        </w:rPr>
        <w:t xml:space="preserve"> D'abord</w:t>
      </w:r>
      <w:r>
        <w:rPr>
          <w:szCs w:val="22"/>
        </w:rPr>
        <w:t xml:space="preserve"> </w:t>
      </w:r>
      <w:r>
        <w:rPr>
          <w:spacing w:val="-12"/>
          <w:szCs w:val="18"/>
        </w:rPr>
        <w:t>[</w:t>
      </w:r>
      <w:r w:rsidRPr="00C41B97">
        <w:t>449</w:t>
      </w:r>
      <w:r>
        <w:t xml:space="preserve">] </w:t>
      </w:r>
      <w:r w:rsidRPr="00C41B97">
        <w:t>proche du Nouveau Parti démocratique, il adhère au Parti libéral du Canada (PLC), est élu député en 1965 et devient Premier ministre du pays en 1968. Ses conceptions du nationalisme et du fédéralisme seront à la base des politiques identitaires d'Ottawa et d'une définition du pays qui survivra à sa carrière politique. Il laissera sa marque sur les inst</w:t>
      </w:r>
      <w:r w:rsidRPr="00C41B97">
        <w:t>i</w:t>
      </w:r>
      <w:r w:rsidRPr="00C41B97">
        <w:t>tutions et la culture politique.</w:t>
      </w:r>
    </w:p>
    <w:p w:rsidR="0011505A" w:rsidRPr="00C41B97" w:rsidRDefault="0011505A" w:rsidP="0011505A">
      <w:pPr>
        <w:spacing w:before="120" w:after="120"/>
        <w:jc w:val="both"/>
      </w:pPr>
      <w:r w:rsidRPr="00C41B97">
        <w:t>Sur la question de l'identité collective et du féd</w:t>
      </w:r>
      <w:r w:rsidRPr="00C41B97">
        <w:t>é</w:t>
      </w:r>
      <w:r w:rsidRPr="00C41B97">
        <w:t>ralisme, il faut souligner une évolution chez Trudeau. Sa courte carrière de théoricien politique le pose comme défenseur de l'universalisme et de la raison. Au début des années soixante, il écrit que « l'histoire de la civilisation, c'est l'histoire de la subordination du "nationalisme" tribal à des appa</w:t>
      </w:r>
      <w:r w:rsidRPr="00C41B97">
        <w:t>r</w:t>
      </w:r>
      <w:r w:rsidRPr="00C41B97">
        <w:t>tenances plus larges ».</w:t>
      </w:r>
      <w:r>
        <w:t> </w:t>
      </w:r>
      <w:r>
        <w:rPr>
          <w:rStyle w:val="Appelnotedebasdep"/>
        </w:rPr>
        <w:footnoteReference w:id="47"/>
      </w:r>
      <w:r w:rsidRPr="00C41B97">
        <w:t xml:space="preserve"> À ses yeux, le principe de l'État-nation a r</w:t>
      </w:r>
      <w:r w:rsidRPr="00C41B97">
        <w:t>a</w:t>
      </w:r>
      <w:r w:rsidRPr="00C41B97">
        <w:t>lenti cette marche. Reconnaissant l'existence de la nation au sens s</w:t>
      </w:r>
      <w:r w:rsidRPr="00C41B97">
        <w:t>o</w:t>
      </w:r>
      <w:r w:rsidRPr="00C41B97">
        <w:t>ciologique, il considère que l'all</w:t>
      </w:r>
      <w:r w:rsidRPr="00C41B97">
        <w:t>é</w:t>
      </w:r>
      <w:r w:rsidRPr="00C41B97">
        <w:t>geance qu'elle génère</w:t>
      </w:r>
      <w:r>
        <w:t xml:space="preserve"> </w:t>
      </w:r>
      <w:r w:rsidRPr="00C41B97">
        <w:t>—</w:t>
      </w:r>
      <w:r>
        <w:t xml:space="preserve"> </w:t>
      </w:r>
      <w:r w:rsidRPr="00C41B97">
        <w:t>émotive et particulariste</w:t>
      </w:r>
      <w:r>
        <w:t xml:space="preserve"> </w:t>
      </w:r>
      <w:r w:rsidRPr="00C41B97">
        <w:t>—</w:t>
      </w:r>
      <w:r>
        <w:t xml:space="preserve"> </w:t>
      </w:r>
      <w:r w:rsidRPr="00C41B97">
        <w:t>est contraire au rapprochement entre les humains, et qu'en faire le fondement des États conduit à une fragmentation et à des guerres sans fin.</w:t>
      </w:r>
      <w:r>
        <w:t> </w:t>
      </w:r>
      <w:r>
        <w:rPr>
          <w:rStyle w:val="Appelnotedebasdep"/>
        </w:rPr>
        <w:footnoteReference w:id="48"/>
      </w:r>
      <w:r w:rsidRPr="00C41B97">
        <w:t xml:space="preserve"> De là, il défend l'idée d'une « nation juridique »</w:t>
      </w:r>
      <w:r>
        <w:t xml:space="preserve"> </w:t>
      </w:r>
      <w:r w:rsidRPr="00C41B97">
        <w:t>— une entité politique fondée sur la rationalité</w:t>
      </w:r>
      <w:r>
        <w:t xml:space="preserve"> </w:t>
      </w:r>
      <w:r w:rsidRPr="00C41B97">
        <w:t>—</w:t>
      </w:r>
      <w:r>
        <w:t xml:space="preserve"> </w:t>
      </w:r>
      <w:r w:rsidRPr="00C41B97">
        <w:t>comme fond</w:t>
      </w:r>
      <w:r w:rsidRPr="00C41B97">
        <w:t>e</w:t>
      </w:r>
      <w:r w:rsidRPr="00C41B97">
        <w:t xml:space="preserve">ment du rapprochement et de la paix. D'une part, elle permet à diverses entités sociologiques de cohabiter </w:t>
      </w:r>
      <w:r>
        <w:t>à l'intérieur d'un État « multi</w:t>
      </w:r>
      <w:r w:rsidRPr="00C41B97">
        <w:t>national ».</w:t>
      </w:r>
      <w:r>
        <w:t> </w:t>
      </w:r>
      <w:r>
        <w:rPr>
          <w:rStyle w:val="Appelnotedebasdep"/>
        </w:rPr>
        <w:footnoteReference w:id="49"/>
      </w:r>
      <w:r w:rsidRPr="00C41B97">
        <w:rPr>
          <w:vertAlign w:val="superscript"/>
        </w:rPr>
        <w:t xml:space="preserve"> </w:t>
      </w:r>
      <w:r w:rsidRPr="00C41B97">
        <w:t>D'autre part, cette acclimatation à la diversité favorise le rapproch</w:t>
      </w:r>
      <w:r w:rsidRPr="00C41B97">
        <w:t>e</w:t>
      </w:r>
      <w:r w:rsidRPr="00C41B97">
        <w:t>ment entre États et la reconnaissance de l'unive</w:t>
      </w:r>
      <w:r w:rsidRPr="00C41B97">
        <w:t>r</w:t>
      </w:r>
      <w:r w:rsidRPr="00C41B97">
        <w:t>sel. Pour Trudeau, le fédéralisme représente le modèle le plus accompli de la nation jurid</w:t>
      </w:r>
      <w:r w:rsidRPr="00C41B97">
        <w:t>i</w:t>
      </w:r>
      <w:r w:rsidRPr="00C41B97">
        <w:t>que et incarne l'exercice de la raison en politique.</w:t>
      </w:r>
      <w:r>
        <w:t> </w:t>
      </w:r>
      <w:r>
        <w:rPr>
          <w:rStyle w:val="Appelnotedebasdep"/>
        </w:rPr>
        <w:footnoteReference w:id="50"/>
      </w:r>
    </w:p>
    <w:p w:rsidR="0011505A" w:rsidRPr="00C41B97" w:rsidRDefault="0011505A" w:rsidP="0011505A">
      <w:pPr>
        <w:spacing w:before="120" w:after="120"/>
        <w:jc w:val="both"/>
      </w:pPr>
      <w:r w:rsidRPr="00C41B97">
        <w:t>Le plaidoyer pour la raison fut infléchi par la pr</w:t>
      </w:r>
      <w:r w:rsidRPr="00C41B97">
        <w:t>a</w:t>
      </w:r>
      <w:r w:rsidRPr="00C41B97">
        <w:t>tique politique. Trudeau en vient à joindre à la rationalité la construction d'un sent</w:t>
      </w:r>
      <w:r w:rsidRPr="00C41B97">
        <w:t>i</w:t>
      </w:r>
      <w:r w:rsidRPr="00C41B97">
        <w:t>ment pancanadien d'a</w:t>
      </w:r>
      <w:r w:rsidRPr="00C41B97">
        <w:t>p</w:t>
      </w:r>
      <w:r w:rsidRPr="00C41B97">
        <w:t xml:space="preserve">partenance comme moteur de l'universalisme. Hors de l'action, il affirmait qu'il </w:t>
      </w:r>
      <w:r w:rsidRPr="00C41B97">
        <w:rPr>
          <w:spacing w:val="21"/>
        </w:rPr>
        <w:t>n'y</w:t>
      </w:r>
      <w:r w:rsidRPr="00C41B97">
        <w:t xml:space="preserve"> avait pas de raison de croire qu'un nationalisme puisse en su</w:t>
      </w:r>
      <w:r w:rsidRPr="00C41B97">
        <w:t>p</w:t>
      </w:r>
      <w:r w:rsidRPr="00C41B97">
        <w:t xml:space="preserve">planter un autre et « qu'en </w:t>
      </w:r>
      <w:r w:rsidRPr="00C41B97">
        <w:rPr>
          <w:i/>
          <w:iCs/>
        </w:rPr>
        <w:t xml:space="preserve">dernière analyse, </w:t>
      </w:r>
      <w:r w:rsidRPr="00C41B97">
        <w:t>le princ</w:t>
      </w:r>
      <w:r w:rsidRPr="00C41B97">
        <w:t>i</w:t>
      </w:r>
      <w:r w:rsidRPr="00C41B97">
        <w:t>pal ressort du fédéralisme ne saurait être l'émotion [...] ».</w:t>
      </w:r>
      <w:r>
        <w:t> </w:t>
      </w:r>
      <w:r>
        <w:rPr>
          <w:rStyle w:val="Appelnotedebasdep"/>
        </w:rPr>
        <w:footnoteReference w:id="51"/>
      </w:r>
      <w:r w:rsidRPr="00C41B97">
        <w:t xml:space="preserve"> En pratique, pour unifier les Canadiens, il fait de plus en plus appel au nationalisme et à l'émotion, avec la di</w:t>
      </w:r>
      <w:r w:rsidRPr="00C41B97">
        <w:t>s</w:t>
      </w:r>
      <w:r w:rsidRPr="00C41B97">
        <w:t xml:space="preserve">tinction suivante : son nationalisme se veut fondé sur des valeurs </w:t>
      </w:r>
      <w:r w:rsidRPr="00C41B97">
        <w:rPr>
          <w:i/>
          <w:iCs/>
        </w:rPr>
        <w:t xml:space="preserve">universalisables. </w:t>
      </w:r>
      <w:r w:rsidRPr="00C41B97">
        <w:t>Les v</w:t>
      </w:r>
      <w:r w:rsidRPr="00C41B97">
        <w:t>a</w:t>
      </w:r>
      <w:r w:rsidRPr="00C41B97">
        <w:t>leurs en question apparaissent dans le programme du PLC pour l'éle</w:t>
      </w:r>
      <w:r w:rsidRPr="00C41B97">
        <w:t>c</w:t>
      </w:r>
      <w:r w:rsidRPr="00C41B97">
        <w:t>tion de 1968 sous le slogan d'« une société juste » : la liberté indiv</w:t>
      </w:r>
      <w:r w:rsidRPr="00C41B97">
        <w:t>i</w:t>
      </w:r>
      <w:r w:rsidRPr="00C41B97">
        <w:t>duelle et l'égalité des chances nécessaire à son exercice.</w:t>
      </w:r>
      <w:r>
        <w:t> </w:t>
      </w:r>
      <w:r>
        <w:rPr>
          <w:rStyle w:val="Appelnotedebasdep"/>
        </w:rPr>
        <w:footnoteReference w:id="52"/>
      </w:r>
      <w:r>
        <w:t xml:space="preserve"> Ce pr</w:t>
      </w:r>
      <w:r>
        <w:t>o</w:t>
      </w:r>
      <w:r w:rsidRPr="00C41B97">
        <w:rPr>
          <w:spacing w:val="-5"/>
          <w:szCs w:val="22"/>
        </w:rPr>
        <w:t>gramme</w:t>
      </w:r>
      <w:r>
        <w:rPr>
          <w:spacing w:val="-13"/>
          <w:szCs w:val="16"/>
        </w:rPr>
        <w:t xml:space="preserve"> [</w:t>
      </w:r>
      <w:r w:rsidRPr="00C41B97">
        <w:t>450</w:t>
      </w:r>
      <w:r>
        <w:t>]</w:t>
      </w:r>
      <w:r w:rsidRPr="00C41B97">
        <w:rPr>
          <w:spacing w:val="-5"/>
          <w:szCs w:val="22"/>
        </w:rPr>
        <w:t xml:space="preserve"> est opposé à tout statut collectif particulier fondé sur des justi</w:t>
      </w:r>
      <w:r w:rsidRPr="00C41B97">
        <w:rPr>
          <w:spacing w:val="-2"/>
          <w:szCs w:val="22"/>
        </w:rPr>
        <w:t>fications historiques, culturelles et territoriales. Il s'adresse aux i</w:t>
      </w:r>
      <w:r w:rsidRPr="00C41B97">
        <w:rPr>
          <w:spacing w:val="-2"/>
          <w:szCs w:val="22"/>
        </w:rPr>
        <w:t>n</w:t>
      </w:r>
      <w:r w:rsidRPr="00C41B97">
        <w:rPr>
          <w:spacing w:val="-2"/>
          <w:szCs w:val="22"/>
        </w:rPr>
        <w:t>di</w:t>
      </w:r>
      <w:r w:rsidRPr="00C41B97">
        <w:rPr>
          <w:spacing w:val="-3"/>
          <w:szCs w:val="22"/>
        </w:rPr>
        <w:t>vidus et cherche à renverser la priorité de leurs allégeances en f</w:t>
      </w:r>
      <w:r w:rsidRPr="00C41B97">
        <w:rPr>
          <w:spacing w:val="-3"/>
          <w:szCs w:val="22"/>
        </w:rPr>
        <w:t>a</w:t>
      </w:r>
      <w:r w:rsidRPr="00C41B97">
        <w:rPr>
          <w:spacing w:val="-3"/>
          <w:szCs w:val="22"/>
        </w:rPr>
        <w:t xml:space="preserve">veur </w:t>
      </w:r>
      <w:r w:rsidRPr="00C41B97">
        <w:rPr>
          <w:spacing w:val="-4"/>
          <w:szCs w:val="22"/>
        </w:rPr>
        <w:t>de la « nation juridique ». Si les valeurs de liberté et d'égalité pe</w:t>
      </w:r>
      <w:r w:rsidRPr="00C41B97">
        <w:rPr>
          <w:spacing w:val="-4"/>
          <w:szCs w:val="22"/>
        </w:rPr>
        <w:t>u</w:t>
      </w:r>
      <w:r w:rsidRPr="00C41B97">
        <w:rPr>
          <w:spacing w:val="-4"/>
          <w:szCs w:val="22"/>
        </w:rPr>
        <w:t>vent s'y tr</w:t>
      </w:r>
      <w:r w:rsidRPr="00C41B97">
        <w:rPr>
          <w:spacing w:val="-4"/>
          <w:szCs w:val="22"/>
        </w:rPr>
        <w:t>a</w:t>
      </w:r>
      <w:r w:rsidRPr="00C41B97">
        <w:rPr>
          <w:spacing w:val="-4"/>
          <w:szCs w:val="22"/>
        </w:rPr>
        <w:t xml:space="preserve">duire par des droits linguistiques, ce n'est que dans la mesure où </w:t>
      </w:r>
      <w:r w:rsidRPr="00C41B97">
        <w:rPr>
          <w:spacing w:val="-5"/>
          <w:szCs w:val="22"/>
        </w:rPr>
        <w:t xml:space="preserve">ces droits sont accordés aux individus et justifiés comme nécessaires à </w:t>
      </w:r>
      <w:r w:rsidRPr="00C41B97">
        <w:rPr>
          <w:spacing w:val="-3"/>
          <w:szCs w:val="22"/>
        </w:rPr>
        <w:t>l'ég</w:t>
      </w:r>
      <w:r w:rsidRPr="00C41B97">
        <w:rPr>
          <w:spacing w:val="-3"/>
          <w:szCs w:val="22"/>
        </w:rPr>
        <w:t>a</w:t>
      </w:r>
      <w:r w:rsidRPr="00C41B97">
        <w:rPr>
          <w:spacing w:val="-3"/>
          <w:szCs w:val="22"/>
        </w:rPr>
        <w:t xml:space="preserve">lité et à l'autonomie individuelles. Autrement dit, on dissocie les </w:t>
      </w:r>
      <w:r w:rsidRPr="00C41B97">
        <w:rPr>
          <w:spacing w:val="-5"/>
          <w:szCs w:val="22"/>
        </w:rPr>
        <w:t>diff</w:t>
      </w:r>
      <w:r w:rsidRPr="00C41B97">
        <w:rPr>
          <w:spacing w:val="-5"/>
          <w:szCs w:val="22"/>
        </w:rPr>
        <w:t>é</w:t>
      </w:r>
      <w:r w:rsidRPr="00C41B97">
        <w:rPr>
          <w:spacing w:val="-5"/>
          <w:szCs w:val="22"/>
        </w:rPr>
        <w:t xml:space="preserve">rences sociologiques des collectivités, territoires et institutions qui </w:t>
      </w:r>
      <w:r w:rsidRPr="00C41B97">
        <w:rPr>
          <w:spacing w:val="-4"/>
          <w:szCs w:val="22"/>
        </w:rPr>
        <w:t xml:space="preserve">en sont constitutifs, pour en faire des attributs individuels dont la protection est assurée d'un océan à l'autre par un État central investi d'une </w:t>
      </w:r>
      <w:r w:rsidRPr="00C41B97">
        <w:rPr>
          <w:spacing w:val="-5"/>
          <w:szCs w:val="22"/>
        </w:rPr>
        <w:t>supérior</w:t>
      </w:r>
      <w:r w:rsidRPr="00C41B97">
        <w:rPr>
          <w:spacing w:val="-5"/>
          <w:szCs w:val="22"/>
        </w:rPr>
        <w:t>i</w:t>
      </w:r>
      <w:r w:rsidRPr="00C41B97">
        <w:rPr>
          <w:spacing w:val="-5"/>
          <w:szCs w:val="22"/>
        </w:rPr>
        <w:t>té morale.</w:t>
      </w:r>
      <w:r>
        <w:rPr>
          <w:spacing w:val="-5"/>
          <w:szCs w:val="22"/>
        </w:rPr>
        <w:t> </w:t>
      </w:r>
      <w:r>
        <w:rPr>
          <w:rStyle w:val="Appelnotedebasdep"/>
          <w:spacing w:val="-5"/>
          <w:szCs w:val="22"/>
        </w:rPr>
        <w:footnoteReference w:id="53"/>
      </w:r>
      <w:r w:rsidRPr="00C41B97">
        <w:rPr>
          <w:spacing w:val="-5"/>
          <w:szCs w:val="22"/>
        </w:rPr>
        <w:t xml:space="preserve"> Les politiques identitaires issues de ce pancana</w:t>
      </w:r>
      <w:r w:rsidRPr="00C41B97">
        <w:rPr>
          <w:spacing w:val="-4"/>
          <w:szCs w:val="22"/>
        </w:rPr>
        <w:t>dianisme sont loin d'avoir eu l'e</w:t>
      </w:r>
      <w:r w:rsidRPr="00C41B97">
        <w:rPr>
          <w:spacing w:val="-4"/>
          <w:szCs w:val="22"/>
        </w:rPr>
        <w:t>f</w:t>
      </w:r>
      <w:r w:rsidRPr="00C41B97">
        <w:rPr>
          <w:spacing w:val="-4"/>
          <w:szCs w:val="22"/>
        </w:rPr>
        <w:t>fet escompté par Trudeau.</w:t>
      </w:r>
    </w:p>
    <w:p w:rsidR="0011505A" w:rsidRPr="00C41B97" w:rsidRDefault="0011505A" w:rsidP="0011505A">
      <w:pPr>
        <w:spacing w:before="120" w:after="120"/>
        <w:jc w:val="both"/>
      </w:pPr>
      <w:r w:rsidRPr="00C41B97">
        <w:rPr>
          <w:szCs w:val="22"/>
        </w:rPr>
        <w:t>En juin 1968, au moment où les tenants du pr</w:t>
      </w:r>
      <w:r w:rsidRPr="00C41B97">
        <w:rPr>
          <w:szCs w:val="22"/>
        </w:rPr>
        <w:t>o</w:t>
      </w:r>
      <w:r w:rsidRPr="00C41B97">
        <w:rPr>
          <w:szCs w:val="22"/>
        </w:rPr>
        <w:t xml:space="preserve">gramme de la </w:t>
      </w:r>
      <w:r w:rsidRPr="00C41B97">
        <w:rPr>
          <w:spacing w:val="-5"/>
          <w:szCs w:val="22"/>
        </w:rPr>
        <w:t xml:space="preserve">« société juste » sont appelés à former un gouvernement majoritaire, la </w:t>
      </w:r>
      <w:r w:rsidRPr="00C41B97">
        <w:rPr>
          <w:spacing w:val="-2"/>
          <w:szCs w:val="22"/>
        </w:rPr>
        <w:t xml:space="preserve">situation au Québec paraît de plus en plus explosive : l'autonomisme </w:t>
      </w:r>
      <w:r w:rsidRPr="00C41B97">
        <w:rPr>
          <w:spacing w:val="-5"/>
          <w:szCs w:val="22"/>
        </w:rPr>
        <w:t>des gouvernements et le rapport préliminaire de la Co</w:t>
      </w:r>
      <w:r w:rsidRPr="00C41B97">
        <w:rPr>
          <w:spacing w:val="-5"/>
          <w:szCs w:val="22"/>
        </w:rPr>
        <w:t>m</w:t>
      </w:r>
      <w:r w:rsidRPr="00C41B97">
        <w:rPr>
          <w:spacing w:val="-5"/>
          <w:szCs w:val="22"/>
        </w:rPr>
        <w:t xml:space="preserve">mission BB ont </w:t>
      </w:r>
      <w:r w:rsidRPr="00C41B97">
        <w:rPr>
          <w:spacing w:val="-4"/>
          <w:szCs w:val="22"/>
        </w:rPr>
        <w:t xml:space="preserve">accru les attentes des francophones ; le Front de libération du Québec </w:t>
      </w:r>
      <w:r w:rsidRPr="00C41B97">
        <w:rPr>
          <w:spacing w:val="-2"/>
          <w:szCs w:val="22"/>
        </w:rPr>
        <w:t xml:space="preserve">s'active depuis 1963 ; deux petits partis indépendantistes ont obtenu </w:t>
      </w:r>
      <w:r w:rsidRPr="00C41B97">
        <w:rPr>
          <w:spacing w:val="-4"/>
          <w:szCs w:val="22"/>
        </w:rPr>
        <w:t xml:space="preserve">près de 9 pour cent des voix lors de l'élection de 1966 ; René Lévesque tente de regrouper les forces démocratiques pour l'indépendance. Déjà </w:t>
      </w:r>
      <w:r w:rsidRPr="00C41B97">
        <w:rPr>
          <w:spacing w:val="-3"/>
          <w:szCs w:val="22"/>
        </w:rPr>
        <w:t>obsédés par la menace de séparation, c'est dans ce contexte que Tru</w:t>
      </w:r>
      <w:r w:rsidRPr="00C41B97">
        <w:rPr>
          <w:spacing w:val="-4"/>
          <w:szCs w:val="22"/>
        </w:rPr>
        <w:t>deau et ses lieutenants s'attèlent à la réforme du fédéralisme. Trois po</w:t>
      </w:r>
      <w:r w:rsidRPr="00C41B97">
        <w:rPr>
          <w:spacing w:val="-5"/>
          <w:szCs w:val="22"/>
        </w:rPr>
        <w:t xml:space="preserve">litiques identitaires sont conçues simultanément au tout début du règne </w:t>
      </w:r>
      <w:r w:rsidRPr="00C41B97">
        <w:rPr>
          <w:spacing w:val="-2"/>
          <w:szCs w:val="22"/>
        </w:rPr>
        <w:t>Trudeau : l'enchâssement constitutionnel d'une charte des droits et li</w:t>
      </w:r>
      <w:r w:rsidRPr="00C41B97">
        <w:rPr>
          <w:szCs w:val="22"/>
        </w:rPr>
        <w:t>bertés indiv</w:t>
      </w:r>
      <w:r w:rsidRPr="00C41B97">
        <w:rPr>
          <w:szCs w:val="22"/>
        </w:rPr>
        <w:t>i</w:t>
      </w:r>
      <w:r w:rsidRPr="00C41B97">
        <w:rPr>
          <w:szCs w:val="22"/>
        </w:rPr>
        <w:t xml:space="preserve">duels, le Livre blanc sur les Indiens et la Loi sur les </w:t>
      </w:r>
      <w:r w:rsidRPr="00C41B97">
        <w:rPr>
          <w:spacing w:val="-5"/>
          <w:szCs w:val="22"/>
        </w:rPr>
        <w:t xml:space="preserve">langues officielles. Alors que la première de ces politiques ne se réalise </w:t>
      </w:r>
      <w:r w:rsidRPr="00C41B97">
        <w:rPr>
          <w:spacing w:val="-4"/>
          <w:szCs w:val="22"/>
        </w:rPr>
        <w:t>qu'au début des a</w:t>
      </w:r>
      <w:r w:rsidRPr="00C41B97">
        <w:rPr>
          <w:spacing w:val="-4"/>
          <w:szCs w:val="22"/>
        </w:rPr>
        <w:t>n</w:t>
      </w:r>
      <w:r w:rsidRPr="00C41B97">
        <w:rPr>
          <w:spacing w:val="-4"/>
          <w:szCs w:val="22"/>
        </w:rPr>
        <w:t xml:space="preserve">nées quatre-vingt, les deux autres voient le jour dès </w:t>
      </w:r>
      <w:r w:rsidRPr="00C41B97">
        <w:rPr>
          <w:szCs w:val="22"/>
        </w:rPr>
        <w:t>1969.</w:t>
      </w:r>
    </w:p>
    <w:p w:rsidR="0011505A" w:rsidRPr="00C41B97" w:rsidRDefault="0011505A" w:rsidP="0011505A">
      <w:pPr>
        <w:spacing w:before="120" w:after="120"/>
        <w:jc w:val="both"/>
      </w:pPr>
      <w:r w:rsidRPr="00C41B97">
        <w:rPr>
          <w:spacing w:val="-5"/>
          <w:szCs w:val="22"/>
        </w:rPr>
        <w:t xml:space="preserve">Le Livre blanc sur la question indienne incarne la version extrême </w:t>
      </w:r>
      <w:r w:rsidRPr="00C41B97">
        <w:rPr>
          <w:spacing w:val="-4"/>
          <w:szCs w:val="22"/>
        </w:rPr>
        <w:t>des idéaux de Trudeau. En 1967, le gouvernement Pearson annonçait son intention de rév</w:t>
      </w:r>
      <w:r w:rsidRPr="00C41B97">
        <w:rPr>
          <w:spacing w:val="-4"/>
          <w:szCs w:val="22"/>
        </w:rPr>
        <w:t>i</w:t>
      </w:r>
      <w:r w:rsidRPr="00C41B97">
        <w:rPr>
          <w:spacing w:val="-4"/>
          <w:szCs w:val="22"/>
        </w:rPr>
        <w:t xml:space="preserve">ser la Loi sur les Indiens. Le gouvernement Trudeau va de l'avant. En juillet 1969, il présente une proposition dont </w:t>
      </w:r>
      <w:r w:rsidRPr="00C41B97">
        <w:rPr>
          <w:spacing w:val="-3"/>
          <w:szCs w:val="22"/>
        </w:rPr>
        <w:t xml:space="preserve">l'essentiel est contraire aux positions exprimées par l'ensemble des </w:t>
      </w:r>
      <w:r w:rsidRPr="00C41B97">
        <w:rPr>
          <w:spacing w:val="-4"/>
          <w:szCs w:val="22"/>
        </w:rPr>
        <w:t xml:space="preserve">Autochtones. Le Livre blanc propose d'éliminer le statut légal spécial des Indiens, jugé discriminatoire (pour eux-mêmes et pour les autres </w:t>
      </w:r>
      <w:r w:rsidRPr="00C41B97">
        <w:rPr>
          <w:spacing w:val="-5"/>
          <w:szCs w:val="22"/>
        </w:rPr>
        <w:t>Canadiens). Les I</w:t>
      </w:r>
      <w:r w:rsidRPr="00C41B97">
        <w:rPr>
          <w:spacing w:val="-5"/>
          <w:szCs w:val="22"/>
        </w:rPr>
        <w:t>n</w:t>
      </w:r>
      <w:r w:rsidRPr="00C41B97">
        <w:rPr>
          <w:spacing w:val="-5"/>
          <w:szCs w:val="22"/>
        </w:rPr>
        <w:t xml:space="preserve">diens souhaitaient une révision de leur statut dans le </w:t>
      </w:r>
      <w:r w:rsidRPr="00C41B97">
        <w:rPr>
          <w:spacing w:val="-4"/>
          <w:szCs w:val="22"/>
        </w:rPr>
        <w:t>sens d'une transition vers plus d'autonomie collective. On leur propose plutôt d'être des Can</w:t>
      </w:r>
      <w:r w:rsidRPr="00C41B97">
        <w:rPr>
          <w:spacing w:val="-4"/>
          <w:szCs w:val="22"/>
        </w:rPr>
        <w:t>a</w:t>
      </w:r>
      <w:r w:rsidRPr="00C41B97">
        <w:rPr>
          <w:spacing w:val="-4"/>
          <w:szCs w:val="22"/>
        </w:rPr>
        <w:t>diens comme les autres, ce qui implique la fin de</w:t>
      </w:r>
      <w:r>
        <w:rPr>
          <w:spacing w:val="-4"/>
          <w:szCs w:val="22"/>
        </w:rPr>
        <w:t xml:space="preserve"> </w:t>
      </w:r>
      <w:r>
        <w:t>[</w:t>
      </w:r>
      <w:r w:rsidRPr="00C41B97">
        <w:t>451</w:t>
      </w:r>
      <w:r>
        <w:t xml:space="preserve">] </w:t>
      </w:r>
      <w:r w:rsidRPr="00C41B97">
        <w:t>la protection de leurs territoires réservés et l'invalid</w:t>
      </w:r>
      <w:r w:rsidRPr="00C41B97">
        <w:t>a</w:t>
      </w:r>
      <w:r w:rsidRPr="00C41B97">
        <w:t>tion des traités qu'ils tentent de faire reconnaître. Plus généralement, le gouvernement fédéral veut a</w:t>
      </w:r>
      <w:r w:rsidRPr="00C41B97">
        <w:t>b</w:t>
      </w:r>
      <w:r w:rsidRPr="00C41B97">
        <w:t>diquer son rôle de fiduciaire de leurs droits collectifs. Le caractère radical de cette proposition s'explique à la fois par les convictions i</w:t>
      </w:r>
      <w:r w:rsidRPr="00C41B97">
        <w:t>n</w:t>
      </w:r>
      <w:r w:rsidRPr="00C41B97">
        <w:t>dividualistes de Trudeau, la crainte que l'existence d'un statut spécial ne serve les nationalistes québécois et enfin, la faiblesse démograph</w:t>
      </w:r>
      <w:r w:rsidRPr="00C41B97">
        <w:t>i</w:t>
      </w:r>
      <w:r w:rsidRPr="00C41B97">
        <w:t>que, économique et politique des Indiens.</w:t>
      </w:r>
      <w:r>
        <w:t> </w:t>
      </w:r>
      <w:r>
        <w:rPr>
          <w:rStyle w:val="Appelnotedebasdep"/>
        </w:rPr>
        <w:footnoteReference w:id="54"/>
      </w:r>
      <w:r w:rsidRPr="00C41B97">
        <w:t xml:space="preserve"> Extrêmement mal a</w:t>
      </w:r>
      <w:r w:rsidRPr="00C41B97">
        <w:t>c</w:t>
      </w:r>
      <w:r w:rsidRPr="00C41B97">
        <w:t>cueillie par les premiers intére</w:t>
      </w:r>
      <w:r w:rsidRPr="00C41B97">
        <w:t>s</w:t>
      </w:r>
      <w:r w:rsidRPr="00C41B97">
        <w:t>sés, la proposition est retirée en 1971. Ses effets sur la mobilisation et l'organisation autochtones n'en f</w:t>
      </w:r>
      <w:r w:rsidRPr="00C41B97">
        <w:t>u</w:t>
      </w:r>
      <w:r w:rsidRPr="00C41B97">
        <w:t>rent pas moins durables et aux antipodes du résultat recherché : « [t]he White Paper became the single most powerful catalyst of the Indian nationalist movement, launching it into a determined force for nat</w:t>
      </w:r>
      <w:r w:rsidRPr="00C41B97">
        <w:t>i</w:t>
      </w:r>
      <w:r w:rsidRPr="00C41B97">
        <w:t xml:space="preserve">vism </w:t>
      </w:r>
      <w:r w:rsidRPr="00C41B97">
        <w:rPr>
          <w:i/>
          <w:iCs/>
        </w:rPr>
        <w:t>[sic]</w:t>
      </w:r>
      <w:r>
        <w:rPr>
          <w:i/>
          <w:iCs/>
        </w:rPr>
        <w:t xml:space="preserve"> </w:t>
      </w:r>
      <w:r w:rsidRPr="00C41B97">
        <w:t>—</w:t>
      </w:r>
      <w:r>
        <w:t xml:space="preserve"> </w:t>
      </w:r>
      <w:r w:rsidRPr="00C41B97">
        <w:t>a reaffirmation of a unique cultural héritage and ident</w:t>
      </w:r>
      <w:r w:rsidRPr="00C41B97">
        <w:t>i</w:t>
      </w:r>
      <w:r w:rsidRPr="00C41B97">
        <w:t>ty ».</w:t>
      </w:r>
      <w:r>
        <w:t> </w:t>
      </w:r>
      <w:r>
        <w:rPr>
          <w:rStyle w:val="Appelnotedebasdep"/>
        </w:rPr>
        <w:footnoteReference w:id="55"/>
      </w:r>
      <w:r w:rsidRPr="00C41B97">
        <w:rPr>
          <w:vertAlign w:val="superscript"/>
        </w:rPr>
        <w:t xml:space="preserve"> </w:t>
      </w:r>
      <w:r w:rsidRPr="00C41B97">
        <w:t>Depuis lors, les identités autochtones se sont considér</w:t>
      </w:r>
      <w:r w:rsidRPr="00C41B97">
        <w:t>a</w:t>
      </w:r>
      <w:r w:rsidRPr="00C41B97">
        <w:t>blement raffermies et aut</w:t>
      </w:r>
      <w:r w:rsidRPr="00C41B97">
        <w:t>o</w:t>
      </w:r>
      <w:r w:rsidRPr="00C41B97">
        <w:t>nomisées.</w:t>
      </w:r>
    </w:p>
    <w:p w:rsidR="0011505A" w:rsidRPr="00C41B97" w:rsidRDefault="0011505A" w:rsidP="0011505A">
      <w:pPr>
        <w:spacing w:before="120" w:after="120"/>
        <w:jc w:val="both"/>
      </w:pPr>
      <w:r w:rsidRPr="00C41B97">
        <w:t>À la même époque, sans attendre le rapport final de la Commission BB, le gouvernement Trudeau che</w:t>
      </w:r>
      <w:r w:rsidRPr="00C41B97">
        <w:t>r</w:t>
      </w:r>
      <w:r w:rsidRPr="00C41B97">
        <w:t xml:space="preserve">che à régler la question de « l'unité nationale » par une politique de bilinguisme qui permette de pallier aux carences de </w:t>
      </w:r>
      <w:r>
        <w:t>l’</w:t>
      </w:r>
      <w:r w:rsidRPr="00C41B97">
        <w:rPr>
          <w:i/>
          <w:iCs/>
        </w:rPr>
        <w:t xml:space="preserve">AANB. </w:t>
      </w:r>
      <w:r w:rsidRPr="00C41B97">
        <w:t>L'empressement du gouvernement et le d</w:t>
      </w:r>
      <w:r w:rsidRPr="00C41B97">
        <w:t>é</w:t>
      </w:r>
      <w:r w:rsidRPr="00C41B97">
        <w:t>couplement des notions de bilinguisme et de biculturalisme ne d</w:t>
      </w:r>
      <w:r w:rsidRPr="00C41B97">
        <w:t>e</w:t>
      </w:r>
      <w:r w:rsidRPr="00C41B97">
        <w:t>vraient pas surprendre. En 1963, Trudeau avait suggéré à la Commi</w:t>
      </w:r>
      <w:r w:rsidRPr="00C41B97">
        <w:t>s</w:t>
      </w:r>
      <w:r w:rsidRPr="00C41B97">
        <w:t>sion de l</w:t>
      </w:r>
      <w:r w:rsidRPr="00C41B97">
        <w:t>i</w:t>
      </w:r>
      <w:r w:rsidRPr="00C41B97">
        <w:t>miter ses travaux aux problèmes de langue. Deux ans plus tard, devant l'orientation dualiste du rapport préliminaire, Trudeau et cinq autres citélibristes adoptaient un point de vue très critique, inte</w:t>
      </w:r>
      <w:r w:rsidRPr="00C41B97">
        <w:t>r</w:t>
      </w:r>
      <w:r w:rsidRPr="00C41B97">
        <w:t>prétant la reconnaissance de la dualité culturelle comme la voie royale vers l'octroi d'un statut particulier au Québec, premier pas vers l'ind</w:t>
      </w:r>
      <w:r w:rsidRPr="00C41B97">
        <w:t>é</w:t>
      </w:r>
      <w:r w:rsidRPr="00C41B97">
        <w:t>pendance.</w:t>
      </w:r>
      <w:r>
        <w:t> </w:t>
      </w:r>
      <w:r>
        <w:rPr>
          <w:rStyle w:val="Appelnotedebasdep"/>
        </w:rPr>
        <w:footnoteReference w:id="56"/>
      </w:r>
      <w:r w:rsidRPr="00C41B97">
        <w:t xml:space="preserve"> Par ailleurs, dans son volume de 1967 intitulé </w:t>
      </w:r>
      <w:r w:rsidRPr="00C41B97">
        <w:rPr>
          <w:i/>
          <w:iCs/>
        </w:rPr>
        <w:t>Les la</w:t>
      </w:r>
      <w:r w:rsidRPr="00C41B97">
        <w:rPr>
          <w:i/>
          <w:iCs/>
        </w:rPr>
        <w:t>n</w:t>
      </w:r>
      <w:r w:rsidRPr="00C41B97">
        <w:rPr>
          <w:i/>
          <w:iCs/>
        </w:rPr>
        <w:t xml:space="preserve">gues officielles, </w:t>
      </w:r>
      <w:r w:rsidRPr="00C41B97">
        <w:t>tout en continuant à définir le Canada comme un pays biculturel, la Commission BB elle-même proposait une politique de bilinguisme négl</w:t>
      </w:r>
      <w:r w:rsidRPr="00C41B97">
        <w:t>i</w:t>
      </w:r>
      <w:r w:rsidRPr="00C41B97">
        <w:t>geant les dimensions territoriale et collective de la question. Comme le souligne Waddell, c'est l'indiv</w:t>
      </w:r>
      <w:r w:rsidRPr="00C41B97">
        <w:t>i</w:t>
      </w:r>
      <w:r w:rsidRPr="00C41B97">
        <w:t>du qui est au coeur des recommandations :</w:t>
      </w:r>
      <w:r>
        <w:t xml:space="preserve"> </w:t>
      </w:r>
      <w:r>
        <w:rPr>
          <w:spacing w:val="-17"/>
          <w:szCs w:val="18"/>
        </w:rPr>
        <w:t>[</w:t>
      </w:r>
      <w:r w:rsidRPr="00C41B97">
        <w:t>452</w:t>
      </w:r>
      <w:r>
        <w:t xml:space="preserve">] </w:t>
      </w:r>
      <w:r w:rsidRPr="00C41B97">
        <w:t xml:space="preserve">Il s'agissait [...] d'avoir des institutions bilingues, l'individu, où qu'il se </w:t>
      </w:r>
      <w:r w:rsidRPr="00C41B97">
        <w:rPr>
          <w:spacing w:val="-2"/>
        </w:rPr>
        <w:t>trouve, ayant le droit d'être servi dans la langue de son choix. Les commis</w:t>
      </w:r>
      <w:r w:rsidRPr="00C41B97">
        <w:rPr>
          <w:spacing w:val="-3"/>
        </w:rPr>
        <w:t>saires étaient donc en faveur du b</w:t>
      </w:r>
      <w:r w:rsidRPr="00C41B97">
        <w:rPr>
          <w:spacing w:val="-3"/>
        </w:rPr>
        <w:t>i</w:t>
      </w:r>
      <w:r w:rsidRPr="00C41B97">
        <w:rPr>
          <w:spacing w:val="-3"/>
        </w:rPr>
        <w:t>linguisme intégral d'un océan à l'autre. [...] Ils reconnurent néanmoins la difficulté d'application de leur concept et pro</w:t>
      </w:r>
      <w:r w:rsidRPr="00C41B97">
        <w:t xml:space="preserve">posèrent quatre niveaux d'intervention : le français et l'anglais devaient </w:t>
      </w:r>
      <w:r w:rsidRPr="00C41B97">
        <w:rPr>
          <w:spacing w:val="-4"/>
        </w:rPr>
        <w:t>devenir les deux la</w:t>
      </w:r>
      <w:r w:rsidRPr="00C41B97">
        <w:rPr>
          <w:spacing w:val="-4"/>
        </w:rPr>
        <w:t>n</w:t>
      </w:r>
      <w:r w:rsidRPr="00C41B97">
        <w:rPr>
          <w:spacing w:val="-4"/>
        </w:rPr>
        <w:t>gues officielles du Parlement et du gouvernement du Canada ; le No</w:t>
      </w:r>
      <w:r w:rsidRPr="00C41B97">
        <w:rPr>
          <w:spacing w:val="-4"/>
        </w:rPr>
        <w:t>u</w:t>
      </w:r>
      <w:r w:rsidRPr="00C41B97">
        <w:rPr>
          <w:spacing w:val="-4"/>
        </w:rPr>
        <w:t>veau-Brunswick et l'Ont</w:t>
      </w:r>
      <w:r w:rsidRPr="00C41B97">
        <w:rPr>
          <w:spacing w:val="-4"/>
        </w:rPr>
        <w:t>a</w:t>
      </w:r>
      <w:r w:rsidRPr="00C41B97">
        <w:rPr>
          <w:spacing w:val="-4"/>
        </w:rPr>
        <w:t>rio devaient devenir officiellement bilingues ; des districts [bilingues] devaient être établis partout où la minorité est assez nombreuse pour constituer un groupe viable ; la région de la cap</w:t>
      </w:r>
      <w:r w:rsidRPr="00C41B97">
        <w:rPr>
          <w:spacing w:val="-4"/>
        </w:rPr>
        <w:t>i</w:t>
      </w:r>
      <w:r w:rsidRPr="00C41B97">
        <w:rPr>
          <w:spacing w:val="-4"/>
        </w:rPr>
        <w:t xml:space="preserve">tale </w:t>
      </w:r>
      <w:r w:rsidRPr="00C41B97">
        <w:rPr>
          <w:spacing w:val="-5"/>
        </w:rPr>
        <w:t>nationale devait a</w:t>
      </w:r>
      <w:r w:rsidRPr="00C41B97">
        <w:rPr>
          <w:spacing w:val="-5"/>
        </w:rPr>
        <w:t>c</w:t>
      </w:r>
      <w:r w:rsidRPr="00C41B97">
        <w:rPr>
          <w:spacing w:val="-5"/>
        </w:rPr>
        <w:t>corder un statut égal au français et à l'anglais.</w:t>
      </w:r>
      <w:r>
        <w:rPr>
          <w:spacing w:val="-5"/>
        </w:rPr>
        <w:t> </w:t>
      </w:r>
      <w:r>
        <w:rPr>
          <w:rStyle w:val="Appelnotedebasdep"/>
          <w:spacing w:val="-5"/>
        </w:rPr>
        <w:footnoteReference w:id="57"/>
      </w:r>
    </w:p>
    <w:p w:rsidR="0011505A" w:rsidRPr="00C41B97" w:rsidRDefault="0011505A" w:rsidP="0011505A">
      <w:pPr>
        <w:spacing w:before="120" w:after="120"/>
        <w:jc w:val="both"/>
      </w:pPr>
      <w:r w:rsidRPr="00C41B97">
        <w:t>Il s'agissait donc de reproduire</w:t>
      </w:r>
      <w:r>
        <w:t xml:space="preserve"> </w:t>
      </w:r>
      <w:r w:rsidRPr="00C41B97">
        <w:t>—à des degrés d</w:t>
      </w:r>
      <w:r w:rsidRPr="00C41B97">
        <w:t>i</w:t>
      </w:r>
      <w:r w:rsidRPr="00C41B97">
        <w:t>vers—</w:t>
      </w:r>
      <w:r>
        <w:t xml:space="preserve"> </w:t>
      </w:r>
      <w:r w:rsidRPr="00C41B97">
        <w:t>le modèle de bilinguisme ayant cours au Qu</w:t>
      </w:r>
      <w:r w:rsidRPr="00C41B97">
        <w:t>é</w:t>
      </w:r>
      <w:r w:rsidRPr="00C41B97">
        <w:t>bec. Ces recommandations avaient tout pour satisfa</w:t>
      </w:r>
      <w:r w:rsidRPr="00C41B97">
        <w:t>i</w:t>
      </w:r>
      <w:r w:rsidRPr="00C41B97">
        <w:t>re le rationalisme, l'individualisme et l'universalisme de Trudeau.</w:t>
      </w:r>
      <w:r>
        <w:t> </w:t>
      </w:r>
      <w:r>
        <w:rPr>
          <w:rStyle w:val="Appelnotedebasdep"/>
        </w:rPr>
        <w:footnoteReference w:id="58"/>
      </w:r>
      <w:r w:rsidRPr="00C41B97">
        <w:t xml:space="preserve"> L'équipe Trudeau les fait siennes et adopte dès 1969 la Loi sur les langues officielles. Avec l'exception des deux minorités de langues officielles, cette loi fut généralement mal reçue. La réa</w:t>
      </w:r>
      <w:r w:rsidRPr="00C41B97">
        <w:t>c</w:t>
      </w:r>
      <w:r w:rsidRPr="00C41B97">
        <w:t>tion de la majorité des Canadiens anglais fut fort négative.</w:t>
      </w:r>
      <w:r>
        <w:t> </w:t>
      </w:r>
      <w:r>
        <w:rPr>
          <w:rStyle w:val="Appelnotedebasdep"/>
        </w:rPr>
        <w:footnoteReference w:id="59"/>
      </w:r>
      <w:r w:rsidRPr="00C41B97">
        <w:t xml:space="preserve"> Les résista</w:t>
      </w:r>
      <w:r w:rsidRPr="00C41B97">
        <w:t>n</w:t>
      </w:r>
      <w:r w:rsidRPr="00C41B97">
        <w:t>ces des provinces empêchèrent la création de districts bilingues et e</w:t>
      </w:r>
      <w:r w:rsidRPr="00C41B97">
        <w:t>n</w:t>
      </w:r>
      <w:r w:rsidRPr="00C41B97">
        <w:t>core aujou</w:t>
      </w:r>
      <w:r w:rsidRPr="00C41B97">
        <w:t>r</w:t>
      </w:r>
      <w:r w:rsidRPr="00C41B97">
        <w:t>d'hui, les résultats de la politique de bilinguisme au Canada anglais sont modestes.</w:t>
      </w:r>
      <w:r>
        <w:t> </w:t>
      </w:r>
      <w:r>
        <w:rPr>
          <w:rStyle w:val="Appelnotedebasdep"/>
        </w:rPr>
        <w:footnoteReference w:id="60"/>
      </w:r>
      <w:r w:rsidRPr="00C41B97">
        <w:t xml:space="preserve"> L'opposition ne fut pas moins vive chez les Franco-Québécois, sauf en ce qui concerne la bilinguisation des inst</w:t>
      </w:r>
      <w:r w:rsidRPr="00C41B97">
        <w:t>i</w:t>
      </w:r>
      <w:r w:rsidRPr="00C41B97">
        <w:t>tutions centrales. En voie de territorialisation et d'autonomis</w:t>
      </w:r>
      <w:r w:rsidRPr="00C41B97">
        <w:t>a</w:t>
      </w:r>
      <w:r w:rsidRPr="00C41B97">
        <w:t>tion identitaires, les Franco-Québécois sont alors nombreux à croire que leur survie et leur épanoui</w:t>
      </w:r>
      <w:r w:rsidRPr="00C41B97">
        <w:t>s</w:t>
      </w:r>
      <w:r w:rsidRPr="00C41B97">
        <w:t xml:space="preserve">sement passent par un statut particulier à l'intérieur du Canada, ou encore par la souveraineté. Cent ans après </w:t>
      </w:r>
      <w:r>
        <w:t>l’</w:t>
      </w:r>
      <w:r w:rsidRPr="00C41B97">
        <w:rPr>
          <w:i/>
          <w:iCs/>
        </w:rPr>
        <w:t xml:space="preserve">AANB, </w:t>
      </w:r>
      <w:r w:rsidRPr="00C41B97">
        <w:t>la conjonction de l'infériorité écon</w:t>
      </w:r>
      <w:r w:rsidRPr="00C41B97">
        <w:t>o</w:t>
      </w:r>
      <w:r w:rsidRPr="00C41B97">
        <w:t>mique du français au Québec et de</w:t>
      </w:r>
      <w:r>
        <w:t xml:space="preserve"> </w:t>
      </w:r>
      <w:r>
        <w:rPr>
          <w:spacing w:val="-9"/>
          <w:szCs w:val="18"/>
        </w:rPr>
        <w:t>[</w:t>
      </w:r>
      <w:r w:rsidRPr="00C41B97">
        <w:t>453</w:t>
      </w:r>
      <w:r>
        <w:t xml:space="preserve">] </w:t>
      </w:r>
      <w:r w:rsidRPr="00C41B97">
        <w:t>ses pertes démographiques hors Québec paraît di</w:t>
      </w:r>
      <w:r w:rsidRPr="00C41B97">
        <w:t>c</w:t>
      </w:r>
      <w:r w:rsidRPr="00C41B97">
        <w:t>ter une autre voie que celle du bilinguisme. L'ég</w:t>
      </w:r>
      <w:r w:rsidRPr="00C41B97">
        <w:t>a</w:t>
      </w:r>
      <w:r w:rsidRPr="00C41B97">
        <w:t>lité passe désormais par l'asymétrie. En conséquence, la Commission Gendron et les lois linguistiques québ</w:t>
      </w:r>
      <w:r w:rsidRPr="00C41B97">
        <w:t>é</w:t>
      </w:r>
      <w:r w:rsidRPr="00C41B97">
        <w:t>coises vont définir graduellement un Québec dont la langue officielle est le français. La loi fédérale a attisé le nation</w:t>
      </w:r>
      <w:r w:rsidRPr="00C41B97">
        <w:t>a</w:t>
      </w:r>
      <w:r w:rsidRPr="00C41B97">
        <w:t>lisme au Québec et le régionalisme dans l'Ouest.</w:t>
      </w:r>
    </w:p>
    <w:p w:rsidR="0011505A" w:rsidRPr="00C41B97" w:rsidRDefault="0011505A" w:rsidP="0011505A">
      <w:pPr>
        <w:spacing w:before="120" w:after="120"/>
        <w:jc w:val="both"/>
      </w:pPr>
      <w:r w:rsidRPr="00C41B97">
        <w:t>En 1971, le gouvernement fédéral va lui-même miner la légitimité de sa politique de bilinguisme par une politique de multiculturalisme. Chez les Can</w:t>
      </w:r>
      <w:r w:rsidRPr="00C41B97">
        <w:t>a</w:t>
      </w:r>
      <w:r w:rsidRPr="00C41B97">
        <w:t>diens d'origine autre que française ou britannique, le mandat de la Commission BB et la politique de b</w:t>
      </w:r>
      <w:r w:rsidRPr="00C41B97">
        <w:t>i</w:t>
      </w:r>
      <w:r w:rsidRPr="00C41B97">
        <w:t>linguisme furent souvent interprétés comme le reflet d'une volonté d'assimilation. Raymond Breton montre cependant que la revendication d'une polit</w:t>
      </w:r>
      <w:r w:rsidRPr="00C41B97">
        <w:t>i</w:t>
      </w:r>
      <w:r w:rsidRPr="00C41B97">
        <w:t>que de multiculturalisme qui aille au-delà d'une affirmation symbol</w:t>
      </w:r>
      <w:r w:rsidRPr="00C41B97">
        <w:t>i</w:t>
      </w:r>
      <w:r w:rsidRPr="00C41B97">
        <w:t>que a été grandement encouragée par les « opportunités institutionne</w:t>
      </w:r>
      <w:r w:rsidRPr="00C41B97">
        <w:t>l</w:t>
      </w:r>
      <w:r w:rsidRPr="00C41B97">
        <w:t>les » offertes par le go</w:t>
      </w:r>
      <w:r w:rsidRPr="00C41B97">
        <w:t>u</w:t>
      </w:r>
      <w:r w:rsidRPr="00C41B97">
        <w:t>vernement central.</w:t>
      </w:r>
      <w:r>
        <w:t> </w:t>
      </w:r>
      <w:r>
        <w:rPr>
          <w:rStyle w:val="Appelnotedebasdep"/>
        </w:rPr>
        <w:footnoteReference w:id="61"/>
      </w:r>
      <w:r w:rsidRPr="00C41B97">
        <w:t xml:space="preserve"> La volonté de ce dernier de rejeter le concept de biculturalisme défendu par les aut</w:t>
      </w:r>
      <w:r w:rsidRPr="00C41B97">
        <w:t>o</w:t>
      </w:r>
      <w:r w:rsidRPr="00C41B97">
        <w:t>nomistes qu</w:t>
      </w:r>
      <w:r w:rsidRPr="00C41B97">
        <w:t>é</w:t>
      </w:r>
      <w:r w:rsidRPr="00C41B97">
        <w:t>bécois a été un facteur majeur dans l'adoption de cette politique. Ce</w:t>
      </w:r>
      <w:r w:rsidRPr="00C41B97">
        <w:t>l</w:t>
      </w:r>
      <w:r w:rsidRPr="00C41B97">
        <w:t>le-ci fut justifiée dans le langage des droits individuels et présentée comme une voie d'accès à des appartenances de plus en plus unive</w:t>
      </w:r>
      <w:r w:rsidRPr="00C41B97">
        <w:t>r</w:t>
      </w:r>
      <w:r w:rsidRPr="00C41B97">
        <w:t>selles. Cependant, les effets furent tout autres. La politique de mult</w:t>
      </w:r>
      <w:r w:rsidRPr="00C41B97">
        <w:t>i</w:t>
      </w:r>
      <w:r w:rsidRPr="00C41B97">
        <w:t>culturalisme a incité les Néo-Canadiens à vivre en conformité avec leurs origines ethniques.</w:t>
      </w:r>
      <w:r>
        <w:t> </w:t>
      </w:r>
      <w:r>
        <w:rPr>
          <w:rStyle w:val="Appelnotedebasdep"/>
        </w:rPr>
        <w:footnoteReference w:id="62"/>
      </w:r>
      <w:r w:rsidRPr="00C41B97">
        <w:t xml:space="preserve"> L'identité canadienne y est définie par la n</w:t>
      </w:r>
      <w:r w:rsidRPr="00C41B97">
        <w:t>é</w:t>
      </w:r>
      <w:r w:rsidRPr="00C41B97">
        <w:t>gative, comme lieu de reconnaissance des différences culturelles. Un sol aussi peu fertile à l'unité tend à favoriser l'instrumentalisation de l'allégeance au Canada. D'abord, en théorie, pareille déf</w:t>
      </w:r>
      <w:r w:rsidRPr="00C41B97">
        <w:t>i</w:t>
      </w:r>
      <w:r w:rsidRPr="00C41B97">
        <w:t>nition n'impose aucune limite à la diversité et enco</w:t>
      </w:r>
      <w:r w:rsidRPr="00C41B97">
        <w:t>u</w:t>
      </w:r>
      <w:r w:rsidRPr="00C41B97">
        <w:t>rage une multiplication débr</w:t>
      </w:r>
      <w:r w:rsidRPr="00C41B97">
        <w:t>i</w:t>
      </w:r>
      <w:r w:rsidRPr="00C41B97">
        <w:t>dée d'allégeances et de pratiques, souvent incommensurables.</w:t>
      </w:r>
      <w:r>
        <w:t> </w:t>
      </w:r>
      <w:r>
        <w:rPr>
          <w:rStyle w:val="Appelnotedebasdep"/>
        </w:rPr>
        <w:footnoteReference w:id="63"/>
      </w:r>
      <w:r w:rsidRPr="00C41B97">
        <w:t xml:space="preserve"> Dans les dernières années, l'idéologie du multiculturalisme a eu te</w:t>
      </w:r>
      <w:r w:rsidRPr="00C41B97">
        <w:t>n</w:t>
      </w:r>
      <w:r w:rsidRPr="00C41B97">
        <w:t>dance à s'orienter dans cette voie. Par ailleurs, en s'opposant à l'idée de cultures fondatrices et p</w:t>
      </w:r>
      <w:r w:rsidRPr="00C41B97">
        <w:t>o</w:t>
      </w:r>
      <w:r w:rsidRPr="00C41B97">
        <w:t>tentiellement rassembleuses, la politique de multiculturalisme mine considérablement la justification de la pol</w:t>
      </w:r>
      <w:r w:rsidRPr="00C41B97">
        <w:t>i</w:t>
      </w:r>
      <w:r w:rsidRPr="00C41B97">
        <w:t>tique de bilinguisme.</w:t>
      </w:r>
      <w:r>
        <w:t> </w:t>
      </w:r>
      <w:r>
        <w:rPr>
          <w:rStyle w:val="Appelnotedebasdep"/>
        </w:rPr>
        <w:footnoteReference w:id="64"/>
      </w:r>
    </w:p>
    <w:p w:rsidR="0011505A" w:rsidRPr="00C41B97" w:rsidRDefault="0011505A" w:rsidP="0011505A">
      <w:pPr>
        <w:spacing w:before="120" w:after="120"/>
        <w:jc w:val="both"/>
      </w:pPr>
      <w:r>
        <w:rPr>
          <w:spacing w:val="-12"/>
          <w:szCs w:val="18"/>
        </w:rPr>
        <w:t>[</w:t>
      </w:r>
      <w:r w:rsidRPr="00C41B97">
        <w:t>454</w:t>
      </w:r>
      <w:r>
        <w:t>]</w:t>
      </w:r>
    </w:p>
    <w:p w:rsidR="0011505A" w:rsidRPr="00C41B97" w:rsidRDefault="0011505A" w:rsidP="0011505A">
      <w:pPr>
        <w:spacing w:before="120" w:after="120"/>
        <w:jc w:val="both"/>
      </w:pPr>
      <w:r w:rsidRPr="00C41B97">
        <w:rPr>
          <w:spacing w:val="-3"/>
          <w:szCs w:val="22"/>
        </w:rPr>
        <w:t xml:space="preserve">Ceci dit, pour le gouvernement Trudeau, c'est le rapatriement de </w:t>
      </w:r>
      <w:r w:rsidRPr="00C41B97">
        <w:rPr>
          <w:spacing w:val="-4"/>
          <w:szCs w:val="22"/>
        </w:rPr>
        <w:t xml:space="preserve">la Constitution canadienne et l'enchâssement d'une charte des droits et </w:t>
      </w:r>
      <w:r w:rsidRPr="00C41B97">
        <w:rPr>
          <w:spacing w:val="-3"/>
          <w:szCs w:val="22"/>
        </w:rPr>
        <w:t>l</w:t>
      </w:r>
      <w:r w:rsidRPr="00C41B97">
        <w:rPr>
          <w:spacing w:val="-3"/>
          <w:szCs w:val="22"/>
        </w:rPr>
        <w:t>i</w:t>
      </w:r>
      <w:r w:rsidRPr="00C41B97">
        <w:rPr>
          <w:spacing w:val="-3"/>
          <w:szCs w:val="22"/>
        </w:rPr>
        <w:t>bertés individuels qui constituaient la pièce maîtresse de l'édifice à con</w:t>
      </w:r>
      <w:r w:rsidRPr="00C41B97">
        <w:rPr>
          <w:spacing w:val="-3"/>
          <w:szCs w:val="22"/>
        </w:rPr>
        <w:t>s</w:t>
      </w:r>
      <w:r w:rsidRPr="00C41B97">
        <w:rPr>
          <w:spacing w:val="-3"/>
          <w:szCs w:val="22"/>
        </w:rPr>
        <w:t xml:space="preserve">truire. Incapable de s'entendre avec les provinces sur la formule </w:t>
      </w:r>
      <w:r w:rsidRPr="00C41B97">
        <w:rPr>
          <w:spacing w:val="-4"/>
          <w:szCs w:val="22"/>
        </w:rPr>
        <w:t>d'ame</w:t>
      </w:r>
      <w:r w:rsidRPr="00C41B97">
        <w:rPr>
          <w:spacing w:val="-4"/>
          <w:szCs w:val="22"/>
        </w:rPr>
        <w:t>n</w:t>
      </w:r>
      <w:r w:rsidRPr="00C41B97">
        <w:rPr>
          <w:spacing w:val="-4"/>
          <w:szCs w:val="22"/>
        </w:rPr>
        <w:t xml:space="preserve">dement, le contenu de la charte et une nouvelle répartition des </w:t>
      </w:r>
      <w:r w:rsidRPr="00C41B97">
        <w:rPr>
          <w:spacing w:val="-3"/>
          <w:szCs w:val="22"/>
        </w:rPr>
        <w:t>pouvoirs, il vit son projet avorté en 1971, en 1975-1976 et en 1978-1979. Après l'échec des souverainistes lors du référendum québ</w:t>
      </w:r>
      <w:r w:rsidRPr="00C41B97">
        <w:rPr>
          <w:spacing w:val="-3"/>
          <w:szCs w:val="22"/>
        </w:rPr>
        <w:t>é</w:t>
      </w:r>
      <w:r w:rsidRPr="00C41B97">
        <w:rPr>
          <w:spacing w:val="-3"/>
          <w:szCs w:val="22"/>
        </w:rPr>
        <w:t xml:space="preserve">cois </w:t>
      </w:r>
      <w:r w:rsidRPr="00C41B97">
        <w:rPr>
          <w:szCs w:val="22"/>
        </w:rPr>
        <w:t>de 1980</w:t>
      </w:r>
      <w:r>
        <w:rPr>
          <w:szCs w:val="22"/>
        </w:rPr>
        <w:t xml:space="preserve"> </w:t>
      </w:r>
      <w:r w:rsidRPr="00C41B97">
        <w:rPr>
          <w:szCs w:val="22"/>
        </w:rPr>
        <w:t>—</w:t>
      </w:r>
      <w:r>
        <w:rPr>
          <w:szCs w:val="22"/>
        </w:rPr>
        <w:t xml:space="preserve"> </w:t>
      </w:r>
      <w:r w:rsidRPr="00C41B97">
        <w:rPr>
          <w:szCs w:val="22"/>
        </w:rPr>
        <w:t xml:space="preserve">où Trudeau promit qu'il y aurait « du changement », quel </w:t>
      </w:r>
      <w:r w:rsidRPr="00C41B97">
        <w:rPr>
          <w:spacing w:val="-4"/>
          <w:szCs w:val="22"/>
        </w:rPr>
        <w:t>que soit le résu</w:t>
      </w:r>
      <w:r w:rsidRPr="00C41B97">
        <w:rPr>
          <w:spacing w:val="-4"/>
          <w:szCs w:val="22"/>
        </w:rPr>
        <w:t>l</w:t>
      </w:r>
      <w:r w:rsidRPr="00C41B97">
        <w:rPr>
          <w:spacing w:val="-4"/>
          <w:szCs w:val="22"/>
        </w:rPr>
        <w:t>tat</w:t>
      </w:r>
      <w:r>
        <w:rPr>
          <w:spacing w:val="-4"/>
          <w:szCs w:val="22"/>
        </w:rPr>
        <w:t xml:space="preserve"> </w:t>
      </w:r>
      <w:r w:rsidRPr="00C41B97">
        <w:rPr>
          <w:spacing w:val="-4"/>
          <w:szCs w:val="22"/>
        </w:rPr>
        <w:t>—</w:t>
      </w:r>
      <w:r>
        <w:rPr>
          <w:spacing w:val="-4"/>
          <w:szCs w:val="22"/>
        </w:rPr>
        <w:t xml:space="preserve"> </w:t>
      </w:r>
      <w:r w:rsidRPr="00C41B97">
        <w:rPr>
          <w:spacing w:val="-4"/>
          <w:szCs w:val="22"/>
        </w:rPr>
        <w:t xml:space="preserve">la table était mise pour une nouvelle tentative de </w:t>
      </w:r>
      <w:r w:rsidRPr="00C41B97">
        <w:rPr>
          <w:spacing w:val="-3"/>
          <w:szCs w:val="22"/>
        </w:rPr>
        <w:t xml:space="preserve">rapatriement. </w:t>
      </w:r>
      <w:r>
        <w:rPr>
          <w:spacing w:val="-3"/>
          <w:szCs w:val="22"/>
        </w:rPr>
        <w:t>À</w:t>
      </w:r>
      <w:r w:rsidRPr="00C41B97">
        <w:rPr>
          <w:spacing w:val="-3"/>
          <w:szCs w:val="22"/>
        </w:rPr>
        <w:t xml:space="preserve"> l'automne 1981, après une bataille juridique entre le </w:t>
      </w:r>
      <w:r w:rsidRPr="00C41B97">
        <w:rPr>
          <w:spacing w:val="-4"/>
          <w:szCs w:val="22"/>
        </w:rPr>
        <w:t>gouvernement Tr</w:t>
      </w:r>
      <w:r w:rsidRPr="00C41B97">
        <w:rPr>
          <w:spacing w:val="-4"/>
          <w:szCs w:val="22"/>
        </w:rPr>
        <w:t>u</w:t>
      </w:r>
      <w:r w:rsidRPr="00C41B97">
        <w:rPr>
          <w:spacing w:val="-4"/>
          <w:szCs w:val="22"/>
        </w:rPr>
        <w:t xml:space="preserve">deau et huit provinces opposées aux termes de son </w:t>
      </w:r>
      <w:r w:rsidRPr="00C41B97">
        <w:rPr>
          <w:spacing w:val="-3"/>
          <w:szCs w:val="22"/>
        </w:rPr>
        <w:t>projet, les manou</w:t>
      </w:r>
      <w:r w:rsidRPr="00C41B97">
        <w:rPr>
          <w:spacing w:val="-3"/>
          <w:szCs w:val="22"/>
        </w:rPr>
        <w:t>v</w:t>
      </w:r>
      <w:r w:rsidRPr="00C41B97">
        <w:rPr>
          <w:spacing w:val="-3"/>
          <w:szCs w:val="22"/>
        </w:rPr>
        <w:t xml:space="preserve">res politiques du gouvernement central permirent </w:t>
      </w:r>
      <w:r w:rsidRPr="00C41B97">
        <w:rPr>
          <w:spacing w:val="-4"/>
          <w:szCs w:val="22"/>
        </w:rPr>
        <w:t>de briser le front des o</w:t>
      </w:r>
      <w:r w:rsidRPr="00C41B97">
        <w:rPr>
          <w:spacing w:val="-4"/>
          <w:szCs w:val="22"/>
        </w:rPr>
        <w:t>p</w:t>
      </w:r>
      <w:r w:rsidRPr="00C41B97">
        <w:rPr>
          <w:spacing w:val="-4"/>
          <w:szCs w:val="22"/>
        </w:rPr>
        <w:t>posants. Le rapatriement eut lieu, mais sans le consentement du Qu</w:t>
      </w:r>
      <w:r w:rsidRPr="00C41B97">
        <w:rPr>
          <w:spacing w:val="-4"/>
          <w:szCs w:val="22"/>
        </w:rPr>
        <w:t>é</w:t>
      </w:r>
      <w:r w:rsidRPr="00C41B97">
        <w:rPr>
          <w:spacing w:val="-4"/>
          <w:szCs w:val="22"/>
        </w:rPr>
        <w:t xml:space="preserve">bec. Sur le plan identitaire, les modifications les </w:t>
      </w:r>
      <w:r w:rsidRPr="00C41B97">
        <w:rPr>
          <w:spacing w:val="-5"/>
          <w:szCs w:val="22"/>
        </w:rPr>
        <w:t>plus lourdes de cons</w:t>
      </w:r>
      <w:r w:rsidRPr="00C41B97">
        <w:rPr>
          <w:spacing w:val="-5"/>
          <w:szCs w:val="22"/>
        </w:rPr>
        <w:t>é</w:t>
      </w:r>
      <w:r w:rsidRPr="00C41B97">
        <w:rPr>
          <w:spacing w:val="-5"/>
          <w:szCs w:val="22"/>
        </w:rPr>
        <w:t>quences sont les suivantes : la formule d'amende</w:t>
      </w:r>
      <w:r w:rsidRPr="00C41B97">
        <w:rPr>
          <w:spacing w:val="-4"/>
          <w:szCs w:val="22"/>
        </w:rPr>
        <w:t>ment affirme le principe de l'ég</w:t>
      </w:r>
      <w:r w:rsidRPr="00C41B97">
        <w:rPr>
          <w:spacing w:val="-4"/>
          <w:szCs w:val="22"/>
        </w:rPr>
        <w:t>a</w:t>
      </w:r>
      <w:r w:rsidRPr="00C41B97">
        <w:rPr>
          <w:spacing w:val="-4"/>
          <w:szCs w:val="22"/>
        </w:rPr>
        <w:t>lité des provinces pour certains chang</w:t>
      </w:r>
      <w:r w:rsidRPr="00C41B97">
        <w:rPr>
          <w:spacing w:val="-4"/>
          <w:szCs w:val="22"/>
        </w:rPr>
        <w:t>e</w:t>
      </w:r>
      <w:r w:rsidRPr="00C41B97">
        <w:rPr>
          <w:spacing w:val="-4"/>
          <w:szCs w:val="22"/>
        </w:rPr>
        <w:t>ments majeurs et exclut l'idée de statut spécial ; la Charte protège les principaux droits individuels class</w:t>
      </w:r>
      <w:r w:rsidRPr="00C41B97">
        <w:rPr>
          <w:spacing w:val="-4"/>
          <w:szCs w:val="22"/>
        </w:rPr>
        <w:t>i</w:t>
      </w:r>
      <w:r w:rsidRPr="00C41B97">
        <w:rPr>
          <w:spacing w:val="-4"/>
          <w:szCs w:val="22"/>
        </w:rPr>
        <w:t xml:space="preserve">ques (art. 2-15[l]), accorde un statut </w:t>
      </w:r>
      <w:r w:rsidRPr="00C41B97">
        <w:rPr>
          <w:spacing w:val="-5"/>
          <w:szCs w:val="22"/>
        </w:rPr>
        <w:t>spécial à définir aux A</w:t>
      </w:r>
      <w:r w:rsidRPr="00C41B97">
        <w:rPr>
          <w:spacing w:val="-5"/>
          <w:szCs w:val="22"/>
        </w:rPr>
        <w:t>u</w:t>
      </w:r>
      <w:r w:rsidRPr="00C41B97">
        <w:rPr>
          <w:spacing w:val="-5"/>
          <w:szCs w:val="22"/>
        </w:rPr>
        <w:t xml:space="preserve">tochtones (art. 25, 35) et confirme les principes </w:t>
      </w:r>
      <w:r w:rsidRPr="00C41B97">
        <w:rPr>
          <w:spacing w:val="-3"/>
          <w:szCs w:val="22"/>
        </w:rPr>
        <w:t>des lois sur les langues officielles (art. 16-20, 23) et sur le multicul</w:t>
      </w:r>
      <w:r w:rsidRPr="00C41B97">
        <w:rPr>
          <w:spacing w:val="-1"/>
          <w:szCs w:val="22"/>
        </w:rPr>
        <w:t>turalisme (art. 27) ; la nouvelle const</w:t>
      </w:r>
      <w:r w:rsidRPr="00C41B97">
        <w:rPr>
          <w:spacing w:val="-1"/>
          <w:szCs w:val="22"/>
        </w:rPr>
        <w:t>i</w:t>
      </w:r>
      <w:r w:rsidRPr="00C41B97">
        <w:rPr>
          <w:spacing w:val="-1"/>
          <w:szCs w:val="22"/>
        </w:rPr>
        <w:t xml:space="preserve">tution affirme le principe de </w:t>
      </w:r>
      <w:r w:rsidRPr="00C41B97">
        <w:rPr>
          <w:szCs w:val="22"/>
        </w:rPr>
        <w:t>l'égalité des chances économ</w:t>
      </w:r>
      <w:r w:rsidRPr="00C41B97">
        <w:rPr>
          <w:szCs w:val="22"/>
        </w:rPr>
        <w:t>i</w:t>
      </w:r>
      <w:r w:rsidRPr="00C41B97">
        <w:rPr>
          <w:szCs w:val="22"/>
        </w:rPr>
        <w:t>ques (art. 36).</w:t>
      </w:r>
      <w:r>
        <w:rPr>
          <w:szCs w:val="22"/>
        </w:rPr>
        <w:t> </w:t>
      </w:r>
      <w:r>
        <w:rPr>
          <w:rStyle w:val="Appelnotedebasdep"/>
          <w:szCs w:val="22"/>
        </w:rPr>
        <w:footnoteReference w:id="65"/>
      </w:r>
    </w:p>
    <w:p w:rsidR="0011505A" w:rsidRPr="00C41B97" w:rsidRDefault="0011505A" w:rsidP="0011505A">
      <w:pPr>
        <w:spacing w:before="120" w:after="120"/>
        <w:jc w:val="both"/>
      </w:pPr>
      <w:r w:rsidRPr="00C41B97">
        <w:rPr>
          <w:spacing w:val="-3"/>
          <w:szCs w:val="22"/>
        </w:rPr>
        <w:t>Le bilan de l'épisode de 1982 va clairement dans le sens de la fra</w:t>
      </w:r>
      <w:r w:rsidRPr="00C41B97">
        <w:rPr>
          <w:spacing w:val="-3"/>
          <w:szCs w:val="22"/>
        </w:rPr>
        <w:t>g</w:t>
      </w:r>
      <w:r w:rsidRPr="00C41B97">
        <w:rPr>
          <w:spacing w:val="-3"/>
          <w:szCs w:val="22"/>
        </w:rPr>
        <w:t>mentation identitaire. D'abord, la reco</w:t>
      </w:r>
      <w:r w:rsidRPr="00C41B97">
        <w:rPr>
          <w:spacing w:val="-3"/>
          <w:szCs w:val="22"/>
        </w:rPr>
        <w:t>n</w:t>
      </w:r>
      <w:r w:rsidRPr="00C41B97">
        <w:rPr>
          <w:spacing w:val="-3"/>
          <w:szCs w:val="22"/>
        </w:rPr>
        <w:t>naissance de droits à défi</w:t>
      </w:r>
      <w:r w:rsidRPr="00C41B97">
        <w:rPr>
          <w:spacing w:val="-5"/>
          <w:szCs w:val="22"/>
        </w:rPr>
        <w:t xml:space="preserve">nir aux peuples autochtones a conduit à une situation d'incertitude très </w:t>
      </w:r>
      <w:r w:rsidRPr="00C41B97">
        <w:rPr>
          <w:spacing w:val="-4"/>
          <w:szCs w:val="22"/>
        </w:rPr>
        <w:t xml:space="preserve">néfaste pour les relations entre Autochtones et non-Autochtones. Le </w:t>
      </w:r>
      <w:r w:rsidRPr="00C41B97">
        <w:rPr>
          <w:spacing w:val="-6"/>
          <w:szCs w:val="22"/>
        </w:rPr>
        <w:t>gouvern</w:t>
      </w:r>
      <w:r w:rsidRPr="00C41B97">
        <w:rPr>
          <w:spacing w:val="-6"/>
          <w:szCs w:val="22"/>
        </w:rPr>
        <w:t>e</w:t>
      </w:r>
      <w:r w:rsidRPr="00C41B97">
        <w:rPr>
          <w:spacing w:val="-6"/>
          <w:szCs w:val="22"/>
        </w:rPr>
        <w:t xml:space="preserve">ment Trudeau a fait grimper les attentes des Premières nations </w:t>
      </w:r>
      <w:r w:rsidRPr="00C41B97">
        <w:rPr>
          <w:spacing w:val="-4"/>
          <w:szCs w:val="22"/>
        </w:rPr>
        <w:t>tout en s</w:t>
      </w:r>
      <w:r w:rsidRPr="00C41B97">
        <w:rPr>
          <w:spacing w:val="-4"/>
          <w:szCs w:val="22"/>
        </w:rPr>
        <w:t>a</w:t>
      </w:r>
      <w:r w:rsidRPr="00C41B97">
        <w:rPr>
          <w:spacing w:val="-4"/>
          <w:szCs w:val="22"/>
        </w:rPr>
        <w:t xml:space="preserve">chant bien qu'il n'était pas disposé à leur accorder ce qu'elles </w:t>
      </w:r>
      <w:r w:rsidRPr="00C41B97">
        <w:rPr>
          <w:spacing w:val="-5"/>
          <w:szCs w:val="22"/>
        </w:rPr>
        <w:t>revend</w:t>
      </w:r>
      <w:r w:rsidRPr="00C41B97">
        <w:rPr>
          <w:spacing w:val="-5"/>
          <w:szCs w:val="22"/>
        </w:rPr>
        <w:t>i</w:t>
      </w:r>
      <w:r w:rsidRPr="00C41B97">
        <w:rPr>
          <w:spacing w:val="-5"/>
          <w:szCs w:val="22"/>
        </w:rPr>
        <w:t>quaient, à savoir un droit inhérent à l'autonomie gouvernemen</w:t>
      </w:r>
      <w:r w:rsidRPr="00C41B97">
        <w:rPr>
          <w:spacing w:val="-6"/>
          <w:szCs w:val="22"/>
        </w:rPr>
        <w:t>t</w:t>
      </w:r>
      <w:r w:rsidRPr="00C41B97">
        <w:rPr>
          <w:spacing w:val="-6"/>
          <w:szCs w:val="22"/>
        </w:rPr>
        <w:t>a</w:t>
      </w:r>
      <w:r w:rsidRPr="00C41B97">
        <w:rPr>
          <w:spacing w:val="-6"/>
          <w:szCs w:val="22"/>
        </w:rPr>
        <w:t>le.</w:t>
      </w:r>
      <w:r>
        <w:rPr>
          <w:spacing w:val="-6"/>
          <w:szCs w:val="22"/>
        </w:rPr>
        <w:t> </w:t>
      </w:r>
      <w:r>
        <w:rPr>
          <w:rStyle w:val="Appelnotedebasdep"/>
          <w:spacing w:val="-6"/>
          <w:szCs w:val="22"/>
        </w:rPr>
        <w:footnoteReference w:id="66"/>
      </w:r>
      <w:r w:rsidRPr="00C41B97">
        <w:rPr>
          <w:spacing w:val="-6"/>
          <w:szCs w:val="22"/>
        </w:rPr>
        <w:t xml:space="preserve"> En 1983, il rejette le rapport du Comité parleme</w:t>
      </w:r>
      <w:r w:rsidRPr="00C41B97">
        <w:rPr>
          <w:spacing w:val="-6"/>
          <w:szCs w:val="22"/>
        </w:rPr>
        <w:t>n</w:t>
      </w:r>
      <w:r w:rsidRPr="00C41B97">
        <w:rPr>
          <w:spacing w:val="-6"/>
          <w:szCs w:val="22"/>
        </w:rPr>
        <w:t xml:space="preserve">taire Penner, en </w:t>
      </w:r>
      <w:r w:rsidRPr="00C41B97">
        <w:rPr>
          <w:spacing w:val="-4"/>
          <w:szCs w:val="22"/>
        </w:rPr>
        <w:t>faveur du droit inhérent. En 1983 et 1984, deux Conférences des Premiers mini</w:t>
      </w:r>
      <w:r w:rsidRPr="00C41B97">
        <w:rPr>
          <w:spacing w:val="-4"/>
          <w:szCs w:val="22"/>
        </w:rPr>
        <w:t>s</w:t>
      </w:r>
      <w:r w:rsidRPr="00C41B97">
        <w:rPr>
          <w:spacing w:val="-4"/>
          <w:szCs w:val="22"/>
        </w:rPr>
        <w:t xml:space="preserve">tres aboutissent à une impasse sur la définition des droits </w:t>
      </w:r>
      <w:r w:rsidRPr="00C41B97">
        <w:rPr>
          <w:spacing w:val="-3"/>
          <w:szCs w:val="22"/>
        </w:rPr>
        <w:t>a</w:t>
      </w:r>
      <w:r w:rsidRPr="00C41B97">
        <w:rPr>
          <w:spacing w:val="-3"/>
          <w:szCs w:val="22"/>
        </w:rPr>
        <w:t>u</w:t>
      </w:r>
      <w:r w:rsidRPr="00C41B97">
        <w:rPr>
          <w:spacing w:val="-3"/>
          <w:szCs w:val="22"/>
        </w:rPr>
        <w:t xml:space="preserve">tochtones. Les résultats ne furent guère plus concluants après la fin </w:t>
      </w:r>
      <w:r w:rsidRPr="00C41B97">
        <w:rPr>
          <w:szCs w:val="22"/>
        </w:rPr>
        <w:t>du règne Tr</w:t>
      </w:r>
      <w:r w:rsidRPr="00C41B97">
        <w:rPr>
          <w:szCs w:val="22"/>
        </w:rPr>
        <w:t>u</w:t>
      </w:r>
      <w:r w:rsidRPr="00C41B97">
        <w:rPr>
          <w:szCs w:val="22"/>
        </w:rPr>
        <w:t xml:space="preserve">deau en 1984. Aujourd'hui, alors qu'aucun règlement n'est en vue, les nations autochtones affirment leur droit inhérent à </w:t>
      </w:r>
      <w:r w:rsidRPr="00C41B97">
        <w:rPr>
          <w:spacing w:val="-3"/>
          <w:szCs w:val="22"/>
        </w:rPr>
        <w:t xml:space="preserve">l'auto-détermination. Si la volonté d'indépendance politique demeure </w:t>
      </w:r>
      <w:r w:rsidRPr="00C41B97">
        <w:rPr>
          <w:spacing w:val="-1"/>
          <w:szCs w:val="22"/>
        </w:rPr>
        <w:t>faible, c'est surtout faute de moyens. Pour un bon nombre d'Autoch</w:t>
      </w:r>
      <w:r w:rsidRPr="00C41B97">
        <w:t>tones,</w:t>
      </w:r>
      <w:r>
        <w:rPr>
          <w:spacing w:val="-14"/>
          <w:szCs w:val="18"/>
        </w:rPr>
        <w:t xml:space="preserve"> [</w:t>
      </w:r>
      <w:r w:rsidRPr="00C41B97">
        <w:t>455</w:t>
      </w:r>
      <w:r>
        <w:t>]</w:t>
      </w:r>
      <w:r w:rsidRPr="00C41B97">
        <w:t xml:space="preserve"> le Canada est un instrument. En pareil conte</w:t>
      </w:r>
      <w:r w:rsidRPr="00C41B97">
        <w:t>x</w:t>
      </w:r>
      <w:r w:rsidRPr="00C41B97">
        <w:t>te, il est loin d'être certain que la renaissance cult</w:t>
      </w:r>
      <w:r w:rsidRPr="00C41B97">
        <w:t>u</w:t>
      </w:r>
      <w:r w:rsidRPr="00C41B97">
        <w:t>relle en cours se fasse dans un sens compatible avec les identités qui prévalent chez les non-Autochtones. La tendance à se définir en opposition est forte.</w:t>
      </w:r>
    </w:p>
    <w:p w:rsidR="0011505A" w:rsidRPr="00C41B97" w:rsidRDefault="0011505A" w:rsidP="0011505A">
      <w:pPr>
        <w:spacing w:before="120" w:after="120"/>
        <w:jc w:val="both"/>
      </w:pPr>
      <w:r w:rsidRPr="00C41B97">
        <w:t xml:space="preserve">La </w:t>
      </w:r>
      <w:r w:rsidRPr="00C41B97">
        <w:rPr>
          <w:i/>
          <w:iCs/>
        </w:rPr>
        <w:t xml:space="preserve">Loi constitutionnelle </w:t>
      </w:r>
      <w:r w:rsidRPr="00C41B97">
        <w:t>de 1982 a été toute aussi n</w:t>
      </w:r>
      <w:r w:rsidRPr="00C41B97">
        <w:t>é</w:t>
      </w:r>
      <w:r w:rsidRPr="00C41B97">
        <w:t>faste pour les relations entre les Franco-Québécois et les Canadiens hors Québec. Sur le plan formel, tant les autonomistes du PLQ que les souveraini</w:t>
      </w:r>
      <w:r w:rsidRPr="00C41B97">
        <w:t>s</w:t>
      </w:r>
      <w:r w:rsidRPr="00C41B97">
        <w:t>tes du PQ considèrent illégitime que la Constitution ait été modifiée en profondeur sans le consentement du Québec, comme en témoignent certains votes tenus à l'Assemblée nationale et les positions constit</w:t>
      </w:r>
      <w:r w:rsidRPr="00C41B97">
        <w:t>u</w:t>
      </w:r>
      <w:r w:rsidRPr="00C41B97">
        <w:t>tionnelles du PLQ. Sur le plan du contenu, outre le mu</w:t>
      </w:r>
      <w:r w:rsidRPr="00C41B97">
        <w:t>l</w:t>
      </w:r>
      <w:r w:rsidRPr="00C41B97">
        <w:t>ticulturalisme et le bilinguisme pancanadiens, deux principes complémentaires sont problématiques : l'égalité numérique</w:t>
      </w:r>
      <w:r>
        <w:t xml:space="preserve"> </w:t>
      </w:r>
      <w:r w:rsidRPr="00C41B97">
        <w:t>—</w:t>
      </w:r>
      <w:r>
        <w:t xml:space="preserve"> </w:t>
      </w:r>
      <w:r w:rsidRPr="00C41B97">
        <w:t>plutôt que proportionnelle</w:t>
      </w:r>
      <w:r>
        <w:t xml:space="preserve"> </w:t>
      </w:r>
      <w:r w:rsidRPr="00C41B97">
        <w:t>—des provinces ; la priorité des droits individuels sur les droits des co</w:t>
      </w:r>
      <w:r w:rsidRPr="00C41B97">
        <w:t>l</w:t>
      </w:r>
      <w:r w:rsidRPr="00C41B97">
        <w:t>lectivités sociologiques territorialisées. Contrairement à ce qu'ont cru les trudeauistes, le m</w:t>
      </w:r>
      <w:r w:rsidRPr="00C41B97">
        <w:t>é</w:t>
      </w:r>
      <w:r w:rsidRPr="00C41B97">
        <w:t>contentement ne s'est pas éteint après 1982. Les a</w:t>
      </w:r>
      <w:r w:rsidRPr="00C41B97">
        <w:t>c</w:t>
      </w:r>
      <w:r>
        <w:t>cords du lac Meech (1987) et de Charlottetown (</w:t>
      </w:r>
      <w:r w:rsidRPr="00C41B97">
        <w:t>1992) visaient à permettre au Québec d'adhérer à la nouvelle constitution. Dans les deux cas, l'ex-Premier ministre Trudeau et ses supporters sont interv</w:t>
      </w:r>
      <w:r w:rsidRPr="00C41B97">
        <w:t>e</w:t>
      </w:r>
      <w:r w:rsidRPr="00C41B97">
        <w:t>nus vigoureusement pour que l'édifice de 1982 demeure intact.</w:t>
      </w:r>
      <w:r>
        <w:t> </w:t>
      </w:r>
      <w:r>
        <w:rPr>
          <w:rStyle w:val="Appelnotedebasdep"/>
        </w:rPr>
        <w:footnoteReference w:id="67"/>
      </w:r>
      <w:r w:rsidRPr="00C41B97">
        <w:t xml:space="preserve"> Leur point de vue a triomphé, mais les nationalismes autonomistes et so</w:t>
      </w:r>
      <w:r w:rsidRPr="00C41B97">
        <w:t>u</w:t>
      </w:r>
      <w:r w:rsidRPr="00C41B97">
        <w:t>verainistes en ont été revivifiés. Comme le souligne Simon Langlois, la pression homogénéisatrice a alimenté le processus québécois de constitution d'une « société globale » francophone</w:t>
      </w:r>
      <w:r>
        <w:t xml:space="preserve"> </w:t>
      </w:r>
      <w:r w:rsidRPr="00C41B97">
        <w:t>—</w:t>
      </w:r>
      <w:r>
        <w:t xml:space="preserve"> </w:t>
      </w:r>
      <w:r w:rsidRPr="00C41B97">
        <w:t>une société où les Franco-Québécois peuvent donner à leur langue et leur culture un st</w:t>
      </w:r>
      <w:r w:rsidRPr="00C41B97">
        <w:t>a</w:t>
      </w:r>
      <w:r w:rsidRPr="00C41B97">
        <w:t>tut majoritaire dans toutes les sphères d'activité</w:t>
      </w:r>
      <w:r>
        <w:t xml:space="preserve"> </w:t>
      </w:r>
      <w:r w:rsidRPr="00C41B97">
        <w:t>—</w:t>
      </w:r>
      <w:r>
        <w:t xml:space="preserve"> </w:t>
      </w:r>
      <w:r w:rsidRPr="00C41B97">
        <w:t>amorcé en 1960, par la création de tout un réseau parallèle d'institutions.</w:t>
      </w:r>
      <w:r>
        <w:t> </w:t>
      </w:r>
      <w:r>
        <w:rPr>
          <w:rStyle w:val="Appelnotedebasdep"/>
        </w:rPr>
        <w:footnoteReference w:id="68"/>
      </w:r>
      <w:r w:rsidRPr="00C41B97">
        <w:t xml:space="preserve"> Le panc</w:t>
      </w:r>
      <w:r w:rsidRPr="00C41B97">
        <w:t>a</w:t>
      </w:r>
      <w:r w:rsidRPr="00C41B97">
        <w:t>nadia-nisme a été perçu comme une négation de cet espace franc</w:t>
      </w:r>
      <w:r w:rsidRPr="00C41B97">
        <w:t>o</w:t>
      </w:r>
      <w:r w:rsidRPr="00C41B97">
        <w:t>phone en Amérique.</w:t>
      </w:r>
    </w:p>
    <w:p w:rsidR="0011505A" w:rsidRPr="00C41B97" w:rsidRDefault="0011505A" w:rsidP="0011505A">
      <w:pPr>
        <w:spacing w:before="120" w:after="120"/>
        <w:jc w:val="both"/>
      </w:pPr>
      <w:r w:rsidRPr="00C41B97">
        <w:t xml:space="preserve">La représentation du Canada offerte par la </w:t>
      </w:r>
      <w:r w:rsidRPr="00C41B97">
        <w:rPr>
          <w:i/>
          <w:iCs/>
        </w:rPr>
        <w:t xml:space="preserve">Charte </w:t>
      </w:r>
      <w:r w:rsidRPr="00C41B97">
        <w:t>a été beaucoup mieux accueillie par la majorité anglophone hors Québec. Les princ</w:t>
      </w:r>
      <w:r w:rsidRPr="00C41B97">
        <w:t>i</w:t>
      </w:r>
      <w:r w:rsidRPr="00C41B97">
        <w:t>pes de l'égalité des provinces, du multiculturalisme et de la supériorité normative des droits individuels en sont venus à constituer le coeur d'une culture politique dominante qui considère injuste la reconnai</w:t>
      </w:r>
      <w:r w:rsidRPr="00C41B97">
        <w:t>s</w:t>
      </w:r>
      <w:r w:rsidRPr="00C41B97">
        <w:t xml:space="preserve">sance de tout statut particulier. Les membres des deux minorités de langues officielles adhèrent généralement à cette </w:t>
      </w:r>
      <w:r w:rsidRPr="00C41B97">
        <w:rPr>
          <w:i/>
          <w:iCs/>
        </w:rPr>
        <w:t>Cha</w:t>
      </w:r>
      <w:r w:rsidRPr="00C41B97">
        <w:rPr>
          <w:i/>
          <w:iCs/>
        </w:rPr>
        <w:t>r</w:t>
      </w:r>
      <w:r w:rsidRPr="00C41B97">
        <w:rPr>
          <w:i/>
          <w:iCs/>
        </w:rPr>
        <w:t xml:space="preserve">ter identity, </w:t>
      </w:r>
      <w:r w:rsidRPr="00C41B97">
        <w:t>à la différence qu'ils y intègrent le bilinguisme pancanadien. Ainsi, les cr</w:t>
      </w:r>
      <w:r w:rsidRPr="00C41B97">
        <w:t>i</w:t>
      </w:r>
      <w:r w:rsidRPr="00C41B97">
        <w:t>tiques adressées par Trudeau aux projets de 1987 et de 1992 ont tro</w:t>
      </w:r>
      <w:r w:rsidRPr="00C41B97">
        <w:t>u</w:t>
      </w:r>
      <w:r w:rsidRPr="00C41B97">
        <w:t>ve</w:t>
      </w:r>
      <w:r>
        <w:t xml:space="preserve"> </w:t>
      </w:r>
      <w:r>
        <w:rPr>
          <w:spacing w:val="-2"/>
          <w:szCs w:val="16"/>
        </w:rPr>
        <w:t>[</w:t>
      </w:r>
      <w:r w:rsidRPr="00C41B97">
        <w:rPr>
          <w:szCs w:val="22"/>
        </w:rPr>
        <w:t>456</w:t>
      </w:r>
      <w:r>
        <w:rPr>
          <w:szCs w:val="22"/>
        </w:rPr>
        <w:t xml:space="preserve">] </w:t>
      </w:r>
      <w:r w:rsidRPr="00C41B97">
        <w:rPr>
          <w:spacing w:val="-6"/>
          <w:szCs w:val="22"/>
        </w:rPr>
        <w:t>une audience considérable.</w:t>
      </w:r>
      <w:r>
        <w:rPr>
          <w:spacing w:val="-6"/>
          <w:szCs w:val="22"/>
        </w:rPr>
        <w:t> </w:t>
      </w:r>
      <w:r>
        <w:rPr>
          <w:rStyle w:val="Appelnotedebasdep"/>
          <w:spacing w:val="-6"/>
          <w:szCs w:val="22"/>
        </w:rPr>
        <w:footnoteReference w:id="69"/>
      </w:r>
      <w:r w:rsidRPr="00C41B97">
        <w:rPr>
          <w:spacing w:val="-6"/>
          <w:szCs w:val="22"/>
        </w:rPr>
        <w:t xml:space="preserve"> Enfin, on notera que l'adhésion des m</w:t>
      </w:r>
      <w:r w:rsidRPr="00C41B97">
        <w:rPr>
          <w:spacing w:val="-6"/>
          <w:szCs w:val="22"/>
        </w:rPr>
        <w:t>i</w:t>
      </w:r>
      <w:r w:rsidRPr="00C41B97">
        <w:rPr>
          <w:spacing w:val="-6"/>
          <w:szCs w:val="22"/>
        </w:rPr>
        <w:t>no</w:t>
      </w:r>
      <w:r w:rsidRPr="00C41B97">
        <w:rPr>
          <w:spacing w:val="-3"/>
          <w:szCs w:val="22"/>
        </w:rPr>
        <w:t xml:space="preserve">rités culturelles à la Charte est équivoque. Il n'est pas rare qu'elle soit instrumentale et relève d'une interprétation contraire aux intentions </w:t>
      </w:r>
      <w:r w:rsidRPr="00C41B97">
        <w:rPr>
          <w:spacing w:val="-5"/>
          <w:szCs w:val="22"/>
        </w:rPr>
        <w:t>ind</w:t>
      </w:r>
      <w:r w:rsidRPr="00C41B97">
        <w:rPr>
          <w:spacing w:val="-5"/>
          <w:szCs w:val="22"/>
        </w:rPr>
        <w:t>i</w:t>
      </w:r>
      <w:r w:rsidRPr="00C41B97">
        <w:rPr>
          <w:spacing w:val="-5"/>
          <w:szCs w:val="22"/>
        </w:rPr>
        <w:t>vidualistes, universalistes et pro-bilinguisme des trudeauistes.</w:t>
      </w:r>
      <w:r>
        <w:rPr>
          <w:spacing w:val="-5"/>
          <w:szCs w:val="22"/>
        </w:rPr>
        <w:t> </w:t>
      </w:r>
      <w:r>
        <w:rPr>
          <w:rStyle w:val="Appelnotedebasdep"/>
          <w:spacing w:val="-5"/>
          <w:szCs w:val="22"/>
        </w:rPr>
        <w:footnoteReference w:id="70"/>
      </w:r>
    </w:p>
    <w:p w:rsidR="0011505A" w:rsidRDefault="0011505A" w:rsidP="0011505A">
      <w:pPr>
        <w:spacing w:before="120" w:after="120"/>
        <w:jc w:val="both"/>
        <w:rPr>
          <w:spacing w:val="-4"/>
          <w:szCs w:val="22"/>
        </w:rPr>
      </w:pPr>
      <w:r w:rsidRPr="00C41B97">
        <w:rPr>
          <w:spacing w:val="-4"/>
          <w:szCs w:val="22"/>
        </w:rPr>
        <w:t>En somme, non seulement les politiques identitaires des gouver</w:t>
      </w:r>
      <w:r w:rsidRPr="00C41B97">
        <w:rPr>
          <w:spacing w:val="-5"/>
          <w:szCs w:val="22"/>
        </w:rPr>
        <w:t>n</w:t>
      </w:r>
      <w:r w:rsidRPr="00C41B97">
        <w:rPr>
          <w:spacing w:val="-5"/>
          <w:szCs w:val="22"/>
        </w:rPr>
        <w:t>e</w:t>
      </w:r>
      <w:r w:rsidRPr="00C41B97">
        <w:rPr>
          <w:spacing w:val="-5"/>
          <w:szCs w:val="22"/>
        </w:rPr>
        <w:t xml:space="preserve">ments Trudeau ne sont pas parvenues à faire triompher le pancana-dianisme de la « société juste », mais elles sont loin d'un équilibre entre </w:t>
      </w:r>
      <w:r w:rsidRPr="00C41B97">
        <w:rPr>
          <w:spacing w:val="-4"/>
          <w:szCs w:val="22"/>
        </w:rPr>
        <w:t xml:space="preserve">unité et diversité. Elles ont connu un succès relatif face aux identités </w:t>
      </w:r>
      <w:r w:rsidRPr="00C41B97">
        <w:rPr>
          <w:spacing w:val="-3"/>
          <w:szCs w:val="22"/>
        </w:rPr>
        <w:t>r</w:t>
      </w:r>
      <w:r w:rsidRPr="00C41B97">
        <w:rPr>
          <w:spacing w:val="-3"/>
          <w:szCs w:val="22"/>
        </w:rPr>
        <w:t>é</w:t>
      </w:r>
      <w:r w:rsidRPr="00C41B97">
        <w:rPr>
          <w:spacing w:val="-3"/>
          <w:szCs w:val="22"/>
        </w:rPr>
        <w:t>gionales, mais ont aussi stimulé les ident</w:t>
      </w:r>
      <w:r w:rsidRPr="00C41B97">
        <w:rPr>
          <w:spacing w:val="-3"/>
          <w:szCs w:val="22"/>
        </w:rPr>
        <w:t>i</w:t>
      </w:r>
      <w:r w:rsidRPr="00C41B97">
        <w:rPr>
          <w:spacing w:val="-3"/>
          <w:szCs w:val="22"/>
        </w:rPr>
        <w:t>tés autochtones et québé</w:t>
      </w:r>
      <w:r w:rsidRPr="00C41B97">
        <w:rPr>
          <w:spacing w:val="-4"/>
          <w:szCs w:val="22"/>
        </w:rPr>
        <w:t>coises, tout en engendrant des résultats équivoques chez les minorités culture</w:t>
      </w:r>
      <w:r w:rsidRPr="00C41B97">
        <w:rPr>
          <w:spacing w:val="-4"/>
          <w:szCs w:val="22"/>
        </w:rPr>
        <w:t>l</w:t>
      </w:r>
      <w:r w:rsidRPr="00C41B97">
        <w:rPr>
          <w:spacing w:val="-4"/>
          <w:szCs w:val="22"/>
        </w:rPr>
        <w:t xml:space="preserve">les. En fait, les identités en question ne sont pas seulement </w:t>
      </w:r>
      <w:r w:rsidRPr="00C41B97">
        <w:rPr>
          <w:spacing w:val="-6"/>
          <w:szCs w:val="22"/>
        </w:rPr>
        <w:t xml:space="preserve">différentes, elles renvoient à des visions incompatibles à maints égards. </w:t>
      </w:r>
      <w:r w:rsidRPr="00C41B97">
        <w:rPr>
          <w:spacing w:val="-4"/>
          <w:szCs w:val="22"/>
        </w:rPr>
        <w:t>Les épisodes de Meech et Charlott</w:t>
      </w:r>
      <w:r w:rsidRPr="00C41B97">
        <w:rPr>
          <w:spacing w:val="-4"/>
          <w:szCs w:val="22"/>
        </w:rPr>
        <w:t>e</w:t>
      </w:r>
      <w:r w:rsidRPr="00C41B97">
        <w:rPr>
          <w:spacing w:val="-4"/>
          <w:szCs w:val="22"/>
        </w:rPr>
        <w:t xml:space="preserve">town l'ont montré, le Canada se </w:t>
      </w:r>
      <w:r w:rsidRPr="00C41B97">
        <w:rPr>
          <w:spacing w:val="-2"/>
          <w:szCs w:val="22"/>
        </w:rPr>
        <w:t xml:space="preserve">retrouve avec une pluralité d'identités conflictuelles qui paraissent </w:t>
      </w:r>
      <w:r w:rsidRPr="00C41B97">
        <w:rPr>
          <w:spacing w:val="-3"/>
          <w:szCs w:val="22"/>
        </w:rPr>
        <w:t>encore moins compat</w:t>
      </w:r>
      <w:r w:rsidRPr="00C41B97">
        <w:rPr>
          <w:spacing w:val="-3"/>
          <w:szCs w:val="22"/>
        </w:rPr>
        <w:t>i</w:t>
      </w:r>
      <w:r w:rsidRPr="00C41B97">
        <w:rPr>
          <w:spacing w:val="-3"/>
          <w:szCs w:val="22"/>
        </w:rPr>
        <w:t xml:space="preserve">bles que ne l'étaient les représentations du pays </w:t>
      </w:r>
      <w:r w:rsidRPr="00C41B97">
        <w:rPr>
          <w:spacing w:val="-2"/>
          <w:szCs w:val="22"/>
        </w:rPr>
        <w:t xml:space="preserve">en 1968. Dans ce contexte, l'article 36 sur l'égalité des chances </w:t>
      </w:r>
      <w:r w:rsidRPr="00C41B97">
        <w:rPr>
          <w:spacing w:val="-4"/>
          <w:szCs w:val="22"/>
        </w:rPr>
        <w:t>économiques et les polit</w:t>
      </w:r>
      <w:r w:rsidRPr="00C41B97">
        <w:rPr>
          <w:spacing w:val="-4"/>
          <w:szCs w:val="22"/>
        </w:rPr>
        <w:t>i</w:t>
      </w:r>
      <w:r w:rsidRPr="00C41B97">
        <w:rPr>
          <w:spacing w:val="-4"/>
          <w:szCs w:val="22"/>
        </w:rPr>
        <w:t xml:space="preserve">ques de redistribution qui y sont associées </w:t>
      </w:r>
      <w:r w:rsidRPr="00C41B97">
        <w:rPr>
          <w:spacing w:val="-3"/>
          <w:szCs w:val="22"/>
        </w:rPr>
        <w:t xml:space="preserve">représentent un bien faible ferment d'unité, particulièrement à l'heure </w:t>
      </w:r>
      <w:r w:rsidRPr="00C41B97">
        <w:rPr>
          <w:spacing w:val="-4"/>
          <w:szCs w:val="22"/>
        </w:rPr>
        <w:t>où les réalisations de l'Etat-providence sont menacées de to</w:t>
      </w:r>
      <w:r w:rsidRPr="00C41B97">
        <w:rPr>
          <w:spacing w:val="-4"/>
          <w:szCs w:val="22"/>
        </w:rPr>
        <w:t>u</w:t>
      </w:r>
      <w:r w:rsidRPr="00C41B97">
        <w:rPr>
          <w:spacing w:val="-4"/>
          <w:szCs w:val="22"/>
        </w:rPr>
        <w:t>tes parts.</w:t>
      </w:r>
    </w:p>
    <w:p w:rsidR="0011505A" w:rsidRPr="00C41B97" w:rsidRDefault="0011505A" w:rsidP="0011505A">
      <w:pPr>
        <w:spacing w:before="120" w:after="120"/>
        <w:jc w:val="both"/>
      </w:pPr>
      <w:r>
        <w:br w:type="page"/>
      </w:r>
    </w:p>
    <w:p w:rsidR="0011505A" w:rsidRPr="00C41B97" w:rsidRDefault="0011505A" w:rsidP="0011505A">
      <w:pPr>
        <w:pStyle w:val="planche"/>
      </w:pPr>
      <w:bookmarkStart w:id="7" w:name="federalisme_3"/>
      <w:r>
        <w:t>Le fédéralisme dévolutif</w:t>
      </w:r>
      <w:r>
        <w:br/>
      </w:r>
      <w:r w:rsidRPr="00C41B97">
        <w:t>et la tentation du cloisonn</w:t>
      </w:r>
      <w:r w:rsidRPr="00C41B97">
        <w:t>e</w:t>
      </w:r>
      <w:r w:rsidRPr="00C41B97">
        <w:t>ment</w:t>
      </w:r>
    </w:p>
    <w:bookmarkEnd w:id="7"/>
    <w:p w:rsidR="0011505A" w:rsidRDefault="0011505A" w:rsidP="0011505A">
      <w:pPr>
        <w:spacing w:before="120" w:after="120"/>
        <w:jc w:val="both"/>
        <w:rPr>
          <w:spacing w:val="-4"/>
          <w:szCs w:val="22"/>
        </w:rPr>
      </w:pPr>
    </w:p>
    <w:p w:rsidR="0011505A" w:rsidRDefault="0011505A" w:rsidP="0011505A">
      <w:pPr>
        <w:ind w:right="90" w:firstLine="0"/>
        <w:jc w:val="both"/>
        <w:rPr>
          <w:sz w:val="20"/>
        </w:rPr>
      </w:pPr>
      <w:hyperlink w:anchor="tdm" w:history="1">
        <w:r>
          <w:rPr>
            <w:rStyle w:val="Lienhypertexte"/>
            <w:sz w:val="20"/>
          </w:rPr>
          <w:t>Retour à la table des matières</w:t>
        </w:r>
      </w:hyperlink>
    </w:p>
    <w:p w:rsidR="0011505A" w:rsidRPr="00C41B97" w:rsidRDefault="0011505A" w:rsidP="0011505A">
      <w:pPr>
        <w:spacing w:before="120" w:after="120"/>
        <w:jc w:val="both"/>
      </w:pPr>
      <w:r w:rsidRPr="00C41B97">
        <w:rPr>
          <w:spacing w:val="-4"/>
          <w:szCs w:val="22"/>
        </w:rPr>
        <w:t>En Belgique, le problème de la fragmentation ide</w:t>
      </w:r>
      <w:r w:rsidRPr="00C41B97">
        <w:rPr>
          <w:spacing w:val="-4"/>
          <w:szCs w:val="22"/>
        </w:rPr>
        <w:t>n</w:t>
      </w:r>
      <w:r w:rsidRPr="00C41B97">
        <w:rPr>
          <w:spacing w:val="-4"/>
          <w:szCs w:val="22"/>
        </w:rPr>
        <w:t xml:space="preserve">titaire a été abordé </w:t>
      </w:r>
      <w:r w:rsidRPr="00C41B97">
        <w:rPr>
          <w:spacing w:val="-1"/>
          <w:szCs w:val="22"/>
        </w:rPr>
        <w:t>autrement. Deux différences pri</w:t>
      </w:r>
      <w:r w:rsidRPr="00C41B97">
        <w:rPr>
          <w:spacing w:val="-1"/>
          <w:szCs w:val="22"/>
        </w:rPr>
        <w:t>n</w:t>
      </w:r>
      <w:r w:rsidRPr="00C41B97">
        <w:rPr>
          <w:spacing w:val="-1"/>
          <w:szCs w:val="22"/>
        </w:rPr>
        <w:t xml:space="preserve">cipales doivent être soulignées. </w:t>
      </w:r>
      <w:r w:rsidRPr="00C41B97">
        <w:rPr>
          <w:spacing w:val="-2"/>
          <w:szCs w:val="22"/>
        </w:rPr>
        <w:t xml:space="preserve">D'abord, il n'y a pas eu de vision d'ensemble orientant les réformes </w:t>
      </w:r>
      <w:r w:rsidRPr="00C41B97">
        <w:rPr>
          <w:spacing w:val="-5"/>
          <w:szCs w:val="22"/>
        </w:rPr>
        <w:t>in</w:t>
      </w:r>
      <w:r w:rsidRPr="00C41B97">
        <w:rPr>
          <w:spacing w:val="-5"/>
          <w:szCs w:val="22"/>
        </w:rPr>
        <w:t>s</w:t>
      </w:r>
      <w:r w:rsidRPr="00C41B97">
        <w:rPr>
          <w:spacing w:val="-5"/>
          <w:szCs w:val="22"/>
        </w:rPr>
        <w:t>titutionnelles. Comme le note Hugues Dumont, le fédér</w:t>
      </w:r>
      <w:r w:rsidRPr="00C41B97">
        <w:rPr>
          <w:spacing w:val="-5"/>
          <w:szCs w:val="22"/>
        </w:rPr>
        <w:t>a</w:t>
      </w:r>
      <w:r w:rsidRPr="00C41B97">
        <w:rPr>
          <w:spacing w:val="-5"/>
          <w:szCs w:val="22"/>
        </w:rPr>
        <w:t xml:space="preserve">lisme y est </w:t>
      </w:r>
      <w:r w:rsidRPr="00C41B97">
        <w:rPr>
          <w:spacing w:val="-6"/>
          <w:szCs w:val="22"/>
        </w:rPr>
        <w:t>perçu comme un mode de pacification, r</w:t>
      </w:r>
      <w:r w:rsidRPr="00C41B97">
        <w:rPr>
          <w:spacing w:val="-6"/>
          <w:szCs w:val="22"/>
        </w:rPr>
        <w:t>a</w:t>
      </w:r>
      <w:r w:rsidRPr="00C41B97">
        <w:rPr>
          <w:spacing w:val="-6"/>
          <w:szCs w:val="22"/>
        </w:rPr>
        <w:t>rement comme un projet politique.</w:t>
      </w:r>
      <w:r>
        <w:rPr>
          <w:spacing w:val="-6"/>
          <w:szCs w:val="22"/>
        </w:rPr>
        <w:t> </w:t>
      </w:r>
      <w:r>
        <w:rPr>
          <w:rStyle w:val="Appelnotedebasdep"/>
          <w:spacing w:val="-6"/>
          <w:szCs w:val="22"/>
        </w:rPr>
        <w:footnoteReference w:id="71"/>
      </w:r>
      <w:r w:rsidRPr="00C41B97">
        <w:rPr>
          <w:spacing w:val="-6"/>
          <w:szCs w:val="22"/>
        </w:rPr>
        <w:t xml:space="preserve"> Non seulement il n'y a pas eu de Trudeau belge, mais un mode </w:t>
      </w:r>
      <w:r w:rsidRPr="00C41B97">
        <w:rPr>
          <w:spacing w:val="-3"/>
          <w:szCs w:val="22"/>
        </w:rPr>
        <w:t xml:space="preserve">de scrutin proportionnel et une formule d'amendement exigeante représentaient des contraintes majeures à tout plan d'ensemble. Les réformes ont donc été lentes et imprévisibles, résultat de crises et de </w:t>
      </w:r>
      <w:r w:rsidRPr="00C41B97">
        <w:rPr>
          <w:szCs w:val="22"/>
        </w:rPr>
        <w:t>compromis pon</w:t>
      </w:r>
      <w:r w:rsidRPr="00C41B97">
        <w:rPr>
          <w:szCs w:val="22"/>
        </w:rPr>
        <w:t>c</w:t>
      </w:r>
      <w:r w:rsidRPr="00C41B97">
        <w:rPr>
          <w:szCs w:val="22"/>
        </w:rPr>
        <w:t>tuels, selon l'esprit de la tradition « consociation</w:t>
      </w:r>
      <w:r w:rsidRPr="00C41B97">
        <w:rPr>
          <w:spacing w:val="-6"/>
          <w:szCs w:val="22"/>
        </w:rPr>
        <w:t>nelle » belge.</w:t>
      </w:r>
      <w:r>
        <w:rPr>
          <w:spacing w:val="-6"/>
          <w:szCs w:val="22"/>
        </w:rPr>
        <w:t> </w:t>
      </w:r>
      <w:r>
        <w:rPr>
          <w:rStyle w:val="Appelnotedebasdep"/>
          <w:spacing w:val="-6"/>
          <w:szCs w:val="22"/>
        </w:rPr>
        <w:footnoteReference w:id="72"/>
      </w:r>
      <w:r w:rsidRPr="00C41B97">
        <w:rPr>
          <w:spacing w:val="-6"/>
          <w:szCs w:val="22"/>
        </w:rPr>
        <w:t xml:space="preserve"> Deuxièm</w:t>
      </w:r>
      <w:r w:rsidRPr="00C41B97">
        <w:rPr>
          <w:spacing w:val="-6"/>
          <w:szCs w:val="22"/>
        </w:rPr>
        <w:t>e</w:t>
      </w:r>
      <w:r w:rsidRPr="00C41B97">
        <w:rPr>
          <w:spacing w:val="-6"/>
          <w:szCs w:val="22"/>
        </w:rPr>
        <w:t>ment, plutôt que de chercher à construire une</w:t>
      </w:r>
      <w:r>
        <w:rPr>
          <w:spacing w:val="-6"/>
          <w:szCs w:val="22"/>
        </w:rPr>
        <w:t xml:space="preserve"> </w:t>
      </w:r>
      <w:r>
        <w:rPr>
          <w:spacing w:val="-19"/>
          <w:szCs w:val="18"/>
        </w:rPr>
        <w:t>[</w:t>
      </w:r>
      <w:r w:rsidRPr="00C41B97">
        <w:t>457</w:t>
      </w:r>
      <w:r>
        <w:t xml:space="preserve">] </w:t>
      </w:r>
      <w:r w:rsidRPr="00C41B97">
        <w:t>identité panbelge prépondérante, les réformes tendent à reconnaître et à institutionnal</w:t>
      </w:r>
      <w:r w:rsidRPr="00C41B97">
        <w:t>i</w:t>
      </w:r>
      <w:r w:rsidRPr="00C41B97">
        <w:t>ser ce que le Premier ministre Eyskens a appelé en 1970 « les faits [...] les situations spécifiques du pays ». En Belgique, la fédéralisation c'est la reconnaissance du lien entre caractéristiques sociologiques et territoires que les Franco-Québécois et les Autocht</w:t>
      </w:r>
      <w:r w:rsidRPr="00C41B97">
        <w:t>o</w:t>
      </w:r>
      <w:r w:rsidRPr="00C41B97">
        <w:t>nes recherchent en parlant de « société distincte » et d'« autonomie go</w:t>
      </w:r>
      <w:r w:rsidRPr="00C41B97">
        <w:t>u</w:t>
      </w:r>
      <w:r w:rsidRPr="00C41B97">
        <w:t>vernementale ». Comme il s'agit d'un fédéralisme de dévolution plutôt que d'intégr</w:t>
      </w:r>
      <w:r w:rsidRPr="00C41B97">
        <w:t>a</w:t>
      </w:r>
      <w:r w:rsidRPr="00C41B97">
        <w:t>tion,</w:t>
      </w:r>
      <w:r>
        <w:t> </w:t>
      </w:r>
      <w:r>
        <w:rPr>
          <w:rStyle w:val="Appelnotedebasdep"/>
        </w:rPr>
        <w:footnoteReference w:id="73"/>
      </w:r>
      <w:r w:rsidRPr="00C41B97">
        <w:t xml:space="preserve"> pareille reconnaissance allait de soi. On imagine mal un pa</w:t>
      </w:r>
      <w:r w:rsidRPr="00C41B97">
        <w:t>s</w:t>
      </w:r>
      <w:r w:rsidRPr="00C41B97">
        <w:t>sage de l'unitarisme au fédéralisme affirmant la prépondéra</w:t>
      </w:r>
      <w:r w:rsidRPr="00C41B97">
        <w:t>n</w:t>
      </w:r>
      <w:r w:rsidRPr="00C41B97">
        <w:t>ce d'une identité panbelge. Toutefois, du fait d'un manque de préoccupation pour l'unité, les réformes belges pèchent par excès inverse et tendent vers une institutionnalisation de la fragmentation. Il est rév</w:t>
      </w:r>
      <w:r w:rsidRPr="00C41B97">
        <w:t>é</w:t>
      </w:r>
      <w:r w:rsidRPr="00C41B97">
        <w:t>lateur qu'on ait décrit le processus de fédéralisation comme « une tentative de conciliation par le cloisonnement »,</w:t>
      </w:r>
      <w:r>
        <w:t> </w:t>
      </w:r>
      <w:r>
        <w:rPr>
          <w:rStyle w:val="Appelnotedebasdep"/>
        </w:rPr>
        <w:footnoteReference w:id="74"/>
      </w:r>
      <w:r w:rsidRPr="00C41B97">
        <w:t xml:space="preserve"> ou encore comme « une s</w:t>
      </w:r>
      <w:r w:rsidRPr="00C41B97">
        <w:t>é</w:t>
      </w:r>
      <w:r w:rsidRPr="00C41B97">
        <w:t>paration de fait ».</w:t>
      </w:r>
      <w:r>
        <w:t> </w:t>
      </w:r>
      <w:r>
        <w:rPr>
          <w:rStyle w:val="Appelnotedebasdep"/>
        </w:rPr>
        <w:footnoteReference w:id="75"/>
      </w:r>
      <w:r w:rsidRPr="00C41B97">
        <w:t xml:space="preserve"> Après le survol des quatre réformes constitutio</w:t>
      </w:r>
      <w:r w:rsidRPr="00C41B97">
        <w:t>n</w:t>
      </w:r>
      <w:r w:rsidRPr="00C41B97">
        <w:t>nelles ayant marqué ce processus, nous verrons en quoi elles ont contribué à la fragmentation.</w:t>
      </w:r>
    </w:p>
    <w:p w:rsidR="0011505A" w:rsidRPr="00C41B97" w:rsidRDefault="0011505A" w:rsidP="0011505A">
      <w:pPr>
        <w:spacing w:before="120" w:after="120"/>
        <w:jc w:val="both"/>
      </w:pPr>
      <w:r w:rsidRPr="00C41B97">
        <w:t>Dans le sillage des succès des partis régionaux aux élections de 1965 et de la scission à haute teneur symbolique de l'Université cath</w:t>
      </w:r>
      <w:r w:rsidRPr="00C41B97">
        <w:t>o</w:t>
      </w:r>
      <w:r w:rsidRPr="00C41B97">
        <w:t>lique de Louvain en 1968, la réforme de 1970 jette les bases d'une structure complexe qui tend vers le fédéralisme. La complexité s'e</w:t>
      </w:r>
      <w:r w:rsidRPr="00C41B97">
        <w:t>x</w:t>
      </w:r>
      <w:r w:rsidRPr="00C41B97">
        <w:t>plique par le fait que Flamands et Wa</w:t>
      </w:r>
      <w:r w:rsidRPr="00C41B97">
        <w:t>l</w:t>
      </w:r>
      <w:r w:rsidRPr="00C41B97">
        <w:t>lons se sont polarisés sur des bases différentes. D'un côté, les Flamands tiennent à consolider leurs gains linguistiques et à acquérir l'autonomie culturelle. De l'autre, les Wallons cherchent à pallier à leur déclin économique et à leur inféri</w:t>
      </w:r>
      <w:r w:rsidRPr="00C41B97">
        <w:t>o</w:t>
      </w:r>
      <w:r w:rsidRPr="00C41B97">
        <w:t>rité numérique. Il en r</w:t>
      </w:r>
      <w:r w:rsidRPr="00C41B97">
        <w:t>é</w:t>
      </w:r>
      <w:r w:rsidRPr="00C41B97">
        <w:t>sulte une double structure. À la satisfaction flamande, on reconnaît l'existence de deux Communa</w:t>
      </w:r>
      <w:r w:rsidRPr="00C41B97">
        <w:t>u</w:t>
      </w:r>
      <w:r w:rsidRPr="00C41B97">
        <w:t>tés culturelles (française et flamande), dotées chac</w:t>
      </w:r>
      <w:r w:rsidRPr="00C41B97">
        <w:t>u</w:t>
      </w:r>
      <w:r w:rsidRPr="00C41B97">
        <w:t>ne d'organes législatifs dont les décisions ont force de loi pour l'emploi des langues et toute matière culturelle, incluant une compétence limitée en éducation.</w:t>
      </w:r>
      <w:r>
        <w:t> </w:t>
      </w:r>
      <w:r>
        <w:rPr>
          <w:rStyle w:val="Appelnotedebasdep"/>
        </w:rPr>
        <w:footnoteReference w:id="76"/>
      </w:r>
      <w:r w:rsidRPr="00C41B97">
        <w:t xml:space="preserve"> En ces m</w:t>
      </w:r>
      <w:r w:rsidRPr="00C41B97">
        <w:t>a</w:t>
      </w:r>
      <w:r w:rsidRPr="00C41B97">
        <w:t>tières, l'agglomération bruxelloise</w:t>
      </w:r>
      <w:r>
        <w:t xml:space="preserve"> </w:t>
      </w:r>
      <w:r w:rsidRPr="00C41B97">
        <w:t>—en territoire flamand, de statut bilingue, francophone à environ 80 pour cent—</w:t>
      </w:r>
      <w:r>
        <w:t xml:space="preserve"> </w:t>
      </w:r>
      <w:r w:rsidRPr="00C41B97">
        <w:t>se retrouve donc sous une double juridiction. À la satisfaction wallonne, on crée tr</w:t>
      </w:r>
      <w:r>
        <w:t>ois R</w:t>
      </w:r>
      <w:r>
        <w:t>é</w:t>
      </w:r>
      <w:r w:rsidRPr="00C41B97">
        <w:rPr>
          <w:spacing w:val="-3"/>
          <w:szCs w:val="22"/>
        </w:rPr>
        <w:t>gions</w:t>
      </w:r>
      <w:r>
        <w:rPr>
          <w:spacing w:val="-16"/>
          <w:szCs w:val="18"/>
        </w:rPr>
        <w:t xml:space="preserve"> [</w:t>
      </w:r>
      <w:r w:rsidRPr="00C41B97">
        <w:rPr>
          <w:szCs w:val="22"/>
        </w:rPr>
        <w:t>458</w:t>
      </w:r>
      <w:r>
        <w:rPr>
          <w:szCs w:val="22"/>
        </w:rPr>
        <w:t>]</w:t>
      </w:r>
      <w:r w:rsidRPr="00C41B97">
        <w:rPr>
          <w:spacing w:val="-3"/>
          <w:szCs w:val="22"/>
        </w:rPr>
        <w:t xml:space="preserve"> économiques (Flandre, Wallonie, Bruxelles). Leur organis</w:t>
      </w:r>
      <w:r w:rsidRPr="00C41B97">
        <w:rPr>
          <w:spacing w:val="-3"/>
          <w:szCs w:val="22"/>
        </w:rPr>
        <w:t>a</w:t>
      </w:r>
      <w:r w:rsidRPr="00C41B97">
        <w:rPr>
          <w:spacing w:val="-3"/>
          <w:szCs w:val="22"/>
        </w:rPr>
        <w:t xml:space="preserve">tion et l'attribution de leurs compétences sont cependant reportées à une </w:t>
      </w:r>
      <w:r w:rsidRPr="00C41B97">
        <w:rPr>
          <w:spacing w:val="-2"/>
          <w:szCs w:val="22"/>
        </w:rPr>
        <w:t xml:space="preserve">réforme ultérieure. Enfin, les Wallons obtiennent trois garanties de </w:t>
      </w:r>
      <w:r w:rsidRPr="00C41B97">
        <w:rPr>
          <w:spacing w:val="-5"/>
          <w:szCs w:val="22"/>
        </w:rPr>
        <w:t>n</w:t>
      </w:r>
      <w:r w:rsidRPr="00C41B97">
        <w:rPr>
          <w:spacing w:val="-5"/>
          <w:szCs w:val="22"/>
        </w:rPr>
        <w:t>a</w:t>
      </w:r>
      <w:r w:rsidRPr="00C41B97">
        <w:rPr>
          <w:spacing w:val="-5"/>
          <w:szCs w:val="22"/>
        </w:rPr>
        <w:t xml:space="preserve">ture « consociationnelle » au sein des institutions centrales : la parité </w:t>
      </w:r>
      <w:r w:rsidRPr="00C41B97">
        <w:rPr>
          <w:spacing w:val="-2"/>
          <w:szCs w:val="22"/>
        </w:rPr>
        <w:t>li</w:t>
      </w:r>
      <w:r w:rsidRPr="00C41B97">
        <w:rPr>
          <w:spacing w:val="-2"/>
          <w:szCs w:val="22"/>
        </w:rPr>
        <w:t>n</w:t>
      </w:r>
      <w:r w:rsidRPr="00C41B97">
        <w:rPr>
          <w:spacing w:val="-2"/>
          <w:szCs w:val="22"/>
        </w:rPr>
        <w:t xml:space="preserve">guistique au Conseil des ministres (art. 99, al. 2) ; la création de </w:t>
      </w:r>
      <w:r w:rsidRPr="00C41B97">
        <w:rPr>
          <w:spacing w:val="-5"/>
          <w:szCs w:val="22"/>
        </w:rPr>
        <w:t>gro</w:t>
      </w:r>
      <w:r w:rsidRPr="00C41B97">
        <w:rPr>
          <w:spacing w:val="-5"/>
          <w:szCs w:val="22"/>
        </w:rPr>
        <w:t>u</w:t>
      </w:r>
      <w:r w:rsidRPr="00C41B97">
        <w:rPr>
          <w:spacing w:val="-5"/>
          <w:szCs w:val="22"/>
        </w:rPr>
        <w:t xml:space="preserve">pes linguistiques à la Chambre et au Sénat (art. 43) ; un mécanisme </w:t>
      </w:r>
      <w:r w:rsidRPr="00C41B97">
        <w:rPr>
          <w:spacing w:val="-2"/>
          <w:szCs w:val="22"/>
        </w:rPr>
        <w:t>de protection</w:t>
      </w:r>
      <w:r>
        <w:rPr>
          <w:spacing w:val="-2"/>
          <w:szCs w:val="22"/>
        </w:rPr>
        <w:t xml:space="preserve"> </w:t>
      </w:r>
      <w:r w:rsidRPr="00C41B97">
        <w:rPr>
          <w:spacing w:val="-2"/>
          <w:szCs w:val="22"/>
        </w:rPr>
        <w:t>—</w:t>
      </w:r>
      <w:r>
        <w:rPr>
          <w:spacing w:val="-2"/>
          <w:szCs w:val="22"/>
        </w:rPr>
        <w:t xml:space="preserve"> </w:t>
      </w:r>
      <w:r w:rsidRPr="00C41B97">
        <w:rPr>
          <w:spacing w:val="-2"/>
          <w:szCs w:val="22"/>
        </w:rPr>
        <w:t>baptisé « sonnette d'alarme »</w:t>
      </w:r>
      <w:r>
        <w:rPr>
          <w:spacing w:val="-2"/>
          <w:szCs w:val="22"/>
        </w:rPr>
        <w:t xml:space="preserve"> </w:t>
      </w:r>
      <w:r w:rsidRPr="00C41B97">
        <w:rPr>
          <w:spacing w:val="-2"/>
          <w:szCs w:val="22"/>
        </w:rPr>
        <w:t>—</w:t>
      </w:r>
      <w:r>
        <w:rPr>
          <w:spacing w:val="-2"/>
          <w:szCs w:val="22"/>
        </w:rPr>
        <w:t xml:space="preserve"> </w:t>
      </w:r>
      <w:r w:rsidRPr="00C41B97">
        <w:rPr>
          <w:spacing w:val="-2"/>
          <w:szCs w:val="22"/>
        </w:rPr>
        <w:t xml:space="preserve">prévoyant un recours </w:t>
      </w:r>
      <w:r w:rsidRPr="00C41B97">
        <w:rPr>
          <w:spacing w:val="-4"/>
          <w:szCs w:val="22"/>
        </w:rPr>
        <w:t>lor</w:t>
      </w:r>
      <w:r w:rsidRPr="00C41B97">
        <w:rPr>
          <w:spacing w:val="-4"/>
          <w:szCs w:val="22"/>
        </w:rPr>
        <w:t>s</w:t>
      </w:r>
      <w:r w:rsidRPr="00C41B97">
        <w:rPr>
          <w:spacing w:val="-4"/>
          <w:szCs w:val="22"/>
        </w:rPr>
        <w:t xml:space="preserve">que les trois quarts d'un groupe linguistique jugent une décision ou </w:t>
      </w:r>
      <w:r w:rsidRPr="00C41B97">
        <w:rPr>
          <w:szCs w:val="22"/>
        </w:rPr>
        <w:t>un projet nuisible à leur communauté (art. 54).</w:t>
      </w:r>
    </w:p>
    <w:p w:rsidR="0011505A" w:rsidRPr="00C41B97" w:rsidRDefault="0011505A" w:rsidP="0011505A">
      <w:pPr>
        <w:spacing w:before="120" w:after="120"/>
        <w:jc w:val="both"/>
      </w:pPr>
      <w:r w:rsidRPr="00C41B97">
        <w:rPr>
          <w:szCs w:val="22"/>
        </w:rPr>
        <w:t xml:space="preserve">Avec cette première réforme, on est encore loin d'un régime </w:t>
      </w:r>
      <w:r w:rsidRPr="00C41B97">
        <w:rPr>
          <w:spacing w:val="-4"/>
          <w:szCs w:val="22"/>
        </w:rPr>
        <w:t xml:space="preserve">fédéral accompli. Les Communautés culturelles n'ont pas d'autonomie </w:t>
      </w:r>
      <w:r w:rsidRPr="00C41B97">
        <w:rPr>
          <w:spacing w:val="-5"/>
          <w:szCs w:val="22"/>
        </w:rPr>
        <w:t>financi</w:t>
      </w:r>
      <w:r w:rsidRPr="00C41B97">
        <w:rPr>
          <w:spacing w:val="-5"/>
          <w:szCs w:val="22"/>
        </w:rPr>
        <w:t>è</w:t>
      </w:r>
      <w:r w:rsidRPr="00C41B97">
        <w:rPr>
          <w:spacing w:val="-5"/>
          <w:szCs w:val="22"/>
        </w:rPr>
        <w:t>re, leurs instances décisionnelles sont composées de parlemen</w:t>
      </w:r>
      <w:r w:rsidRPr="00C41B97">
        <w:rPr>
          <w:spacing w:val="-4"/>
          <w:szCs w:val="22"/>
        </w:rPr>
        <w:t>taires n</w:t>
      </w:r>
      <w:r w:rsidRPr="00C41B97">
        <w:rPr>
          <w:spacing w:val="-4"/>
          <w:szCs w:val="22"/>
        </w:rPr>
        <w:t>a</w:t>
      </w:r>
      <w:r w:rsidRPr="00C41B97">
        <w:rPr>
          <w:spacing w:val="-4"/>
          <w:szCs w:val="22"/>
        </w:rPr>
        <w:t>tionaux (double mandat) et leur exécutif est enclavé dans le gouvern</w:t>
      </w:r>
      <w:r w:rsidRPr="00C41B97">
        <w:rPr>
          <w:spacing w:val="-4"/>
          <w:szCs w:val="22"/>
        </w:rPr>
        <w:t>e</w:t>
      </w:r>
      <w:r w:rsidRPr="00C41B97">
        <w:rPr>
          <w:spacing w:val="-4"/>
          <w:szCs w:val="22"/>
        </w:rPr>
        <w:t xml:space="preserve">ment central. Qui plus est, le niveau régional tarde à être mis </w:t>
      </w:r>
      <w:r w:rsidRPr="00C41B97">
        <w:rPr>
          <w:spacing w:val="-3"/>
          <w:szCs w:val="22"/>
        </w:rPr>
        <w:t xml:space="preserve">en place. Il faut attendre la réforme de 1980 pour qu'un nouveau pas </w:t>
      </w:r>
      <w:r w:rsidRPr="00C41B97">
        <w:rPr>
          <w:spacing w:val="-2"/>
          <w:szCs w:val="22"/>
        </w:rPr>
        <w:t xml:space="preserve">soit franchi. On soustrait au gouvernement central les exécutifs des </w:t>
      </w:r>
      <w:r w:rsidRPr="00C41B97">
        <w:rPr>
          <w:spacing w:val="-5"/>
          <w:szCs w:val="22"/>
        </w:rPr>
        <w:t>deux grandes Communautés, procurant à ces de</w:t>
      </w:r>
      <w:r w:rsidRPr="00C41B97">
        <w:rPr>
          <w:spacing w:val="-5"/>
          <w:szCs w:val="22"/>
        </w:rPr>
        <w:t>r</w:t>
      </w:r>
      <w:r w:rsidRPr="00C41B97">
        <w:rPr>
          <w:spacing w:val="-5"/>
          <w:szCs w:val="22"/>
        </w:rPr>
        <w:t xml:space="preserve">nières une autonomie </w:t>
      </w:r>
      <w:r w:rsidRPr="00C41B97">
        <w:rPr>
          <w:spacing w:val="-4"/>
          <w:szCs w:val="22"/>
        </w:rPr>
        <w:t>accrue. Les Communautés voient aussi leurs pouvoirs étendus aux « matières pe</w:t>
      </w:r>
      <w:r w:rsidRPr="00C41B97">
        <w:rPr>
          <w:spacing w:val="-4"/>
          <w:szCs w:val="22"/>
        </w:rPr>
        <w:t>r</w:t>
      </w:r>
      <w:r w:rsidRPr="00C41B97">
        <w:rPr>
          <w:spacing w:val="-4"/>
          <w:szCs w:val="22"/>
        </w:rPr>
        <w:t>sonnal</w:t>
      </w:r>
      <w:r w:rsidRPr="00C41B97">
        <w:rPr>
          <w:spacing w:val="-4"/>
          <w:szCs w:val="22"/>
        </w:rPr>
        <w:t>i</w:t>
      </w:r>
      <w:r w:rsidRPr="00C41B97">
        <w:rPr>
          <w:spacing w:val="-4"/>
          <w:szCs w:val="22"/>
        </w:rPr>
        <w:t>sables ».</w:t>
      </w:r>
      <w:r>
        <w:rPr>
          <w:spacing w:val="-4"/>
          <w:szCs w:val="22"/>
        </w:rPr>
        <w:t> </w:t>
      </w:r>
      <w:r>
        <w:rPr>
          <w:rStyle w:val="Appelnotedebasdep"/>
          <w:spacing w:val="-4"/>
          <w:szCs w:val="22"/>
        </w:rPr>
        <w:footnoteReference w:id="77"/>
      </w:r>
      <w:r w:rsidRPr="00C41B97">
        <w:rPr>
          <w:spacing w:val="-4"/>
          <w:szCs w:val="22"/>
        </w:rPr>
        <w:t xml:space="preserve"> Par ailleurs, le niveau régional est </w:t>
      </w:r>
      <w:r w:rsidRPr="00C41B97">
        <w:rPr>
          <w:spacing w:val="-6"/>
          <w:szCs w:val="22"/>
        </w:rPr>
        <w:t xml:space="preserve">finalement mis en place. Les Régions flamande et wallonne sont dotées </w:t>
      </w:r>
      <w:r w:rsidRPr="00C41B97">
        <w:rPr>
          <w:spacing w:val="-3"/>
          <w:szCs w:val="22"/>
        </w:rPr>
        <w:t>d'organes législatifs et exécutifs et se voient attribuer plusieurs pouvoirs dans les domaines liés au territoire.</w:t>
      </w:r>
      <w:r>
        <w:rPr>
          <w:spacing w:val="-3"/>
          <w:szCs w:val="22"/>
        </w:rPr>
        <w:t> </w:t>
      </w:r>
      <w:r>
        <w:rPr>
          <w:rStyle w:val="Appelnotedebasdep"/>
          <w:spacing w:val="-3"/>
          <w:szCs w:val="22"/>
        </w:rPr>
        <w:footnoteReference w:id="78"/>
      </w:r>
      <w:r w:rsidRPr="00C41B97">
        <w:rPr>
          <w:spacing w:val="-3"/>
          <w:szCs w:val="22"/>
        </w:rPr>
        <w:t xml:space="preserve"> Le cas de Bruxelles de</w:t>
      </w:r>
      <w:r w:rsidRPr="00C41B97">
        <w:rPr>
          <w:spacing w:val="-5"/>
          <w:szCs w:val="22"/>
        </w:rPr>
        <w:t>meure en suspens, Wallons et Flamands ne pouvant se résigner à aba</w:t>
      </w:r>
      <w:r w:rsidRPr="00C41B97">
        <w:rPr>
          <w:spacing w:val="-5"/>
          <w:szCs w:val="22"/>
        </w:rPr>
        <w:t>n</w:t>
      </w:r>
      <w:r w:rsidRPr="00C41B97">
        <w:rPr>
          <w:spacing w:val="-5"/>
          <w:szCs w:val="22"/>
        </w:rPr>
        <w:t>donner leurs prétentions sur la capitale. Les Flamands montrent cepen</w:t>
      </w:r>
      <w:r w:rsidRPr="00C41B97">
        <w:rPr>
          <w:spacing w:val="-3"/>
          <w:szCs w:val="22"/>
        </w:rPr>
        <w:t>dant plus d'unité que les franc</w:t>
      </w:r>
      <w:r w:rsidRPr="00C41B97">
        <w:rPr>
          <w:spacing w:val="-3"/>
          <w:szCs w:val="22"/>
        </w:rPr>
        <w:t>o</w:t>
      </w:r>
      <w:r w:rsidRPr="00C41B97">
        <w:rPr>
          <w:spacing w:val="-3"/>
          <w:szCs w:val="22"/>
        </w:rPr>
        <w:t xml:space="preserve">phones en fusionnant Communauté et </w:t>
      </w:r>
      <w:r w:rsidRPr="00C41B97">
        <w:rPr>
          <w:spacing w:val="-5"/>
          <w:szCs w:val="22"/>
        </w:rPr>
        <w:t>Région, les compétences région</w:t>
      </w:r>
      <w:r w:rsidRPr="00C41B97">
        <w:rPr>
          <w:spacing w:val="-5"/>
          <w:szCs w:val="22"/>
        </w:rPr>
        <w:t>a</w:t>
      </w:r>
      <w:r w:rsidRPr="00C41B97">
        <w:rPr>
          <w:spacing w:val="-5"/>
          <w:szCs w:val="22"/>
        </w:rPr>
        <w:t xml:space="preserve">les étant exercées par la Communauté </w:t>
      </w:r>
      <w:r w:rsidRPr="00C41B97">
        <w:rPr>
          <w:spacing w:val="-2"/>
          <w:szCs w:val="22"/>
        </w:rPr>
        <w:t>fl</w:t>
      </w:r>
      <w:r w:rsidRPr="00C41B97">
        <w:rPr>
          <w:spacing w:val="-2"/>
          <w:szCs w:val="22"/>
        </w:rPr>
        <w:t>a</w:t>
      </w:r>
      <w:r w:rsidRPr="00C41B97">
        <w:rPr>
          <w:spacing w:val="-2"/>
          <w:szCs w:val="22"/>
        </w:rPr>
        <w:t xml:space="preserve">mande. Enfin, l'institution d'une cour d'arbitrage ajoute une autre </w:t>
      </w:r>
      <w:r w:rsidRPr="00C41B97">
        <w:rPr>
          <w:szCs w:val="22"/>
        </w:rPr>
        <w:t>pierre à la construction d'un éd</w:t>
      </w:r>
      <w:r w:rsidRPr="00C41B97">
        <w:rPr>
          <w:szCs w:val="22"/>
        </w:rPr>
        <w:t>i</w:t>
      </w:r>
      <w:r w:rsidRPr="00C41B97">
        <w:rPr>
          <w:szCs w:val="22"/>
        </w:rPr>
        <w:t>fice féd</w:t>
      </w:r>
      <w:r w:rsidRPr="00C41B97">
        <w:rPr>
          <w:szCs w:val="22"/>
        </w:rPr>
        <w:t>é</w:t>
      </w:r>
      <w:r w:rsidRPr="00C41B97">
        <w:rPr>
          <w:szCs w:val="22"/>
        </w:rPr>
        <w:t>ral.</w:t>
      </w:r>
    </w:p>
    <w:p w:rsidR="0011505A" w:rsidRPr="00C41B97" w:rsidRDefault="0011505A" w:rsidP="0011505A">
      <w:pPr>
        <w:spacing w:before="120" w:after="120"/>
        <w:jc w:val="both"/>
      </w:pPr>
      <w:r w:rsidRPr="00C41B97">
        <w:rPr>
          <w:spacing w:val="-3"/>
          <w:szCs w:val="22"/>
        </w:rPr>
        <w:t>On peut commencer à parler de régime fédéral a</w:t>
      </w:r>
      <w:r w:rsidRPr="00C41B97">
        <w:rPr>
          <w:spacing w:val="-3"/>
          <w:szCs w:val="22"/>
        </w:rPr>
        <w:t>c</w:t>
      </w:r>
      <w:r w:rsidRPr="00C41B97">
        <w:rPr>
          <w:spacing w:val="-3"/>
          <w:szCs w:val="22"/>
        </w:rPr>
        <w:t xml:space="preserve">compli à partir de la réforme de 1988-1989. Non seulement établit-on finalement les </w:t>
      </w:r>
      <w:r w:rsidRPr="00C41B97">
        <w:rPr>
          <w:spacing w:val="-4"/>
          <w:szCs w:val="22"/>
        </w:rPr>
        <w:t>inst</w:t>
      </w:r>
      <w:r w:rsidRPr="00C41B97">
        <w:rPr>
          <w:spacing w:val="-4"/>
          <w:szCs w:val="22"/>
        </w:rPr>
        <w:t>i</w:t>
      </w:r>
      <w:r w:rsidRPr="00C41B97">
        <w:rPr>
          <w:spacing w:val="-4"/>
          <w:szCs w:val="22"/>
        </w:rPr>
        <w:t xml:space="preserve">tutions de la Région de Bruxelles-Capitale, mais on reconnaît aux </w:t>
      </w:r>
      <w:r w:rsidRPr="00C41B97">
        <w:rPr>
          <w:spacing w:val="-2"/>
          <w:szCs w:val="22"/>
        </w:rPr>
        <w:t>Co</w:t>
      </w:r>
      <w:r w:rsidRPr="00C41B97">
        <w:rPr>
          <w:spacing w:val="-2"/>
          <w:szCs w:val="22"/>
        </w:rPr>
        <w:t>m</w:t>
      </w:r>
      <w:r w:rsidRPr="00C41B97">
        <w:rPr>
          <w:spacing w:val="-2"/>
          <w:szCs w:val="22"/>
        </w:rPr>
        <w:t>munautés et Régions une réelle autonomie fina</w:t>
      </w:r>
      <w:r w:rsidRPr="00C41B97">
        <w:rPr>
          <w:spacing w:val="-2"/>
          <w:szCs w:val="22"/>
        </w:rPr>
        <w:t>n</w:t>
      </w:r>
      <w:r w:rsidRPr="00C41B97">
        <w:rPr>
          <w:spacing w:val="-2"/>
          <w:szCs w:val="22"/>
        </w:rPr>
        <w:t xml:space="preserve">cière. Elles </w:t>
      </w:r>
      <w:r w:rsidRPr="00C41B97">
        <w:rPr>
          <w:spacing w:val="-5"/>
          <w:szCs w:val="22"/>
        </w:rPr>
        <w:t>obtiennent également des pouvoirs a</w:t>
      </w:r>
      <w:r w:rsidRPr="00C41B97">
        <w:rPr>
          <w:spacing w:val="-5"/>
          <w:szCs w:val="22"/>
        </w:rPr>
        <w:t>c</w:t>
      </w:r>
      <w:r w:rsidRPr="00C41B97">
        <w:rPr>
          <w:spacing w:val="-5"/>
          <w:szCs w:val="22"/>
        </w:rPr>
        <w:t>crus.</w:t>
      </w:r>
      <w:r>
        <w:rPr>
          <w:spacing w:val="-5"/>
          <w:szCs w:val="22"/>
        </w:rPr>
        <w:t> </w:t>
      </w:r>
      <w:r>
        <w:rPr>
          <w:rStyle w:val="Appelnotedebasdep"/>
          <w:spacing w:val="-5"/>
          <w:szCs w:val="22"/>
        </w:rPr>
        <w:footnoteReference w:id="79"/>
      </w:r>
      <w:r w:rsidRPr="00C41B97">
        <w:rPr>
          <w:spacing w:val="-5"/>
          <w:szCs w:val="22"/>
        </w:rPr>
        <w:t xml:space="preserve"> Enfin, le rôle de la Cour </w:t>
      </w:r>
      <w:r w:rsidRPr="00C41B97">
        <w:rPr>
          <w:spacing w:val="-4"/>
          <w:szCs w:val="22"/>
        </w:rPr>
        <w:t>d'arbitrage est étendu et des mécanismes de coopération entre pouvoir central, Co</w:t>
      </w:r>
      <w:r w:rsidRPr="00C41B97">
        <w:rPr>
          <w:spacing w:val="-4"/>
          <w:szCs w:val="22"/>
        </w:rPr>
        <w:t>m</w:t>
      </w:r>
      <w:r w:rsidRPr="00C41B97">
        <w:rPr>
          <w:spacing w:val="-4"/>
          <w:szCs w:val="22"/>
        </w:rPr>
        <w:t>munautés et Régions commencent à être mis en place. Dernière en date, la réforme de 1993 vient officialiser la fin de la Bel</w:t>
      </w:r>
      <w:r w:rsidRPr="00C41B97">
        <w:rPr>
          <w:spacing w:val="-3"/>
          <w:szCs w:val="22"/>
        </w:rPr>
        <w:t>gique unitaire. L'art</w:t>
      </w:r>
      <w:r w:rsidRPr="00C41B97">
        <w:rPr>
          <w:spacing w:val="-3"/>
          <w:szCs w:val="22"/>
        </w:rPr>
        <w:t>i</w:t>
      </w:r>
      <w:r w:rsidRPr="00C41B97">
        <w:rPr>
          <w:spacing w:val="-3"/>
          <w:szCs w:val="22"/>
        </w:rPr>
        <w:t xml:space="preserve">cle 1er de la Constitution coordonnée de 1994 se </w:t>
      </w:r>
      <w:r w:rsidRPr="00C41B97">
        <w:rPr>
          <w:spacing w:val="-2"/>
          <w:szCs w:val="22"/>
        </w:rPr>
        <w:t>lit ainsi : « [l]a Belg</w:t>
      </w:r>
      <w:r w:rsidRPr="00C41B97">
        <w:rPr>
          <w:spacing w:val="-2"/>
          <w:szCs w:val="22"/>
        </w:rPr>
        <w:t>i</w:t>
      </w:r>
      <w:r w:rsidRPr="00C41B97">
        <w:rPr>
          <w:spacing w:val="-2"/>
          <w:szCs w:val="22"/>
        </w:rPr>
        <w:t>que est un État féd</w:t>
      </w:r>
      <w:r>
        <w:rPr>
          <w:spacing w:val="-2"/>
          <w:szCs w:val="22"/>
        </w:rPr>
        <w:t>éral qui se compose des com</w:t>
      </w:r>
      <w:r w:rsidRPr="00C41B97">
        <w:rPr>
          <w:spacing w:val="-5"/>
          <w:szCs w:val="22"/>
        </w:rPr>
        <w:t>munautés</w:t>
      </w:r>
      <w:r>
        <w:rPr>
          <w:spacing w:val="-9"/>
          <w:szCs w:val="18"/>
        </w:rPr>
        <w:t xml:space="preserve"> [459]</w:t>
      </w:r>
      <w:r w:rsidRPr="00C41B97">
        <w:rPr>
          <w:spacing w:val="-5"/>
          <w:szCs w:val="22"/>
        </w:rPr>
        <w:t xml:space="preserve"> et des régions ». Outre cette sanction juridique, quatre modi</w:t>
      </w:r>
      <w:r w:rsidRPr="00C41B97">
        <w:rPr>
          <w:spacing w:val="-4"/>
          <w:szCs w:val="22"/>
        </w:rPr>
        <w:t>fications majeures sont apportées. D'abord, on met fin au double mandat. Les représentants des Communautés et des Régions seront d</w:t>
      </w:r>
      <w:r w:rsidRPr="00C41B97">
        <w:rPr>
          <w:spacing w:val="-4"/>
          <w:szCs w:val="22"/>
        </w:rPr>
        <w:t>é</w:t>
      </w:r>
      <w:r w:rsidRPr="00C41B97">
        <w:rPr>
          <w:spacing w:val="-4"/>
          <w:szCs w:val="22"/>
        </w:rPr>
        <w:t>sor</w:t>
      </w:r>
      <w:r w:rsidRPr="00C41B97">
        <w:rPr>
          <w:spacing w:val="-5"/>
          <w:szCs w:val="22"/>
        </w:rPr>
        <w:t xml:space="preserve">mais élus directement. Deuxièmement, Communautés et Régions sont </w:t>
      </w:r>
      <w:r w:rsidRPr="00C41B97">
        <w:rPr>
          <w:spacing w:val="-4"/>
          <w:szCs w:val="22"/>
        </w:rPr>
        <w:t>autorisées à conclure des traités internationaux dans leurs domaines de compétence. Elles obtie</w:t>
      </w:r>
      <w:r w:rsidRPr="00C41B97">
        <w:rPr>
          <w:spacing w:val="-4"/>
          <w:szCs w:val="22"/>
        </w:rPr>
        <w:t>n</w:t>
      </w:r>
      <w:r w:rsidRPr="00C41B97">
        <w:rPr>
          <w:spacing w:val="-4"/>
          <w:szCs w:val="22"/>
        </w:rPr>
        <w:t xml:space="preserve">nent aussi un pouvoir limité d'auto-organisation. Enfin, le transfert de plusieurs compétences de la Communauté </w:t>
      </w:r>
      <w:r w:rsidRPr="00C41B97">
        <w:rPr>
          <w:spacing w:val="-3"/>
          <w:szCs w:val="22"/>
        </w:rPr>
        <w:t>française vers la Région wa</w:t>
      </w:r>
      <w:r w:rsidRPr="00C41B97">
        <w:rPr>
          <w:spacing w:val="-3"/>
          <w:szCs w:val="22"/>
        </w:rPr>
        <w:t>l</w:t>
      </w:r>
      <w:r w:rsidRPr="00C41B97">
        <w:rPr>
          <w:spacing w:val="-3"/>
          <w:szCs w:val="22"/>
        </w:rPr>
        <w:t>lonne et la mise sur pied d'une Co</w:t>
      </w:r>
      <w:r w:rsidRPr="00C41B97">
        <w:rPr>
          <w:spacing w:val="-3"/>
          <w:szCs w:val="22"/>
        </w:rPr>
        <w:t>m</w:t>
      </w:r>
      <w:r w:rsidRPr="00C41B97">
        <w:rPr>
          <w:spacing w:val="-3"/>
          <w:szCs w:val="22"/>
        </w:rPr>
        <w:t>mis</w:t>
      </w:r>
      <w:r w:rsidRPr="00C41B97">
        <w:rPr>
          <w:spacing w:val="-4"/>
          <w:szCs w:val="22"/>
        </w:rPr>
        <w:t>sion communautaire française bruxelloise marquent la distance croissante entre francophones de Wa</w:t>
      </w:r>
      <w:r w:rsidRPr="00C41B97">
        <w:rPr>
          <w:spacing w:val="-4"/>
          <w:szCs w:val="22"/>
        </w:rPr>
        <w:t>l</w:t>
      </w:r>
      <w:r w:rsidRPr="00C41B97">
        <w:rPr>
          <w:spacing w:val="-4"/>
          <w:szCs w:val="22"/>
        </w:rPr>
        <w:t>lonie et de Bruxelles, tout en consacrant l'asymétrie avec les institutions flamandes. En résumé, le fédéra</w:t>
      </w:r>
      <w:r w:rsidRPr="00C41B97">
        <w:rPr>
          <w:spacing w:val="-3"/>
          <w:szCs w:val="22"/>
        </w:rPr>
        <w:t>lisme belge compte aujourd'hui six go</w:t>
      </w:r>
      <w:r w:rsidRPr="00C41B97">
        <w:rPr>
          <w:spacing w:val="-3"/>
          <w:szCs w:val="22"/>
        </w:rPr>
        <w:t>u</w:t>
      </w:r>
      <w:r w:rsidRPr="00C41B97">
        <w:rPr>
          <w:spacing w:val="-3"/>
          <w:szCs w:val="22"/>
        </w:rPr>
        <w:t xml:space="preserve">vernements sub-nationaux : </w:t>
      </w:r>
      <w:r w:rsidRPr="00C41B97">
        <w:rPr>
          <w:spacing w:val="-4"/>
          <w:szCs w:val="22"/>
        </w:rPr>
        <w:t>Flandre (Communauté et Région) ; Co</w:t>
      </w:r>
      <w:r w:rsidRPr="00C41B97">
        <w:rPr>
          <w:spacing w:val="-4"/>
          <w:szCs w:val="22"/>
        </w:rPr>
        <w:t>m</w:t>
      </w:r>
      <w:r w:rsidRPr="00C41B97">
        <w:rPr>
          <w:spacing w:val="-4"/>
          <w:szCs w:val="22"/>
        </w:rPr>
        <w:t>munauté germanophone ; Région wa</w:t>
      </w:r>
      <w:r w:rsidRPr="00C41B97">
        <w:rPr>
          <w:spacing w:val="-4"/>
          <w:szCs w:val="22"/>
        </w:rPr>
        <w:t>l</w:t>
      </w:r>
      <w:r w:rsidRPr="00C41B97">
        <w:rPr>
          <w:spacing w:val="-4"/>
          <w:szCs w:val="22"/>
        </w:rPr>
        <w:t>lonne ; Communauté française ; Commission co</w:t>
      </w:r>
      <w:r w:rsidRPr="00C41B97">
        <w:rPr>
          <w:spacing w:val="-4"/>
          <w:szCs w:val="22"/>
        </w:rPr>
        <w:t>m</w:t>
      </w:r>
      <w:r w:rsidRPr="00C41B97">
        <w:rPr>
          <w:spacing w:val="-4"/>
          <w:szCs w:val="22"/>
        </w:rPr>
        <w:t>munautaire commune de la Région de Bruxelles-Capitale ; Commission commu</w:t>
      </w:r>
      <w:r w:rsidRPr="00C41B97">
        <w:rPr>
          <w:spacing w:val="-3"/>
          <w:szCs w:val="22"/>
        </w:rPr>
        <w:t>nautaire fra</w:t>
      </w:r>
      <w:r w:rsidRPr="00C41B97">
        <w:rPr>
          <w:spacing w:val="-3"/>
          <w:szCs w:val="22"/>
        </w:rPr>
        <w:t>n</w:t>
      </w:r>
      <w:r w:rsidRPr="00C41B97">
        <w:rPr>
          <w:spacing w:val="-3"/>
          <w:szCs w:val="22"/>
        </w:rPr>
        <w:t>çaise de Bruxelles-Capitale. Pour sa part, l'autorité centrale conserve essentiellement la justice, la défense, la pol</w:t>
      </w:r>
      <w:r w:rsidRPr="00C41B97">
        <w:rPr>
          <w:spacing w:val="-3"/>
          <w:szCs w:val="22"/>
        </w:rPr>
        <w:t>i</w:t>
      </w:r>
      <w:r w:rsidRPr="00C41B97">
        <w:rPr>
          <w:spacing w:val="-3"/>
          <w:szCs w:val="22"/>
        </w:rPr>
        <w:t>tique exté</w:t>
      </w:r>
      <w:r w:rsidRPr="00C41B97">
        <w:rPr>
          <w:spacing w:val="-2"/>
          <w:szCs w:val="22"/>
        </w:rPr>
        <w:t>rieure, la sécurité sociale et divers aspects de la politique économi</w:t>
      </w:r>
      <w:r w:rsidRPr="00C41B97">
        <w:rPr>
          <w:szCs w:val="22"/>
        </w:rPr>
        <w:t>que.</w:t>
      </w:r>
      <w:r>
        <w:rPr>
          <w:szCs w:val="22"/>
        </w:rPr>
        <w:t> </w:t>
      </w:r>
      <w:r>
        <w:rPr>
          <w:rStyle w:val="Appelnotedebasdep"/>
          <w:szCs w:val="22"/>
        </w:rPr>
        <w:footnoteReference w:id="80"/>
      </w:r>
    </w:p>
    <w:p w:rsidR="0011505A" w:rsidRPr="00C41B97" w:rsidRDefault="0011505A" w:rsidP="0011505A">
      <w:pPr>
        <w:spacing w:before="120" w:after="120"/>
        <w:jc w:val="both"/>
      </w:pPr>
      <w:r w:rsidRPr="00C41B97">
        <w:rPr>
          <w:spacing w:val="-5"/>
          <w:szCs w:val="22"/>
        </w:rPr>
        <w:t>L'évaluation des effets de ces réformes sur la fra</w:t>
      </w:r>
      <w:r w:rsidRPr="00C41B97">
        <w:rPr>
          <w:spacing w:val="-5"/>
          <w:szCs w:val="22"/>
        </w:rPr>
        <w:t>g</w:t>
      </w:r>
      <w:r w:rsidRPr="00C41B97">
        <w:rPr>
          <w:spacing w:val="-5"/>
          <w:szCs w:val="22"/>
        </w:rPr>
        <w:t xml:space="preserve">mentation identitaire ne peut se faire sans deux précisions préalables. Primo, les effets </w:t>
      </w:r>
      <w:r w:rsidRPr="00C41B97">
        <w:rPr>
          <w:spacing w:val="-4"/>
          <w:szCs w:val="22"/>
        </w:rPr>
        <w:t>en que</w:t>
      </w:r>
      <w:r w:rsidRPr="00C41B97">
        <w:rPr>
          <w:spacing w:val="-4"/>
          <w:szCs w:val="22"/>
        </w:rPr>
        <w:t>s</w:t>
      </w:r>
      <w:r w:rsidRPr="00C41B97">
        <w:rPr>
          <w:spacing w:val="-4"/>
          <w:szCs w:val="22"/>
        </w:rPr>
        <w:t>tion sont moins directs et immédiats que ceux des politiques identitaires canadiennes. Les réformes belges sont trop complexes et techniques pour entraîner des mouv</w:t>
      </w:r>
      <w:r w:rsidRPr="00C41B97">
        <w:rPr>
          <w:spacing w:val="-4"/>
          <w:szCs w:val="22"/>
        </w:rPr>
        <w:t>e</w:t>
      </w:r>
      <w:r w:rsidRPr="00C41B97">
        <w:rPr>
          <w:spacing w:val="-4"/>
          <w:szCs w:val="22"/>
        </w:rPr>
        <w:t>ments d'adhésion ou de réproba</w:t>
      </w:r>
      <w:r w:rsidRPr="00C41B97">
        <w:rPr>
          <w:spacing w:val="-2"/>
          <w:szCs w:val="22"/>
        </w:rPr>
        <w:t>tion spontanée. Elles contribuent à la fragmentation par une com</w:t>
      </w:r>
      <w:r w:rsidRPr="00C41B97">
        <w:rPr>
          <w:spacing w:val="-4"/>
          <w:szCs w:val="22"/>
        </w:rPr>
        <w:t>binaison aux effets structurels importants : une lente institutionnalisa</w:t>
      </w:r>
      <w:r w:rsidRPr="00C41B97">
        <w:rPr>
          <w:spacing w:val="-5"/>
          <w:szCs w:val="22"/>
        </w:rPr>
        <w:t>tion de différences ide</w:t>
      </w:r>
      <w:r w:rsidRPr="00C41B97">
        <w:rPr>
          <w:spacing w:val="-5"/>
          <w:szCs w:val="22"/>
        </w:rPr>
        <w:t>n</w:t>
      </w:r>
      <w:r w:rsidRPr="00C41B97">
        <w:rPr>
          <w:spacing w:val="-5"/>
          <w:szCs w:val="22"/>
        </w:rPr>
        <w:t>titaires en progression et un manque de préoc</w:t>
      </w:r>
      <w:r w:rsidRPr="00C41B97">
        <w:rPr>
          <w:spacing w:val="-2"/>
          <w:szCs w:val="22"/>
        </w:rPr>
        <w:t>cupation pour l'unité dans la nouvelle fédération. Secundo, la fédé</w:t>
      </w:r>
      <w:r w:rsidRPr="00C41B97">
        <w:rPr>
          <w:spacing w:val="-4"/>
          <w:szCs w:val="22"/>
        </w:rPr>
        <w:t>ration belge est encore je</w:t>
      </w:r>
      <w:r w:rsidRPr="00C41B97">
        <w:rPr>
          <w:spacing w:val="-4"/>
          <w:szCs w:val="22"/>
        </w:rPr>
        <w:t>u</w:t>
      </w:r>
      <w:r w:rsidRPr="00C41B97">
        <w:rPr>
          <w:spacing w:val="-4"/>
          <w:szCs w:val="22"/>
        </w:rPr>
        <w:t xml:space="preserve">ne. Certaines des réformes de 1993 ne sont </w:t>
      </w:r>
      <w:r w:rsidRPr="00C41B97">
        <w:rPr>
          <w:spacing w:val="-5"/>
          <w:szCs w:val="22"/>
        </w:rPr>
        <w:t>e</w:t>
      </w:r>
      <w:r w:rsidRPr="00C41B97">
        <w:rPr>
          <w:spacing w:val="-5"/>
          <w:szCs w:val="22"/>
        </w:rPr>
        <w:t>n</w:t>
      </w:r>
      <w:r w:rsidRPr="00C41B97">
        <w:rPr>
          <w:spacing w:val="-5"/>
          <w:szCs w:val="22"/>
        </w:rPr>
        <w:t xml:space="preserve">trées en vigueur que lors des élections de mai 1995. Notre évaluation </w:t>
      </w:r>
      <w:r w:rsidRPr="00C41B97">
        <w:rPr>
          <w:spacing w:val="-4"/>
          <w:szCs w:val="22"/>
        </w:rPr>
        <w:t>porte sur les tendances qui se dég</w:t>
      </w:r>
      <w:r w:rsidRPr="00C41B97">
        <w:rPr>
          <w:spacing w:val="-4"/>
          <w:szCs w:val="22"/>
        </w:rPr>
        <w:t>a</w:t>
      </w:r>
      <w:r w:rsidRPr="00C41B97">
        <w:rPr>
          <w:spacing w:val="-4"/>
          <w:szCs w:val="22"/>
        </w:rPr>
        <w:t>gent jusqu'à maintenant.</w:t>
      </w:r>
    </w:p>
    <w:p w:rsidR="0011505A" w:rsidRPr="00C41B97" w:rsidRDefault="0011505A" w:rsidP="0011505A">
      <w:pPr>
        <w:spacing w:before="120" w:after="120"/>
        <w:jc w:val="both"/>
      </w:pPr>
      <w:r w:rsidRPr="00C41B97">
        <w:rPr>
          <w:szCs w:val="22"/>
        </w:rPr>
        <w:t xml:space="preserve">En Flandre, sur fond d'une nouvelle puissance économique et </w:t>
      </w:r>
      <w:r w:rsidRPr="00C41B97">
        <w:rPr>
          <w:spacing w:val="-3"/>
          <w:szCs w:val="22"/>
        </w:rPr>
        <w:t>d'un ressentiment lié à plus d'un siècle de domination du français, les réfo</w:t>
      </w:r>
      <w:r w:rsidRPr="00C41B97">
        <w:rPr>
          <w:spacing w:val="-3"/>
          <w:szCs w:val="22"/>
        </w:rPr>
        <w:t>r</w:t>
      </w:r>
      <w:r w:rsidRPr="00C41B97">
        <w:rPr>
          <w:spacing w:val="-3"/>
          <w:szCs w:val="22"/>
        </w:rPr>
        <w:t xml:space="preserve">mes ont permis à l'identité flamande de s'éloigner un peu plus de </w:t>
      </w:r>
      <w:r w:rsidRPr="00C41B97">
        <w:rPr>
          <w:spacing w:val="-2"/>
          <w:szCs w:val="22"/>
        </w:rPr>
        <w:t>la réf</w:t>
      </w:r>
      <w:r w:rsidRPr="00C41B97">
        <w:rPr>
          <w:spacing w:val="-2"/>
          <w:szCs w:val="22"/>
        </w:rPr>
        <w:t>é</w:t>
      </w:r>
      <w:r w:rsidRPr="00C41B97">
        <w:rPr>
          <w:spacing w:val="-2"/>
          <w:szCs w:val="22"/>
        </w:rPr>
        <w:t>rence belge.</w:t>
      </w:r>
      <w:r>
        <w:rPr>
          <w:spacing w:val="-2"/>
          <w:szCs w:val="22"/>
        </w:rPr>
        <w:t> </w:t>
      </w:r>
      <w:r>
        <w:rPr>
          <w:rStyle w:val="Appelnotedebasdep"/>
          <w:spacing w:val="-2"/>
          <w:szCs w:val="22"/>
        </w:rPr>
        <w:footnoteReference w:id="81"/>
      </w:r>
      <w:r w:rsidRPr="00C41B97">
        <w:rPr>
          <w:spacing w:val="-2"/>
          <w:szCs w:val="22"/>
        </w:rPr>
        <w:t xml:space="preserve"> Les pouvoirs communautaires et régi</w:t>
      </w:r>
      <w:r w:rsidRPr="00C41B97">
        <w:rPr>
          <w:spacing w:val="-2"/>
          <w:szCs w:val="22"/>
        </w:rPr>
        <w:t>o</w:t>
      </w:r>
      <w:r w:rsidRPr="00C41B97">
        <w:rPr>
          <w:spacing w:val="-2"/>
          <w:szCs w:val="22"/>
        </w:rPr>
        <w:t>naux ont</w:t>
      </w:r>
      <w:r>
        <w:rPr>
          <w:spacing w:val="-2"/>
          <w:szCs w:val="22"/>
        </w:rPr>
        <w:t xml:space="preserve"> </w:t>
      </w:r>
      <w:r>
        <w:rPr>
          <w:spacing w:val="-12"/>
          <w:szCs w:val="18"/>
        </w:rPr>
        <w:t xml:space="preserve">[460] </w:t>
      </w:r>
      <w:r w:rsidRPr="00C41B97">
        <w:rPr>
          <w:spacing w:val="-2"/>
          <w:szCs w:val="22"/>
        </w:rPr>
        <w:t>permis de compléter l'édification d'une « société globale » néerla</w:t>
      </w:r>
      <w:r w:rsidRPr="00C41B97">
        <w:rPr>
          <w:spacing w:val="-2"/>
          <w:szCs w:val="22"/>
        </w:rPr>
        <w:t>n</w:t>
      </w:r>
      <w:r w:rsidRPr="00C41B97">
        <w:rPr>
          <w:spacing w:val="-2"/>
          <w:szCs w:val="22"/>
        </w:rPr>
        <w:t>do-</w:t>
      </w:r>
      <w:r w:rsidRPr="00C41B97">
        <w:rPr>
          <w:spacing w:val="-4"/>
          <w:szCs w:val="22"/>
        </w:rPr>
        <w:t>phone. Plus particulièrement, les pouvoirs en matière de culture et d'éd</w:t>
      </w:r>
      <w:r w:rsidRPr="00C41B97">
        <w:rPr>
          <w:spacing w:val="-4"/>
          <w:szCs w:val="22"/>
        </w:rPr>
        <w:t>u</w:t>
      </w:r>
      <w:r w:rsidRPr="00C41B97">
        <w:rPr>
          <w:spacing w:val="-4"/>
          <w:szCs w:val="22"/>
        </w:rPr>
        <w:t xml:space="preserve">cation ont renforcé le sentiment national. La nouvelle structure a </w:t>
      </w:r>
      <w:r w:rsidRPr="00C41B97">
        <w:rPr>
          <w:spacing w:val="-3"/>
          <w:szCs w:val="22"/>
        </w:rPr>
        <w:t>égal</w:t>
      </w:r>
      <w:r w:rsidRPr="00C41B97">
        <w:rPr>
          <w:spacing w:val="-3"/>
          <w:szCs w:val="22"/>
        </w:rPr>
        <w:t>e</w:t>
      </w:r>
      <w:r w:rsidRPr="00C41B97">
        <w:rPr>
          <w:spacing w:val="-3"/>
          <w:szCs w:val="22"/>
        </w:rPr>
        <w:t xml:space="preserve">ment servi à affirmer l'unité de tous les Flamands, incluant la </w:t>
      </w:r>
      <w:r w:rsidRPr="00C41B97">
        <w:rPr>
          <w:spacing w:val="-2"/>
          <w:szCs w:val="22"/>
        </w:rPr>
        <w:t>m</w:t>
      </w:r>
      <w:r w:rsidRPr="00C41B97">
        <w:rPr>
          <w:spacing w:val="-2"/>
          <w:szCs w:val="22"/>
        </w:rPr>
        <w:t>i</w:t>
      </w:r>
      <w:r w:rsidRPr="00C41B97">
        <w:rPr>
          <w:spacing w:val="-2"/>
          <w:szCs w:val="22"/>
        </w:rPr>
        <w:t>norité de Bruxelles. Ce renfo</w:t>
      </w:r>
      <w:r w:rsidRPr="00C41B97">
        <w:rPr>
          <w:spacing w:val="-2"/>
          <w:szCs w:val="22"/>
        </w:rPr>
        <w:t>r</w:t>
      </w:r>
      <w:r w:rsidRPr="00C41B97">
        <w:rPr>
          <w:spacing w:val="-2"/>
          <w:szCs w:val="22"/>
        </w:rPr>
        <w:t xml:space="preserve">cement du sentiment identitaire ne </w:t>
      </w:r>
      <w:r w:rsidRPr="00C41B97">
        <w:rPr>
          <w:spacing w:val="-3"/>
          <w:szCs w:val="22"/>
        </w:rPr>
        <w:t>s'est pas tant traduit par une montée du séparatisme formel</w:t>
      </w:r>
      <w:r>
        <w:rPr>
          <w:spacing w:val="-3"/>
          <w:szCs w:val="22"/>
        </w:rPr>
        <w:t xml:space="preserve"> </w:t>
      </w:r>
      <w:r w:rsidRPr="00C41B97">
        <w:rPr>
          <w:spacing w:val="-3"/>
          <w:szCs w:val="22"/>
        </w:rPr>
        <w:t>—</w:t>
      </w:r>
      <w:r>
        <w:rPr>
          <w:spacing w:val="-3"/>
          <w:szCs w:val="22"/>
        </w:rPr>
        <w:t xml:space="preserve"> </w:t>
      </w:r>
      <w:r w:rsidRPr="00C41B97">
        <w:rPr>
          <w:spacing w:val="-3"/>
          <w:szCs w:val="22"/>
        </w:rPr>
        <w:t>qui d</w:t>
      </w:r>
      <w:r w:rsidRPr="00C41B97">
        <w:rPr>
          <w:spacing w:val="-3"/>
          <w:szCs w:val="22"/>
        </w:rPr>
        <w:t>e</w:t>
      </w:r>
      <w:r w:rsidRPr="00C41B97">
        <w:rPr>
          <w:spacing w:val="-4"/>
          <w:szCs w:val="22"/>
        </w:rPr>
        <w:t>meure le fait de tiers-partis</w:t>
      </w:r>
      <w:r>
        <w:rPr>
          <w:spacing w:val="-4"/>
          <w:szCs w:val="22"/>
        </w:rPr>
        <w:t xml:space="preserve"> </w:t>
      </w:r>
      <w:r w:rsidRPr="00C41B97">
        <w:rPr>
          <w:spacing w:val="-4"/>
          <w:szCs w:val="22"/>
        </w:rPr>
        <w:t>—</w:t>
      </w:r>
      <w:r>
        <w:rPr>
          <w:spacing w:val="-4"/>
          <w:szCs w:val="22"/>
        </w:rPr>
        <w:t xml:space="preserve"> </w:t>
      </w:r>
      <w:r w:rsidRPr="00C41B97">
        <w:rPr>
          <w:spacing w:val="-4"/>
          <w:szCs w:val="22"/>
        </w:rPr>
        <w:t>que par une baisse de la solidarité inter</w:t>
      </w:r>
      <w:r w:rsidRPr="00C41B97">
        <w:rPr>
          <w:spacing w:val="-3"/>
          <w:szCs w:val="22"/>
        </w:rPr>
        <w:t>communa</w:t>
      </w:r>
      <w:r w:rsidRPr="00C41B97">
        <w:rPr>
          <w:spacing w:val="-3"/>
          <w:szCs w:val="22"/>
        </w:rPr>
        <w:t>u</w:t>
      </w:r>
      <w:r w:rsidRPr="00C41B97">
        <w:rPr>
          <w:spacing w:val="-3"/>
          <w:szCs w:val="22"/>
        </w:rPr>
        <w:t xml:space="preserve">taire et, plus généralement, par une communautarisation accrue des conflits. Le premier grand défi à la solidarité apparaît au </w:t>
      </w:r>
      <w:r w:rsidRPr="00C41B97">
        <w:rPr>
          <w:spacing w:val="-5"/>
          <w:szCs w:val="22"/>
        </w:rPr>
        <w:t>début des a</w:t>
      </w:r>
      <w:r w:rsidRPr="00C41B97">
        <w:rPr>
          <w:spacing w:val="-5"/>
          <w:szCs w:val="22"/>
        </w:rPr>
        <w:t>n</w:t>
      </w:r>
      <w:r w:rsidRPr="00C41B97">
        <w:rPr>
          <w:spacing w:val="-5"/>
          <w:szCs w:val="22"/>
        </w:rPr>
        <w:t>nées quatre-vingt, avec la volonté flamande de régionaliser cinq secteurs économ</w:t>
      </w:r>
      <w:r w:rsidRPr="00C41B97">
        <w:rPr>
          <w:spacing w:val="-5"/>
          <w:szCs w:val="22"/>
        </w:rPr>
        <w:t>i</w:t>
      </w:r>
      <w:r w:rsidRPr="00C41B97">
        <w:rPr>
          <w:spacing w:val="-5"/>
          <w:szCs w:val="22"/>
        </w:rPr>
        <w:t xml:space="preserve">ques en difficulté et concentrés en Wallonie. En </w:t>
      </w:r>
      <w:r w:rsidRPr="00C41B97">
        <w:rPr>
          <w:spacing w:val="-3"/>
          <w:szCs w:val="22"/>
        </w:rPr>
        <w:t>1983, le conflit se cri</w:t>
      </w:r>
      <w:r w:rsidRPr="00C41B97">
        <w:rPr>
          <w:spacing w:val="-3"/>
          <w:szCs w:val="22"/>
        </w:rPr>
        <w:t>s</w:t>
      </w:r>
      <w:r w:rsidRPr="00C41B97">
        <w:rPr>
          <w:spacing w:val="-3"/>
          <w:szCs w:val="22"/>
        </w:rPr>
        <w:t xml:space="preserve">tallise autour du refus flamand de participer au </w:t>
      </w:r>
      <w:r w:rsidRPr="00C41B97">
        <w:rPr>
          <w:spacing w:val="-4"/>
          <w:szCs w:val="22"/>
        </w:rPr>
        <w:t>financ</w:t>
      </w:r>
      <w:r w:rsidRPr="00C41B97">
        <w:rPr>
          <w:spacing w:val="-4"/>
          <w:szCs w:val="22"/>
        </w:rPr>
        <w:t>e</w:t>
      </w:r>
      <w:r w:rsidRPr="00C41B97">
        <w:rPr>
          <w:spacing w:val="-4"/>
          <w:szCs w:val="22"/>
        </w:rPr>
        <w:t>ment du plan de restructuration de la sidérurgie wallonne. On trouve un compr</w:t>
      </w:r>
      <w:r w:rsidRPr="00C41B97">
        <w:rPr>
          <w:spacing w:val="-4"/>
          <w:szCs w:val="22"/>
        </w:rPr>
        <w:t>o</w:t>
      </w:r>
      <w:r w:rsidRPr="00C41B97">
        <w:rPr>
          <w:spacing w:val="-4"/>
          <w:szCs w:val="22"/>
        </w:rPr>
        <w:t xml:space="preserve">mis in extremis, mais le principe de solidarité et la </w:t>
      </w:r>
      <w:r w:rsidRPr="00C41B97">
        <w:rPr>
          <w:spacing w:val="-3"/>
          <w:szCs w:val="22"/>
        </w:rPr>
        <w:t>confiance intercommuna</w:t>
      </w:r>
      <w:r w:rsidRPr="00C41B97">
        <w:rPr>
          <w:spacing w:val="-3"/>
          <w:szCs w:val="22"/>
        </w:rPr>
        <w:t>u</w:t>
      </w:r>
      <w:r w:rsidRPr="00C41B97">
        <w:rPr>
          <w:spacing w:val="-3"/>
          <w:szCs w:val="22"/>
        </w:rPr>
        <w:t>taire en sortent ébranlés. En 1991, l'Over</w:t>
      </w:r>
      <w:r w:rsidRPr="00C41B97">
        <w:rPr>
          <w:spacing w:val="-6"/>
          <w:szCs w:val="22"/>
        </w:rPr>
        <w:t>legcentrum voor Vlaamse V</w:t>
      </w:r>
      <w:r w:rsidRPr="00C41B97">
        <w:rPr>
          <w:spacing w:val="-6"/>
          <w:szCs w:val="22"/>
        </w:rPr>
        <w:t>e</w:t>
      </w:r>
      <w:r w:rsidRPr="00C41B97">
        <w:rPr>
          <w:spacing w:val="-6"/>
          <w:szCs w:val="22"/>
        </w:rPr>
        <w:t xml:space="preserve">renigingen (O.V.V.) franchit un grand pas </w:t>
      </w:r>
      <w:r w:rsidRPr="00C41B97">
        <w:rPr>
          <w:spacing w:val="-5"/>
          <w:szCs w:val="22"/>
        </w:rPr>
        <w:t>sur la voie du cloisonn</w:t>
      </w:r>
      <w:r w:rsidRPr="00C41B97">
        <w:rPr>
          <w:spacing w:val="-5"/>
          <w:szCs w:val="22"/>
        </w:rPr>
        <w:t>e</w:t>
      </w:r>
      <w:r w:rsidRPr="00C41B97">
        <w:rPr>
          <w:spacing w:val="-5"/>
          <w:szCs w:val="22"/>
        </w:rPr>
        <w:t>ment. Forum regroupant des organismes privés du mouvement fl</w:t>
      </w:r>
      <w:r w:rsidRPr="00C41B97">
        <w:rPr>
          <w:spacing w:val="-5"/>
          <w:szCs w:val="22"/>
        </w:rPr>
        <w:t>a</w:t>
      </w:r>
      <w:r w:rsidRPr="00C41B97">
        <w:rPr>
          <w:spacing w:val="-5"/>
          <w:szCs w:val="22"/>
        </w:rPr>
        <w:t xml:space="preserve">mand, l'O.V.V. propose non seulement la régionalisation de la sécurité sociale, mais emploie un langage très exclusif. Son </w:t>
      </w:r>
      <w:r w:rsidRPr="00C41B97">
        <w:rPr>
          <w:spacing w:val="-1"/>
          <w:szCs w:val="22"/>
        </w:rPr>
        <w:t xml:space="preserve">document-choc considère que « [l]a solidarité entre personnes à </w:t>
      </w:r>
      <w:r w:rsidRPr="00C41B97">
        <w:rPr>
          <w:spacing w:val="-2"/>
          <w:szCs w:val="22"/>
        </w:rPr>
        <w:t>l'intérieur d'un peuple [lire les Flamands] doit être strictement dis</w:t>
      </w:r>
      <w:r w:rsidRPr="00C41B97">
        <w:rPr>
          <w:spacing w:val="-3"/>
          <w:szCs w:val="22"/>
        </w:rPr>
        <w:t>tinguée et séparée de la sol</w:t>
      </w:r>
      <w:r w:rsidRPr="00C41B97">
        <w:rPr>
          <w:spacing w:val="-3"/>
          <w:szCs w:val="22"/>
        </w:rPr>
        <w:t>i</w:t>
      </w:r>
      <w:r w:rsidRPr="00C41B97">
        <w:rPr>
          <w:spacing w:val="-3"/>
          <w:szCs w:val="22"/>
        </w:rPr>
        <w:t xml:space="preserve">darité entre États dans une communauté </w:t>
      </w:r>
      <w:r w:rsidRPr="00C41B97">
        <w:rPr>
          <w:spacing w:val="-5"/>
          <w:szCs w:val="22"/>
        </w:rPr>
        <w:t>intern</w:t>
      </w:r>
      <w:r w:rsidRPr="00C41B97">
        <w:rPr>
          <w:spacing w:val="-5"/>
          <w:szCs w:val="22"/>
        </w:rPr>
        <w:t>a</w:t>
      </w:r>
      <w:r w:rsidRPr="00C41B97">
        <w:rPr>
          <w:spacing w:val="-5"/>
          <w:szCs w:val="22"/>
        </w:rPr>
        <w:t xml:space="preserve">tionale (ou confédérée) [lire l'Europe et la Wallonie] ». Dans le </w:t>
      </w:r>
      <w:r w:rsidRPr="00C41B97">
        <w:rPr>
          <w:spacing w:val="-1"/>
          <w:szCs w:val="22"/>
        </w:rPr>
        <w:t xml:space="preserve">cas contraire, poursuit-il, « il y a danger de graves abus, comme </w:t>
      </w:r>
      <w:r w:rsidRPr="00C41B97">
        <w:rPr>
          <w:spacing w:val="-3"/>
          <w:szCs w:val="22"/>
        </w:rPr>
        <w:t>aujourd'hui en Belgique : on a abusé de la solidarité interpersonnelle pour transvaser d'énormes montants d'un peuple à l'autre [...] ».</w:t>
      </w:r>
      <w:r>
        <w:rPr>
          <w:spacing w:val="-3"/>
          <w:szCs w:val="22"/>
        </w:rPr>
        <w:t> </w:t>
      </w:r>
      <w:r>
        <w:rPr>
          <w:rStyle w:val="Appelnotedebasdep"/>
          <w:spacing w:val="-3"/>
          <w:szCs w:val="22"/>
        </w:rPr>
        <w:footnoteReference w:id="82"/>
      </w:r>
      <w:r w:rsidRPr="00C41B97">
        <w:rPr>
          <w:spacing w:val="-3"/>
          <w:szCs w:val="22"/>
        </w:rPr>
        <w:t xml:space="preserve"> Sur </w:t>
      </w:r>
      <w:r w:rsidRPr="00C41B97">
        <w:rPr>
          <w:spacing w:val="-5"/>
          <w:szCs w:val="22"/>
        </w:rPr>
        <w:t xml:space="preserve">la base d'une étude de Paul Van Rompuy, l'O.V.V. affirme en effet que </w:t>
      </w:r>
      <w:r w:rsidRPr="00C41B97">
        <w:rPr>
          <w:spacing w:val="-3"/>
          <w:szCs w:val="22"/>
        </w:rPr>
        <w:t>« [d]epuis des années, les cotisations fl</w:t>
      </w:r>
      <w:r w:rsidRPr="00C41B97">
        <w:rPr>
          <w:spacing w:val="-3"/>
          <w:szCs w:val="22"/>
        </w:rPr>
        <w:t>a</w:t>
      </w:r>
      <w:r w:rsidRPr="00C41B97">
        <w:rPr>
          <w:spacing w:val="-3"/>
          <w:szCs w:val="22"/>
        </w:rPr>
        <w:t xml:space="preserve">mandes à la sécurité sociale </w:t>
      </w:r>
      <w:r w:rsidRPr="00C41B97">
        <w:rPr>
          <w:spacing w:val="-6"/>
          <w:szCs w:val="22"/>
        </w:rPr>
        <w:t>sont transférées en Wallonie pour financer des dépenses wallonnes ».</w:t>
      </w:r>
      <w:r>
        <w:rPr>
          <w:spacing w:val="-6"/>
          <w:szCs w:val="22"/>
        </w:rPr>
        <w:t> </w:t>
      </w:r>
      <w:r>
        <w:rPr>
          <w:rStyle w:val="Appelnotedebasdep"/>
          <w:spacing w:val="-6"/>
          <w:szCs w:val="22"/>
        </w:rPr>
        <w:footnoteReference w:id="83"/>
      </w:r>
      <w:r w:rsidRPr="00C41B97">
        <w:rPr>
          <w:spacing w:val="-6"/>
          <w:szCs w:val="22"/>
          <w:vertAlign w:val="superscript"/>
        </w:rPr>
        <w:t xml:space="preserve"> </w:t>
      </w:r>
      <w:r w:rsidRPr="00C41B97">
        <w:rPr>
          <w:spacing w:val="-2"/>
          <w:szCs w:val="22"/>
        </w:rPr>
        <w:t xml:space="preserve">Il en conclut qu'il ne peut y avoir ni réelle autonomie ni politique </w:t>
      </w:r>
      <w:r w:rsidRPr="00C41B97">
        <w:rPr>
          <w:spacing w:val="-1"/>
          <w:szCs w:val="22"/>
        </w:rPr>
        <w:t>cohérente sans régionalisation de la sécurité sociale.</w:t>
      </w:r>
      <w:r>
        <w:rPr>
          <w:spacing w:val="-1"/>
          <w:szCs w:val="22"/>
        </w:rPr>
        <w:t> </w:t>
      </w:r>
      <w:r>
        <w:rPr>
          <w:rStyle w:val="Appelnotedebasdep"/>
          <w:spacing w:val="-1"/>
          <w:szCs w:val="22"/>
        </w:rPr>
        <w:footnoteReference w:id="84"/>
      </w:r>
      <w:r w:rsidRPr="00C41B97">
        <w:rPr>
          <w:spacing w:val="-1"/>
          <w:szCs w:val="22"/>
        </w:rPr>
        <w:t xml:space="preserve"> Bien que </w:t>
      </w:r>
      <w:r w:rsidRPr="00C41B97">
        <w:rPr>
          <w:spacing w:val="-5"/>
          <w:szCs w:val="22"/>
        </w:rPr>
        <w:t>pondérés par des études ultérie</w:t>
      </w:r>
      <w:r w:rsidRPr="00C41B97">
        <w:rPr>
          <w:spacing w:val="-5"/>
          <w:szCs w:val="22"/>
        </w:rPr>
        <w:t>u</w:t>
      </w:r>
      <w:r w:rsidRPr="00C41B97">
        <w:rPr>
          <w:spacing w:val="-5"/>
          <w:szCs w:val="22"/>
        </w:rPr>
        <w:t>res,</w:t>
      </w:r>
      <w:r>
        <w:rPr>
          <w:spacing w:val="-5"/>
          <w:szCs w:val="22"/>
        </w:rPr>
        <w:t> </w:t>
      </w:r>
      <w:r>
        <w:rPr>
          <w:rStyle w:val="Appelnotedebasdep"/>
          <w:spacing w:val="-5"/>
          <w:szCs w:val="22"/>
        </w:rPr>
        <w:footnoteReference w:id="85"/>
      </w:r>
      <w:r w:rsidRPr="00C41B97">
        <w:rPr>
          <w:spacing w:val="-5"/>
          <w:szCs w:val="22"/>
        </w:rPr>
        <w:t xml:space="preserve"> les chiffres et conclusions de </w:t>
      </w:r>
      <w:r w:rsidRPr="00C41B97">
        <w:rPr>
          <w:spacing w:val="-4"/>
          <w:szCs w:val="22"/>
        </w:rPr>
        <w:t>l'O.V.V. ont mobilisé l'opinion publique et fait de la r</w:t>
      </w:r>
      <w:r w:rsidRPr="00C41B97">
        <w:rPr>
          <w:spacing w:val="-4"/>
          <w:szCs w:val="22"/>
        </w:rPr>
        <w:t>é</w:t>
      </w:r>
      <w:r w:rsidRPr="00C41B97">
        <w:rPr>
          <w:spacing w:val="-4"/>
          <w:szCs w:val="22"/>
        </w:rPr>
        <w:t xml:space="preserve">gionalisation de </w:t>
      </w:r>
      <w:r w:rsidRPr="00C41B97">
        <w:rPr>
          <w:szCs w:val="22"/>
        </w:rPr>
        <w:t>la sécurité sociale une revendication centrale en Fla</w:t>
      </w:r>
      <w:r w:rsidRPr="00C41B97">
        <w:rPr>
          <w:szCs w:val="22"/>
        </w:rPr>
        <w:t>n</w:t>
      </w:r>
      <w:r w:rsidRPr="00C41B97">
        <w:rPr>
          <w:szCs w:val="22"/>
        </w:rPr>
        <w:t>dre.</w:t>
      </w:r>
      <w:r>
        <w:rPr>
          <w:szCs w:val="22"/>
        </w:rPr>
        <w:t> </w:t>
      </w:r>
      <w:r>
        <w:rPr>
          <w:rStyle w:val="Appelnotedebasdep"/>
          <w:szCs w:val="22"/>
        </w:rPr>
        <w:footnoteReference w:id="86"/>
      </w:r>
      <w:r w:rsidRPr="00C41B97">
        <w:rPr>
          <w:szCs w:val="22"/>
        </w:rPr>
        <w:t xml:space="preserve"> Théo</w:t>
      </w:r>
      <w:r>
        <w:rPr>
          <w:spacing w:val="-17"/>
          <w:szCs w:val="18"/>
        </w:rPr>
        <w:t xml:space="preserve"> [</w:t>
      </w:r>
      <w:r w:rsidRPr="00C41B97">
        <w:t>461</w:t>
      </w:r>
      <w:r>
        <w:t xml:space="preserve">] </w:t>
      </w:r>
      <w:r w:rsidRPr="00C41B97">
        <w:t>Hachez souligne que la sidérurgie et la sécurité s</w:t>
      </w:r>
      <w:r w:rsidRPr="00C41B97">
        <w:t>o</w:t>
      </w:r>
      <w:r w:rsidRPr="00C41B97">
        <w:t>ciale ne sont pas les seules questions à avoir été communautarisées par les Flamands : de nombreux dossiers « sont [...] lus avec des lune</w:t>
      </w:r>
      <w:r w:rsidRPr="00C41B97">
        <w:t>t</w:t>
      </w:r>
      <w:r w:rsidRPr="00C41B97">
        <w:t>tes confédérales au nord du pays, c'est-à-dire en cohérence avec un projet annoncé et concerté pour la Flandre ».</w:t>
      </w:r>
      <w:r>
        <w:t> </w:t>
      </w:r>
      <w:r>
        <w:rPr>
          <w:rStyle w:val="Appelnotedebasdep"/>
        </w:rPr>
        <w:footnoteReference w:id="87"/>
      </w:r>
      <w:r w:rsidRPr="00C41B97">
        <w:t xml:space="preserve"> En outre, c'est le cas de l'ensemble des questions à t</w:t>
      </w:r>
      <w:r w:rsidRPr="00C41B97">
        <w:t>e</w:t>
      </w:r>
      <w:r w:rsidRPr="00C41B97">
        <w:t>neur socio-économique et religieuse, la Flandre étant en général plus à droite que la Wallonie et Bruxelles. S'il y a montée du séparatisme en Flandre, c'est donc surtout au sens d'une volonté accrue de cloisonn</w:t>
      </w:r>
      <w:r w:rsidRPr="00C41B97">
        <w:t>e</w:t>
      </w:r>
      <w:r w:rsidRPr="00C41B97">
        <w:t>ment.</w:t>
      </w:r>
      <w:r>
        <w:t> </w:t>
      </w:r>
      <w:r>
        <w:rPr>
          <w:rStyle w:val="Appelnotedebasdep"/>
        </w:rPr>
        <w:footnoteReference w:id="88"/>
      </w:r>
    </w:p>
    <w:p w:rsidR="0011505A" w:rsidRPr="00C41B97" w:rsidRDefault="0011505A" w:rsidP="0011505A">
      <w:pPr>
        <w:spacing w:before="120" w:after="120"/>
        <w:jc w:val="both"/>
      </w:pPr>
      <w:r w:rsidRPr="00C41B97">
        <w:t>Les réformes institutionnelles n'ont pas eu moins d'incidence sur l'identité wallonne. En 1970, elle est surtout socio-économique et très secondarisée par rapport à l'appartenance belge. Elle va s'affirmer d</w:t>
      </w:r>
      <w:r w:rsidRPr="00C41B97">
        <w:t>a</w:t>
      </w:r>
      <w:r w:rsidRPr="00C41B97">
        <w:t>vantage en réaction à une double menace : le durcissement du nation</w:t>
      </w:r>
      <w:r w:rsidRPr="00C41B97">
        <w:t>a</w:t>
      </w:r>
      <w:r w:rsidRPr="00C41B97">
        <w:t>lisme flamand il va sans dire, mais aussi l'hégémonie des francoph</w:t>
      </w:r>
      <w:r w:rsidRPr="00C41B97">
        <w:t>o</w:t>
      </w:r>
      <w:r w:rsidRPr="00C41B97">
        <w:t xml:space="preserve">nes de Bruxelles au sein de la Communauté française. Sur la voie de l'affirmation culturelle, le </w:t>
      </w:r>
      <w:r w:rsidRPr="00C41B97">
        <w:rPr>
          <w:i/>
          <w:iCs/>
        </w:rPr>
        <w:t>Manifeste pour la culture wa</w:t>
      </w:r>
      <w:r w:rsidRPr="00C41B97">
        <w:rPr>
          <w:i/>
          <w:iCs/>
        </w:rPr>
        <w:t>l</w:t>
      </w:r>
      <w:r w:rsidRPr="00C41B97">
        <w:rPr>
          <w:i/>
          <w:iCs/>
        </w:rPr>
        <w:t xml:space="preserve">lonne </w:t>
      </w:r>
      <w:r w:rsidRPr="00C41B97">
        <w:t>marque un temps fort. Signé en 1983 par 75 personnalités des milieux artist</w:t>
      </w:r>
      <w:r w:rsidRPr="00C41B97">
        <w:t>i</w:t>
      </w:r>
      <w:r w:rsidRPr="00C41B97">
        <w:t>que, journalistique et universitaire, il répond surtout à l'hégémonie bruxelloise. Critiquant le choix de Bruxelles comme capit</w:t>
      </w:r>
      <w:r w:rsidRPr="00C41B97">
        <w:t>a</w:t>
      </w:r>
      <w:r w:rsidRPr="00C41B97">
        <w:t>le de la Communauté française et, plus généralement, la marginalisation dont y fait l'objet la culture wa</w:t>
      </w:r>
      <w:r w:rsidRPr="00C41B97">
        <w:t>l</w:t>
      </w:r>
      <w:r w:rsidRPr="00C41B97">
        <w:t>lonne, il réclame une régionalisation des pouvoirs communautaires comme condition au développement de la culture wallonne et à des rapports égalitaires avec Bruxelles. Par ai</w:t>
      </w:r>
      <w:r w:rsidRPr="00C41B97">
        <w:t>l</w:t>
      </w:r>
      <w:r w:rsidRPr="00C41B97">
        <w:t>leurs, il propose de répondre aux positions flamandes sur la crise de la sidérurgie par un projet intégrant le socio-économique et le culturel : à sa coloration plus à gauche, l'identité wa</w:t>
      </w:r>
      <w:r w:rsidRPr="00C41B97">
        <w:t>l</w:t>
      </w:r>
      <w:r w:rsidRPr="00C41B97">
        <w:t>lonne devra joindre une culture consciente de ses particularismes, mais « tolérante et plurali</w:t>
      </w:r>
      <w:r w:rsidRPr="00C41B97">
        <w:t>s</w:t>
      </w:r>
      <w:r w:rsidRPr="00C41B97">
        <w:t>te ».</w:t>
      </w:r>
      <w:r>
        <w:t> </w:t>
      </w:r>
      <w:r>
        <w:rPr>
          <w:rStyle w:val="Appelnotedebasdep"/>
        </w:rPr>
        <w:footnoteReference w:id="89"/>
      </w:r>
      <w:r w:rsidRPr="00C41B97">
        <w:rPr>
          <w:vertAlign w:val="superscript"/>
        </w:rPr>
        <w:t xml:space="preserve"> </w:t>
      </w:r>
      <w:r w:rsidRPr="00C41B97">
        <w:t>Depuis 1983, l'affirmation régionale</w:t>
      </w:r>
      <w:r>
        <w:t> </w:t>
      </w:r>
      <w:r>
        <w:rPr>
          <w:rStyle w:val="Appelnotedebasdep"/>
        </w:rPr>
        <w:footnoteReference w:id="90"/>
      </w:r>
      <w:r w:rsidRPr="00C41B97">
        <w:t xml:space="preserve"> wallonne s'est poursu</w:t>
      </w:r>
      <w:r w:rsidRPr="00C41B97">
        <w:t>i</w:t>
      </w:r>
      <w:r w:rsidRPr="00C41B97">
        <w:t>vie sur les deux fronts. Sur le front flamand, la crise des Fourons en 1987 et le succès électoral subséquent du Parti socialiste (PS) inaug</w:t>
      </w:r>
      <w:r w:rsidRPr="00C41B97">
        <w:t>u</w:t>
      </w:r>
      <w:r w:rsidRPr="00C41B97">
        <w:t>rent une tendance à l'utilisation accrue des institutions régionales wa</w:t>
      </w:r>
      <w:r w:rsidRPr="00C41B97">
        <w:t>l</w:t>
      </w:r>
      <w:r w:rsidRPr="00C41B97">
        <w:t>lo</w:t>
      </w:r>
      <w:r w:rsidRPr="00C41B97">
        <w:t>n</w:t>
      </w:r>
      <w:r w:rsidRPr="00C41B97">
        <w:t>nes à des</w:t>
      </w:r>
      <w:r>
        <w:t xml:space="preserve"> </w:t>
      </w:r>
      <w:r>
        <w:rPr>
          <w:spacing w:val="-2"/>
          <w:szCs w:val="16"/>
        </w:rPr>
        <w:t>[</w:t>
      </w:r>
      <w:r w:rsidRPr="00C41B97">
        <w:rPr>
          <w:szCs w:val="22"/>
        </w:rPr>
        <w:t>462</w:t>
      </w:r>
      <w:r>
        <w:rPr>
          <w:szCs w:val="22"/>
        </w:rPr>
        <w:t xml:space="preserve">] </w:t>
      </w:r>
      <w:r w:rsidRPr="00C41B97">
        <w:rPr>
          <w:spacing w:val="-5"/>
          <w:szCs w:val="22"/>
        </w:rPr>
        <w:t>fins identitaires.</w:t>
      </w:r>
      <w:r>
        <w:rPr>
          <w:spacing w:val="-5"/>
          <w:szCs w:val="22"/>
        </w:rPr>
        <w:t> </w:t>
      </w:r>
      <w:r>
        <w:rPr>
          <w:rStyle w:val="Appelnotedebasdep"/>
          <w:spacing w:val="-5"/>
          <w:szCs w:val="22"/>
        </w:rPr>
        <w:footnoteReference w:id="91"/>
      </w:r>
      <w:r w:rsidRPr="00C41B97">
        <w:rPr>
          <w:spacing w:val="-5"/>
          <w:szCs w:val="22"/>
        </w:rPr>
        <w:t xml:space="preserve"> À partir de 1991, les positions de l'O.V.V. sur la ré</w:t>
      </w:r>
      <w:r w:rsidRPr="00C41B97">
        <w:rPr>
          <w:spacing w:val="-1"/>
          <w:szCs w:val="22"/>
        </w:rPr>
        <w:t xml:space="preserve">gionalisation de la sécurité sociale vont alimenter cette tendance. </w:t>
      </w:r>
      <w:r w:rsidRPr="00C41B97">
        <w:rPr>
          <w:spacing w:val="-5"/>
          <w:szCs w:val="22"/>
        </w:rPr>
        <w:t xml:space="preserve">Depuis lors, les représentants wallons ont fait de la sécurité sociale une </w:t>
      </w:r>
      <w:r w:rsidRPr="00C41B97">
        <w:rPr>
          <w:spacing w:val="-6"/>
          <w:szCs w:val="22"/>
        </w:rPr>
        <w:t>question de principe. Sur le front Wallonie-Bruxelles, dix a</w:t>
      </w:r>
      <w:r w:rsidRPr="00C41B97">
        <w:rPr>
          <w:spacing w:val="-6"/>
          <w:szCs w:val="22"/>
        </w:rPr>
        <w:t>u</w:t>
      </w:r>
      <w:r w:rsidRPr="00C41B97">
        <w:rPr>
          <w:spacing w:val="-6"/>
          <w:szCs w:val="22"/>
        </w:rPr>
        <w:t xml:space="preserve">tres années </w:t>
      </w:r>
      <w:r w:rsidRPr="00C41B97">
        <w:rPr>
          <w:spacing w:val="-4"/>
          <w:szCs w:val="22"/>
        </w:rPr>
        <w:t xml:space="preserve">de coexistence au sein de la Communauté française vont confirmer la </w:t>
      </w:r>
      <w:r w:rsidRPr="00C41B97">
        <w:rPr>
          <w:spacing w:val="-1"/>
          <w:szCs w:val="22"/>
        </w:rPr>
        <w:t>di</w:t>
      </w:r>
      <w:r w:rsidRPr="00C41B97">
        <w:rPr>
          <w:spacing w:val="-1"/>
          <w:szCs w:val="22"/>
        </w:rPr>
        <w:t>s</w:t>
      </w:r>
      <w:r w:rsidRPr="00C41B97">
        <w:rPr>
          <w:spacing w:val="-1"/>
          <w:szCs w:val="22"/>
        </w:rPr>
        <w:t xml:space="preserve">tance entre Wallons et Franco-Bruxellois. La réforme de 1993 </w:t>
      </w:r>
      <w:r w:rsidRPr="00C41B97">
        <w:rPr>
          <w:spacing w:val="-3"/>
          <w:szCs w:val="22"/>
        </w:rPr>
        <w:t xml:space="preserve">amorce une institutionnalisation de cette distance, dont on ne sait pas </w:t>
      </w:r>
      <w:r w:rsidRPr="00C41B97">
        <w:rPr>
          <w:spacing w:val="-5"/>
          <w:szCs w:val="22"/>
        </w:rPr>
        <w:t xml:space="preserve">encore si elle mènera à la disparition de toute structure commune ou à </w:t>
      </w:r>
      <w:r w:rsidRPr="00C41B97">
        <w:rPr>
          <w:spacing w:val="-3"/>
          <w:szCs w:val="22"/>
        </w:rPr>
        <w:t>une nouve</w:t>
      </w:r>
      <w:r w:rsidRPr="00C41B97">
        <w:rPr>
          <w:spacing w:val="-3"/>
          <w:szCs w:val="22"/>
        </w:rPr>
        <w:t>l</w:t>
      </w:r>
      <w:r w:rsidRPr="00C41B97">
        <w:rPr>
          <w:spacing w:val="-3"/>
          <w:szCs w:val="22"/>
        </w:rPr>
        <w:t>le forme d'association. Ainsi, l'identité wallonne s'est précisée et partic</w:t>
      </w:r>
      <w:r w:rsidRPr="00C41B97">
        <w:rPr>
          <w:spacing w:val="-3"/>
          <w:szCs w:val="22"/>
        </w:rPr>
        <w:t>u</w:t>
      </w:r>
      <w:r w:rsidRPr="00C41B97">
        <w:rPr>
          <w:spacing w:val="-3"/>
          <w:szCs w:val="22"/>
        </w:rPr>
        <w:t xml:space="preserve">larisée au gré des conflits intercommunautaires et des </w:t>
      </w:r>
      <w:r w:rsidRPr="00C41B97">
        <w:rPr>
          <w:szCs w:val="22"/>
        </w:rPr>
        <w:t>réformes instit</w:t>
      </w:r>
      <w:r w:rsidRPr="00C41B97">
        <w:rPr>
          <w:szCs w:val="22"/>
        </w:rPr>
        <w:t>u</w:t>
      </w:r>
      <w:r w:rsidRPr="00C41B97">
        <w:rPr>
          <w:szCs w:val="22"/>
        </w:rPr>
        <w:t>tionnelles.</w:t>
      </w:r>
      <w:r>
        <w:rPr>
          <w:szCs w:val="22"/>
        </w:rPr>
        <w:t> </w:t>
      </w:r>
      <w:r>
        <w:rPr>
          <w:rStyle w:val="Appelnotedebasdep"/>
          <w:szCs w:val="22"/>
        </w:rPr>
        <w:footnoteReference w:id="92"/>
      </w:r>
    </w:p>
    <w:p w:rsidR="0011505A" w:rsidRPr="00C41B97" w:rsidRDefault="0011505A" w:rsidP="0011505A">
      <w:pPr>
        <w:spacing w:before="120" w:after="120"/>
        <w:jc w:val="both"/>
      </w:pPr>
      <w:r w:rsidRPr="00C41B97">
        <w:rPr>
          <w:spacing w:val="-6"/>
          <w:szCs w:val="22"/>
        </w:rPr>
        <w:t>À Bruxelles, outre le fait que les réformes ont favorisé la fragmen</w:t>
      </w:r>
      <w:r w:rsidRPr="00C41B97">
        <w:rPr>
          <w:spacing w:val="-5"/>
          <w:szCs w:val="22"/>
        </w:rPr>
        <w:t>t</w:t>
      </w:r>
      <w:r w:rsidRPr="00C41B97">
        <w:rPr>
          <w:spacing w:val="-5"/>
          <w:szCs w:val="22"/>
        </w:rPr>
        <w:t>a</w:t>
      </w:r>
      <w:r w:rsidRPr="00C41B97">
        <w:rPr>
          <w:spacing w:val="-5"/>
          <w:szCs w:val="22"/>
        </w:rPr>
        <w:t>tion en mettant fin aux structures cult</w:t>
      </w:r>
      <w:r w:rsidRPr="00C41B97">
        <w:rPr>
          <w:spacing w:val="-5"/>
          <w:szCs w:val="22"/>
        </w:rPr>
        <w:t>u</w:t>
      </w:r>
      <w:r w:rsidRPr="00C41B97">
        <w:rPr>
          <w:spacing w:val="-5"/>
          <w:szCs w:val="22"/>
        </w:rPr>
        <w:t xml:space="preserve">relles et sportives bilingues où </w:t>
      </w:r>
      <w:r w:rsidRPr="00C41B97">
        <w:rPr>
          <w:spacing w:val="-4"/>
          <w:szCs w:val="22"/>
        </w:rPr>
        <w:t>coexistaient francoph</w:t>
      </w:r>
      <w:r w:rsidRPr="00C41B97">
        <w:rPr>
          <w:spacing w:val="-4"/>
          <w:szCs w:val="22"/>
        </w:rPr>
        <w:t>o</w:t>
      </w:r>
      <w:r w:rsidRPr="00C41B97">
        <w:rPr>
          <w:spacing w:val="-4"/>
          <w:szCs w:val="22"/>
        </w:rPr>
        <w:t>nes et néerlandophones,</w:t>
      </w:r>
      <w:r>
        <w:rPr>
          <w:spacing w:val="-4"/>
          <w:szCs w:val="22"/>
        </w:rPr>
        <w:t> </w:t>
      </w:r>
      <w:r>
        <w:rPr>
          <w:rStyle w:val="Appelnotedebasdep"/>
          <w:spacing w:val="-4"/>
          <w:szCs w:val="22"/>
        </w:rPr>
        <w:footnoteReference w:id="93"/>
      </w:r>
      <w:r w:rsidRPr="00C41B97">
        <w:rPr>
          <w:spacing w:val="-4"/>
          <w:szCs w:val="22"/>
        </w:rPr>
        <w:t xml:space="preserve"> elles n'ont guère été </w:t>
      </w:r>
      <w:r w:rsidRPr="00C41B97">
        <w:rPr>
          <w:spacing w:val="-5"/>
          <w:szCs w:val="22"/>
        </w:rPr>
        <w:t>pensées pour atténuer la vision unitaire des Franco-Bruxellois. Aujou</w:t>
      </w:r>
      <w:r w:rsidRPr="00C41B97">
        <w:rPr>
          <w:spacing w:val="-5"/>
          <w:szCs w:val="22"/>
        </w:rPr>
        <w:t>r</w:t>
      </w:r>
      <w:r w:rsidRPr="00C41B97">
        <w:rPr>
          <w:spacing w:val="-5"/>
          <w:szCs w:val="22"/>
        </w:rPr>
        <w:t xml:space="preserve">d'hui encore, la vision bruxelloise du pays est loin de celle que propose </w:t>
      </w:r>
      <w:r w:rsidRPr="00C41B97">
        <w:rPr>
          <w:spacing w:val="-1"/>
          <w:szCs w:val="22"/>
        </w:rPr>
        <w:t xml:space="preserve">le </w:t>
      </w:r>
      <w:r w:rsidRPr="00C41B97">
        <w:rPr>
          <w:i/>
          <w:iCs/>
          <w:spacing w:val="-1"/>
          <w:szCs w:val="22"/>
        </w:rPr>
        <w:t xml:space="preserve">Manifeste pour la culture wallonne. </w:t>
      </w:r>
      <w:r w:rsidRPr="00C41B97">
        <w:rPr>
          <w:spacing w:val="-1"/>
          <w:szCs w:val="22"/>
        </w:rPr>
        <w:t xml:space="preserve">Siège de la Commission de </w:t>
      </w:r>
      <w:r w:rsidRPr="00C41B97">
        <w:rPr>
          <w:spacing w:val="-4"/>
          <w:szCs w:val="22"/>
        </w:rPr>
        <w:t>l'UE, capitale de la Belgique et bastion du nationalisme panbelge d</w:t>
      </w:r>
      <w:r w:rsidRPr="00C41B97">
        <w:rPr>
          <w:spacing w:val="-4"/>
          <w:szCs w:val="22"/>
        </w:rPr>
        <w:t>e</w:t>
      </w:r>
      <w:r w:rsidRPr="00C41B97">
        <w:rPr>
          <w:spacing w:val="-5"/>
          <w:szCs w:val="22"/>
        </w:rPr>
        <w:t xml:space="preserve">puis 1830, Bruxelles tend à socialiser au mépris des identités flamande </w:t>
      </w:r>
      <w:r w:rsidRPr="00C41B97">
        <w:rPr>
          <w:spacing w:val="-3"/>
          <w:szCs w:val="22"/>
        </w:rPr>
        <w:t>et wallonne. Dans le contexte de l'intégration européenne, le nationa</w:t>
      </w:r>
      <w:r w:rsidRPr="00C41B97">
        <w:rPr>
          <w:spacing w:val="-4"/>
          <w:szCs w:val="22"/>
        </w:rPr>
        <w:t xml:space="preserve">lisme panbelge des Franco-Bruxellois affirme sa supériorité morale et </w:t>
      </w:r>
      <w:r w:rsidRPr="00C41B97">
        <w:rPr>
          <w:spacing w:val="-2"/>
          <w:szCs w:val="22"/>
        </w:rPr>
        <w:t>se présente so</w:t>
      </w:r>
      <w:r w:rsidRPr="00C41B97">
        <w:rPr>
          <w:spacing w:val="-2"/>
          <w:szCs w:val="22"/>
        </w:rPr>
        <w:t>u</w:t>
      </w:r>
      <w:r w:rsidRPr="00C41B97">
        <w:rPr>
          <w:spacing w:val="-2"/>
          <w:szCs w:val="22"/>
        </w:rPr>
        <w:t xml:space="preserve">vent comme un pas vers l'universalisme, à la manière </w:t>
      </w:r>
      <w:r w:rsidRPr="00C41B97">
        <w:rPr>
          <w:spacing w:val="-5"/>
          <w:szCs w:val="22"/>
        </w:rPr>
        <w:t>de celui de Tr</w:t>
      </w:r>
      <w:r w:rsidRPr="00C41B97">
        <w:rPr>
          <w:spacing w:val="-5"/>
          <w:szCs w:val="22"/>
        </w:rPr>
        <w:t>u</w:t>
      </w:r>
      <w:r w:rsidRPr="00C41B97">
        <w:rPr>
          <w:spacing w:val="-5"/>
          <w:szCs w:val="22"/>
        </w:rPr>
        <w:t xml:space="preserve">deau. Cette vision heurte de front les identités flamande </w:t>
      </w:r>
      <w:r w:rsidRPr="00C41B97">
        <w:rPr>
          <w:szCs w:val="22"/>
        </w:rPr>
        <w:t>et wallono-belge.</w:t>
      </w:r>
    </w:p>
    <w:p w:rsidR="0011505A" w:rsidRDefault="0011505A" w:rsidP="0011505A">
      <w:pPr>
        <w:spacing w:before="120" w:after="120"/>
        <w:jc w:val="both"/>
        <w:rPr>
          <w:spacing w:val="-6"/>
          <w:szCs w:val="22"/>
        </w:rPr>
      </w:pPr>
      <w:r w:rsidRPr="00C41B97">
        <w:rPr>
          <w:spacing w:val="-5"/>
          <w:szCs w:val="22"/>
        </w:rPr>
        <w:t xml:space="preserve">Au cours des dernières années, les Belges ont paru se préoccuper </w:t>
      </w:r>
      <w:r w:rsidRPr="00C41B97">
        <w:rPr>
          <w:spacing w:val="-2"/>
          <w:szCs w:val="22"/>
        </w:rPr>
        <w:t>d</w:t>
      </w:r>
      <w:r w:rsidRPr="00C41B97">
        <w:rPr>
          <w:spacing w:val="-2"/>
          <w:szCs w:val="22"/>
        </w:rPr>
        <w:t>a</w:t>
      </w:r>
      <w:r w:rsidRPr="00C41B97">
        <w:rPr>
          <w:spacing w:val="-2"/>
          <w:szCs w:val="22"/>
        </w:rPr>
        <w:t xml:space="preserve">vantage de l'équilibre entre unité et diversité. Des intellectuels ont </w:t>
      </w:r>
      <w:r w:rsidRPr="00C41B97">
        <w:rPr>
          <w:spacing w:val="-1"/>
          <w:szCs w:val="22"/>
        </w:rPr>
        <w:t>n</w:t>
      </w:r>
      <w:r w:rsidRPr="00C41B97">
        <w:rPr>
          <w:spacing w:val="-1"/>
          <w:szCs w:val="22"/>
        </w:rPr>
        <w:t>o</w:t>
      </w:r>
      <w:r w:rsidRPr="00C41B97">
        <w:rPr>
          <w:spacing w:val="-1"/>
          <w:szCs w:val="22"/>
        </w:rPr>
        <w:t>tamment débattu des conditions d'une « loyauté fédérale ».</w:t>
      </w:r>
      <w:r>
        <w:rPr>
          <w:spacing w:val="-1"/>
          <w:szCs w:val="22"/>
        </w:rPr>
        <w:t> </w:t>
      </w:r>
      <w:r>
        <w:rPr>
          <w:rStyle w:val="Appelnotedebasdep"/>
          <w:spacing w:val="-1"/>
          <w:szCs w:val="22"/>
        </w:rPr>
        <w:footnoteReference w:id="94"/>
      </w:r>
      <w:r w:rsidRPr="00C41B97">
        <w:rPr>
          <w:spacing w:val="-1"/>
          <w:szCs w:val="22"/>
        </w:rPr>
        <w:t xml:space="preserve"> En </w:t>
      </w:r>
      <w:r w:rsidRPr="00C41B97">
        <w:rPr>
          <w:spacing w:val="-4"/>
          <w:szCs w:val="22"/>
        </w:rPr>
        <w:t>1993, les élus ont tranché pour une constitutionnalisation de la loyauté fédérale (art. 143). Dans le cadre d'une fédér</w:t>
      </w:r>
      <w:r w:rsidRPr="00C41B97">
        <w:rPr>
          <w:spacing w:val="-4"/>
          <w:szCs w:val="22"/>
        </w:rPr>
        <w:t>a</w:t>
      </w:r>
      <w:r w:rsidRPr="00C41B97">
        <w:rPr>
          <w:spacing w:val="-4"/>
          <w:szCs w:val="22"/>
        </w:rPr>
        <w:t>tion où le centre s'est départi de ses principaux moyens de socialisation, pareille mesure juri</w:t>
      </w:r>
      <w:r w:rsidRPr="00C41B97">
        <w:rPr>
          <w:spacing w:val="-5"/>
          <w:szCs w:val="22"/>
        </w:rPr>
        <w:t>dique apparaît ill</w:t>
      </w:r>
      <w:r w:rsidRPr="00C41B97">
        <w:rPr>
          <w:spacing w:val="-5"/>
          <w:szCs w:val="22"/>
        </w:rPr>
        <w:t>u</w:t>
      </w:r>
      <w:r w:rsidRPr="00C41B97">
        <w:rPr>
          <w:spacing w:val="-5"/>
          <w:szCs w:val="22"/>
        </w:rPr>
        <w:t>soire. Que reste-il pour unir les Belges ? Le thème de l'Europe revient dans plusieurs analyses. Outre le point de vue univer</w:t>
      </w:r>
      <w:r w:rsidRPr="00C41B97">
        <w:rPr>
          <w:spacing w:val="-4"/>
          <w:szCs w:val="22"/>
        </w:rPr>
        <w:t>saliste, deux pos</w:t>
      </w:r>
      <w:r w:rsidRPr="00C41B97">
        <w:rPr>
          <w:spacing w:val="-4"/>
          <w:szCs w:val="22"/>
        </w:rPr>
        <w:t>i</w:t>
      </w:r>
      <w:r w:rsidRPr="00C41B97">
        <w:rPr>
          <w:spacing w:val="-4"/>
          <w:szCs w:val="22"/>
        </w:rPr>
        <w:t>tions peuvent être ide</w:t>
      </w:r>
      <w:r w:rsidRPr="00C41B97">
        <w:rPr>
          <w:spacing w:val="-4"/>
          <w:szCs w:val="22"/>
        </w:rPr>
        <w:t>n</w:t>
      </w:r>
      <w:r w:rsidRPr="00C41B97">
        <w:rPr>
          <w:spacing w:val="-4"/>
          <w:szCs w:val="22"/>
        </w:rPr>
        <w:t xml:space="preserve">tifiées. Pour Karel Rimanque, </w:t>
      </w:r>
      <w:r w:rsidRPr="00C41B97">
        <w:rPr>
          <w:spacing w:val="-3"/>
          <w:szCs w:val="22"/>
        </w:rPr>
        <w:t>dans le contexte d'une Europe des régions, « l'existence d'une "belgi</w:t>
      </w:r>
      <w:r w:rsidRPr="00C41B97">
        <w:rPr>
          <w:szCs w:val="22"/>
        </w:rPr>
        <w:t>tude" quelconque n'a qu'une importance secondaire ».</w:t>
      </w:r>
      <w:r>
        <w:rPr>
          <w:szCs w:val="22"/>
        </w:rPr>
        <w:t> </w:t>
      </w:r>
      <w:r>
        <w:rPr>
          <w:rStyle w:val="Appelnotedebasdep"/>
          <w:szCs w:val="22"/>
        </w:rPr>
        <w:footnoteReference w:id="95"/>
      </w:r>
      <w:r w:rsidRPr="00C41B97">
        <w:rPr>
          <w:szCs w:val="22"/>
        </w:rPr>
        <w:t xml:space="preserve"> Autrement</w:t>
      </w:r>
      <w:r>
        <w:rPr>
          <w:szCs w:val="22"/>
        </w:rPr>
        <w:t xml:space="preserve"> </w:t>
      </w:r>
      <w:r>
        <w:rPr>
          <w:spacing w:val="-9"/>
          <w:szCs w:val="18"/>
        </w:rPr>
        <w:t>[</w:t>
      </w:r>
      <w:r w:rsidRPr="00C41B97">
        <w:rPr>
          <w:szCs w:val="22"/>
        </w:rPr>
        <w:t>463</w:t>
      </w:r>
      <w:r>
        <w:rPr>
          <w:szCs w:val="22"/>
        </w:rPr>
        <w:t xml:space="preserve">] </w:t>
      </w:r>
      <w:r w:rsidRPr="00C41B97">
        <w:rPr>
          <w:spacing w:val="-3"/>
          <w:szCs w:val="22"/>
        </w:rPr>
        <w:t xml:space="preserve">dit, l'État-nation étant appelé à s'effacer, la question de l'unité belge </w:t>
      </w:r>
      <w:r w:rsidRPr="00C41B97">
        <w:rPr>
          <w:spacing w:val="-4"/>
          <w:szCs w:val="22"/>
        </w:rPr>
        <w:t>perde sa pert</w:t>
      </w:r>
      <w:r w:rsidRPr="00C41B97">
        <w:rPr>
          <w:spacing w:val="-4"/>
          <w:szCs w:val="22"/>
        </w:rPr>
        <w:t>i</w:t>
      </w:r>
      <w:r w:rsidRPr="00C41B97">
        <w:rPr>
          <w:spacing w:val="-4"/>
          <w:szCs w:val="22"/>
        </w:rPr>
        <w:t xml:space="preserve">nence ou devient purement instrumentale. À l'opposé, </w:t>
      </w:r>
      <w:r w:rsidRPr="00C41B97">
        <w:rPr>
          <w:spacing w:val="-2"/>
          <w:szCs w:val="22"/>
        </w:rPr>
        <w:t>soulignant que l'a</w:t>
      </w:r>
      <w:r w:rsidRPr="00C41B97">
        <w:rPr>
          <w:spacing w:val="-2"/>
          <w:szCs w:val="22"/>
        </w:rPr>
        <w:t>c</w:t>
      </w:r>
      <w:r w:rsidRPr="00C41B97">
        <w:rPr>
          <w:spacing w:val="-2"/>
          <w:szCs w:val="22"/>
        </w:rPr>
        <w:t xml:space="preserve">croissement du rôle des régions dans l'Europe ne </w:t>
      </w:r>
      <w:r w:rsidRPr="00C41B97">
        <w:rPr>
          <w:spacing w:val="-4"/>
          <w:szCs w:val="22"/>
        </w:rPr>
        <w:t>peut se faire sans médiations étatiques, Dumont considère que la ques</w:t>
      </w:r>
      <w:r w:rsidRPr="00C41B97">
        <w:rPr>
          <w:spacing w:val="-5"/>
          <w:szCs w:val="22"/>
        </w:rPr>
        <w:t xml:space="preserve">tion est de savoir si l'on veut que toutes les médiations soient faites par </w:t>
      </w:r>
      <w:r w:rsidRPr="00C41B97">
        <w:rPr>
          <w:spacing w:val="-1"/>
          <w:szCs w:val="22"/>
        </w:rPr>
        <w:t>les États r</w:t>
      </w:r>
      <w:r w:rsidRPr="00C41B97">
        <w:rPr>
          <w:spacing w:val="-1"/>
          <w:szCs w:val="22"/>
        </w:rPr>
        <w:t>é</w:t>
      </w:r>
      <w:r w:rsidRPr="00C41B97">
        <w:rPr>
          <w:spacing w:val="-1"/>
          <w:szCs w:val="22"/>
        </w:rPr>
        <w:t xml:space="preserve">gionaux ; la question est celle du choix des États et des </w:t>
      </w:r>
      <w:r w:rsidRPr="00C41B97">
        <w:rPr>
          <w:spacing w:val="-6"/>
          <w:szCs w:val="22"/>
        </w:rPr>
        <w:t>visions du monde dont ils sont porteurs ; elle est politique.</w:t>
      </w:r>
      <w:r>
        <w:rPr>
          <w:spacing w:val="-6"/>
          <w:szCs w:val="22"/>
        </w:rPr>
        <w:t> </w:t>
      </w:r>
      <w:r>
        <w:rPr>
          <w:rStyle w:val="Appelnotedebasdep"/>
          <w:spacing w:val="-6"/>
          <w:szCs w:val="22"/>
        </w:rPr>
        <w:footnoteReference w:id="96"/>
      </w:r>
      <w:r w:rsidRPr="00C41B97">
        <w:rPr>
          <w:spacing w:val="-6"/>
          <w:szCs w:val="22"/>
        </w:rPr>
        <w:t xml:space="preserve"> Cette ques</w:t>
      </w:r>
      <w:r w:rsidRPr="00C41B97">
        <w:rPr>
          <w:spacing w:val="-4"/>
          <w:szCs w:val="22"/>
        </w:rPr>
        <w:t>tion est d'autant plus pert</w:t>
      </w:r>
      <w:r w:rsidRPr="00C41B97">
        <w:rPr>
          <w:spacing w:val="-4"/>
          <w:szCs w:val="22"/>
        </w:rPr>
        <w:t>i</w:t>
      </w:r>
      <w:r w:rsidRPr="00C41B97">
        <w:rPr>
          <w:spacing w:val="-4"/>
          <w:szCs w:val="22"/>
        </w:rPr>
        <w:t>nente que les forces centrifuges qui se manifestent à l'int</w:t>
      </w:r>
      <w:r w:rsidRPr="00C41B97">
        <w:rPr>
          <w:spacing w:val="-4"/>
          <w:szCs w:val="22"/>
        </w:rPr>
        <w:t>é</w:t>
      </w:r>
      <w:r w:rsidRPr="00C41B97">
        <w:rPr>
          <w:spacing w:val="-4"/>
          <w:szCs w:val="22"/>
        </w:rPr>
        <w:t xml:space="preserve">rieur de l'État belge ne seront pas moins actives dans le cadre européen. Par exemple, si l'on excepte certaines mesures de </w:t>
      </w:r>
      <w:r w:rsidRPr="00C41B97">
        <w:rPr>
          <w:spacing w:val="-2"/>
          <w:szCs w:val="22"/>
        </w:rPr>
        <w:t>libéralisation économique, l'intégr</w:t>
      </w:r>
      <w:r w:rsidRPr="00C41B97">
        <w:rPr>
          <w:spacing w:val="-2"/>
          <w:szCs w:val="22"/>
        </w:rPr>
        <w:t>a</w:t>
      </w:r>
      <w:r w:rsidRPr="00C41B97">
        <w:rPr>
          <w:spacing w:val="-2"/>
          <w:szCs w:val="22"/>
        </w:rPr>
        <w:t xml:space="preserve">tion européenne n'est pas très </w:t>
      </w:r>
      <w:r w:rsidRPr="00C41B97">
        <w:rPr>
          <w:spacing w:val="-3"/>
          <w:szCs w:val="22"/>
        </w:rPr>
        <w:t>populaire en Flandre. C'est dire que l'int</w:t>
      </w:r>
      <w:r w:rsidRPr="00C41B97">
        <w:rPr>
          <w:spacing w:val="-3"/>
          <w:szCs w:val="22"/>
        </w:rPr>
        <w:t>é</w:t>
      </w:r>
      <w:r w:rsidRPr="00C41B97">
        <w:rPr>
          <w:spacing w:val="-3"/>
          <w:szCs w:val="22"/>
        </w:rPr>
        <w:t>gration européenne ne dis</w:t>
      </w:r>
      <w:r w:rsidRPr="00C41B97">
        <w:rPr>
          <w:spacing w:val="-4"/>
          <w:szCs w:val="22"/>
        </w:rPr>
        <w:t>pense pas de la question de l'unité belge, n</w:t>
      </w:r>
      <w:r w:rsidRPr="00C41B97">
        <w:rPr>
          <w:spacing w:val="-4"/>
          <w:szCs w:val="22"/>
        </w:rPr>
        <w:t>o</w:t>
      </w:r>
      <w:r w:rsidRPr="00C41B97">
        <w:rPr>
          <w:spacing w:val="-4"/>
          <w:szCs w:val="22"/>
        </w:rPr>
        <w:t xml:space="preserve">tamment sur des enjeux </w:t>
      </w:r>
      <w:r w:rsidRPr="00C41B97">
        <w:rPr>
          <w:spacing w:val="-3"/>
          <w:szCs w:val="22"/>
        </w:rPr>
        <w:t>comme ceux de la sécurité sociale et de l'imm</w:t>
      </w:r>
      <w:r w:rsidRPr="00C41B97">
        <w:rPr>
          <w:spacing w:val="-3"/>
          <w:szCs w:val="22"/>
        </w:rPr>
        <w:t>i</w:t>
      </w:r>
      <w:r w:rsidRPr="00C41B97">
        <w:rPr>
          <w:spacing w:val="-3"/>
          <w:szCs w:val="22"/>
        </w:rPr>
        <w:t>gration.</w:t>
      </w:r>
      <w:r>
        <w:rPr>
          <w:spacing w:val="-3"/>
          <w:szCs w:val="22"/>
        </w:rPr>
        <w:t> </w:t>
      </w:r>
      <w:r>
        <w:rPr>
          <w:rStyle w:val="Appelnotedebasdep"/>
          <w:spacing w:val="-3"/>
          <w:szCs w:val="22"/>
        </w:rPr>
        <w:footnoteReference w:id="97"/>
      </w:r>
      <w:r w:rsidRPr="00C41B97">
        <w:rPr>
          <w:spacing w:val="-3"/>
          <w:szCs w:val="22"/>
        </w:rPr>
        <w:t xml:space="preserve"> À l'heure </w:t>
      </w:r>
      <w:r w:rsidRPr="00C41B97">
        <w:rPr>
          <w:spacing w:val="-4"/>
          <w:szCs w:val="22"/>
        </w:rPr>
        <w:t>actue</w:t>
      </w:r>
      <w:r w:rsidRPr="00C41B97">
        <w:rPr>
          <w:spacing w:val="-4"/>
          <w:szCs w:val="22"/>
        </w:rPr>
        <w:t>l</w:t>
      </w:r>
      <w:r w:rsidRPr="00C41B97">
        <w:rPr>
          <w:spacing w:val="-4"/>
          <w:szCs w:val="22"/>
        </w:rPr>
        <w:t xml:space="preserve">le, comme les Canadiens, les Belges ont de leur pays des visions </w:t>
      </w:r>
      <w:r w:rsidRPr="00C41B97">
        <w:rPr>
          <w:spacing w:val="-3"/>
          <w:szCs w:val="22"/>
        </w:rPr>
        <w:t xml:space="preserve">de moins en moins compatibles. Il semble peu probable qu'un article </w:t>
      </w:r>
      <w:r w:rsidRPr="00C41B97">
        <w:rPr>
          <w:spacing w:val="-5"/>
          <w:szCs w:val="22"/>
        </w:rPr>
        <w:t>constitutionnel sur la loyauté fédérale, ou encore ce qui reste d'attache</w:t>
      </w:r>
      <w:r w:rsidRPr="00C41B97">
        <w:rPr>
          <w:spacing w:val="-6"/>
          <w:szCs w:val="22"/>
        </w:rPr>
        <w:t>ment à la m</w:t>
      </w:r>
      <w:r w:rsidRPr="00C41B97">
        <w:rPr>
          <w:spacing w:val="-6"/>
          <w:szCs w:val="22"/>
        </w:rPr>
        <w:t>o</w:t>
      </w:r>
      <w:r w:rsidRPr="00C41B97">
        <w:rPr>
          <w:spacing w:val="-6"/>
          <w:szCs w:val="22"/>
        </w:rPr>
        <w:t>narchie, puisse renverser les tendances à la fragment</w:t>
      </w:r>
      <w:r w:rsidRPr="00C41B97">
        <w:rPr>
          <w:spacing w:val="-6"/>
          <w:szCs w:val="22"/>
        </w:rPr>
        <w:t>a</w:t>
      </w:r>
      <w:r w:rsidRPr="00C41B97">
        <w:rPr>
          <w:spacing w:val="-6"/>
          <w:szCs w:val="22"/>
        </w:rPr>
        <w:t>tion.</w:t>
      </w:r>
    </w:p>
    <w:p w:rsidR="0011505A" w:rsidRPr="00C41B97" w:rsidRDefault="0011505A" w:rsidP="0011505A">
      <w:pPr>
        <w:spacing w:before="120" w:after="120"/>
        <w:jc w:val="both"/>
      </w:pPr>
    </w:p>
    <w:p w:rsidR="0011505A" w:rsidRPr="00C41B97" w:rsidRDefault="0011505A" w:rsidP="0011505A">
      <w:pPr>
        <w:pStyle w:val="planche"/>
      </w:pPr>
      <w:bookmarkStart w:id="8" w:name="federalisme_conclusions"/>
      <w:r w:rsidRPr="00C41B97">
        <w:t>Conclusions pour une théorie</w:t>
      </w:r>
      <w:r>
        <w:br/>
      </w:r>
      <w:r w:rsidRPr="00C41B97">
        <w:t>de la citoyenneté fédér</w:t>
      </w:r>
      <w:r w:rsidRPr="00C41B97">
        <w:t>a</w:t>
      </w:r>
      <w:r w:rsidRPr="00C41B97">
        <w:t>le</w:t>
      </w:r>
    </w:p>
    <w:bookmarkEnd w:id="8"/>
    <w:p w:rsidR="0011505A" w:rsidRDefault="0011505A" w:rsidP="0011505A">
      <w:pPr>
        <w:spacing w:before="120" w:after="120"/>
        <w:jc w:val="both"/>
        <w:rPr>
          <w:spacing w:val="-5"/>
          <w:szCs w:val="22"/>
        </w:rPr>
      </w:pPr>
    </w:p>
    <w:p w:rsidR="0011505A" w:rsidRDefault="0011505A" w:rsidP="0011505A">
      <w:pPr>
        <w:ind w:right="90" w:firstLine="0"/>
        <w:jc w:val="both"/>
        <w:rPr>
          <w:sz w:val="20"/>
        </w:rPr>
      </w:pPr>
      <w:hyperlink w:anchor="tdm" w:history="1">
        <w:r>
          <w:rPr>
            <w:rStyle w:val="Lienhypertexte"/>
            <w:sz w:val="20"/>
          </w:rPr>
          <w:t>Retour à la table des matières</w:t>
        </w:r>
      </w:hyperlink>
    </w:p>
    <w:p w:rsidR="0011505A" w:rsidRPr="00C41B97" w:rsidRDefault="0011505A" w:rsidP="0011505A">
      <w:pPr>
        <w:spacing w:before="120" w:after="120"/>
        <w:jc w:val="both"/>
      </w:pPr>
      <w:r w:rsidRPr="00C41B97">
        <w:rPr>
          <w:spacing w:val="-5"/>
          <w:szCs w:val="22"/>
        </w:rPr>
        <w:t>En introduction, nous écrivions que dans un État plurinational et poly-</w:t>
      </w:r>
      <w:r w:rsidRPr="00C41B97">
        <w:rPr>
          <w:spacing w:val="-4"/>
          <w:szCs w:val="22"/>
        </w:rPr>
        <w:t>ethnique, l'équilibre fédéral entre unité et diversité réside dans la comp</w:t>
      </w:r>
      <w:r w:rsidRPr="00C41B97">
        <w:rPr>
          <w:spacing w:val="-4"/>
          <w:szCs w:val="22"/>
        </w:rPr>
        <w:t>a</w:t>
      </w:r>
      <w:r w:rsidRPr="00C41B97">
        <w:rPr>
          <w:spacing w:val="-4"/>
          <w:szCs w:val="22"/>
        </w:rPr>
        <w:t>tibilité instit</w:t>
      </w:r>
      <w:r w:rsidRPr="00C41B97">
        <w:rPr>
          <w:spacing w:val="-4"/>
          <w:szCs w:val="22"/>
        </w:rPr>
        <w:t>u</w:t>
      </w:r>
      <w:r w:rsidRPr="00C41B97">
        <w:rPr>
          <w:spacing w:val="-4"/>
          <w:szCs w:val="22"/>
        </w:rPr>
        <w:t xml:space="preserve">tionnalisée de la </w:t>
      </w:r>
      <w:r w:rsidRPr="00C41B97">
        <w:rPr>
          <w:i/>
          <w:iCs/>
          <w:spacing w:val="-4"/>
          <w:szCs w:val="22"/>
        </w:rPr>
        <w:t xml:space="preserve">pluralité </w:t>
      </w:r>
      <w:r w:rsidRPr="00C41B97">
        <w:rPr>
          <w:spacing w:val="-4"/>
          <w:szCs w:val="22"/>
        </w:rPr>
        <w:t xml:space="preserve">et de </w:t>
      </w:r>
      <w:r w:rsidRPr="00C41B97">
        <w:rPr>
          <w:i/>
          <w:iCs/>
          <w:spacing w:val="-4"/>
          <w:szCs w:val="22"/>
        </w:rPr>
        <w:t xml:space="preserve">l'asymétrie </w:t>
      </w:r>
      <w:r w:rsidRPr="00C41B97">
        <w:rPr>
          <w:spacing w:val="-4"/>
          <w:szCs w:val="22"/>
        </w:rPr>
        <w:t>des allé</w:t>
      </w:r>
      <w:r w:rsidRPr="00C41B97">
        <w:rPr>
          <w:spacing w:val="-5"/>
          <w:szCs w:val="22"/>
        </w:rPr>
        <w:t>geances. Au cours des 30 dernières années, ni le Can</w:t>
      </w:r>
      <w:r w:rsidRPr="00C41B97">
        <w:rPr>
          <w:spacing w:val="-5"/>
          <w:szCs w:val="22"/>
        </w:rPr>
        <w:t>a</w:t>
      </w:r>
      <w:r w:rsidRPr="00C41B97">
        <w:rPr>
          <w:spacing w:val="-5"/>
          <w:szCs w:val="22"/>
        </w:rPr>
        <w:t xml:space="preserve">da ni la Belgique </w:t>
      </w:r>
      <w:r w:rsidRPr="00C41B97">
        <w:rPr>
          <w:spacing w:val="-2"/>
          <w:szCs w:val="22"/>
        </w:rPr>
        <w:t>ne se sont approchés d'un tel équil</w:t>
      </w:r>
      <w:r w:rsidRPr="00C41B97">
        <w:rPr>
          <w:spacing w:val="-2"/>
          <w:szCs w:val="22"/>
        </w:rPr>
        <w:t>i</w:t>
      </w:r>
      <w:r w:rsidRPr="00C41B97">
        <w:rPr>
          <w:spacing w:val="-2"/>
          <w:szCs w:val="22"/>
        </w:rPr>
        <w:t xml:space="preserve">bre, bien qu'ils aient eu recours à des stratégies opposées. Au Canada, les trudeauistes ont cherché à </w:t>
      </w:r>
      <w:r w:rsidRPr="00C41B97">
        <w:rPr>
          <w:spacing w:val="-3"/>
          <w:szCs w:val="22"/>
        </w:rPr>
        <w:t>e</w:t>
      </w:r>
      <w:r w:rsidRPr="00C41B97">
        <w:rPr>
          <w:spacing w:val="-3"/>
          <w:szCs w:val="22"/>
        </w:rPr>
        <w:t>n</w:t>
      </w:r>
      <w:r w:rsidRPr="00C41B97">
        <w:rPr>
          <w:spacing w:val="-3"/>
          <w:szCs w:val="22"/>
        </w:rPr>
        <w:t>rayer à la fois la pluralité et l'asymétrie. En Belgique, les réformateurs ont laissé s'expr</w:t>
      </w:r>
      <w:r w:rsidRPr="00C41B97">
        <w:rPr>
          <w:spacing w:val="-3"/>
          <w:szCs w:val="22"/>
        </w:rPr>
        <w:t>i</w:t>
      </w:r>
      <w:r w:rsidRPr="00C41B97">
        <w:rPr>
          <w:spacing w:val="-3"/>
          <w:szCs w:val="22"/>
        </w:rPr>
        <w:t xml:space="preserve">mer l'asymétrie, mais dans une perspective de </w:t>
      </w:r>
      <w:r w:rsidRPr="00C41B97">
        <w:rPr>
          <w:szCs w:val="22"/>
        </w:rPr>
        <w:t>cloisonnement ne favor</w:t>
      </w:r>
      <w:r w:rsidRPr="00C41B97">
        <w:rPr>
          <w:szCs w:val="22"/>
        </w:rPr>
        <w:t>i</w:t>
      </w:r>
      <w:r w:rsidRPr="00C41B97">
        <w:rPr>
          <w:szCs w:val="22"/>
        </w:rPr>
        <w:t xml:space="preserve">sant pas l'existence d'identités plurielles. </w:t>
      </w:r>
      <w:r w:rsidRPr="00C41B97">
        <w:rPr>
          <w:spacing w:val="-3"/>
          <w:szCs w:val="22"/>
        </w:rPr>
        <w:t xml:space="preserve">Comme on </w:t>
      </w:r>
      <w:r w:rsidRPr="00C41B97">
        <w:rPr>
          <w:szCs w:val="22"/>
        </w:rPr>
        <w:t>l'a</w:t>
      </w:r>
      <w:r w:rsidRPr="00C41B97">
        <w:rPr>
          <w:spacing w:val="-3"/>
          <w:szCs w:val="22"/>
        </w:rPr>
        <w:t xml:space="preserve"> vu, l'une et l'a</w:t>
      </w:r>
      <w:r w:rsidRPr="00C41B97">
        <w:rPr>
          <w:spacing w:val="-3"/>
          <w:szCs w:val="22"/>
        </w:rPr>
        <w:t>u</w:t>
      </w:r>
      <w:r w:rsidRPr="00C41B97">
        <w:rPr>
          <w:spacing w:val="-3"/>
          <w:szCs w:val="22"/>
        </w:rPr>
        <w:t xml:space="preserve">tre voie ont accentué la fragmentation déjà en cours. Sur la foi de ce qui précède, l'équilibre entre unité et </w:t>
      </w:r>
      <w:r w:rsidRPr="00C41B97">
        <w:rPr>
          <w:spacing w:val="-4"/>
          <w:szCs w:val="22"/>
        </w:rPr>
        <w:t xml:space="preserve">diversité semble devoir rester hors de portée tant que l'on continuera </w:t>
      </w:r>
      <w:r w:rsidRPr="00C41B97">
        <w:rPr>
          <w:spacing w:val="-3"/>
          <w:szCs w:val="22"/>
        </w:rPr>
        <w:t>d'appréhender les questions identita</w:t>
      </w:r>
      <w:r w:rsidRPr="00C41B97">
        <w:rPr>
          <w:spacing w:val="-3"/>
          <w:szCs w:val="22"/>
        </w:rPr>
        <w:t>i</w:t>
      </w:r>
      <w:r w:rsidRPr="00C41B97">
        <w:rPr>
          <w:spacing w:val="-3"/>
          <w:szCs w:val="22"/>
        </w:rPr>
        <w:t>res en négligeant leur profonde historicité, les relations de pouvoir qu'e</w:t>
      </w:r>
      <w:r w:rsidRPr="00C41B97">
        <w:rPr>
          <w:spacing w:val="-3"/>
          <w:szCs w:val="22"/>
        </w:rPr>
        <w:t>l</w:t>
      </w:r>
      <w:r w:rsidRPr="00C41B97">
        <w:rPr>
          <w:spacing w:val="-3"/>
          <w:szCs w:val="22"/>
        </w:rPr>
        <w:t xml:space="preserve">les impliquent, leur caractère </w:t>
      </w:r>
      <w:r w:rsidRPr="00C41B97">
        <w:rPr>
          <w:szCs w:val="22"/>
        </w:rPr>
        <w:t>politique.</w:t>
      </w:r>
      <w:r>
        <w:rPr>
          <w:szCs w:val="22"/>
        </w:rPr>
        <w:t> </w:t>
      </w:r>
      <w:r>
        <w:rPr>
          <w:rStyle w:val="Appelnotedebasdep"/>
          <w:szCs w:val="22"/>
        </w:rPr>
        <w:footnoteReference w:id="98"/>
      </w:r>
    </w:p>
    <w:p w:rsidR="0011505A" w:rsidRPr="00C41B97" w:rsidRDefault="0011505A" w:rsidP="0011505A">
      <w:pPr>
        <w:spacing w:before="120" w:after="120"/>
        <w:jc w:val="both"/>
      </w:pPr>
      <w:r>
        <w:rPr>
          <w:spacing w:val="-13"/>
          <w:szCs w:val="18"/>
        </w:rPr>
        <w:br w:type="page"/>
        <w:t>[</w:t>
      </w:r>
      <w:r w:rsidRPr="00C41B97">
        <w:rPr>
          <w:szCs w:val="22"/>
        </w:rPr>
        <w:t>464</w:t>
      </w:r>
      <w:r>
        <w:rPr>
          <w:szCs w:val="22"/>
        </w:rPr>
        <w:t>]</w:t>
      </w:r>
    </w:p>
    <w:p w:rsidR="0011505A" w:rsidRPr="00C41B97" w:rsidRDefault="0011505A" w:rsidP="0011505A">
      <w:pPr>
        <w:spacing w:before="120" w:after="120"/>
        <w:jc w:val="both"/>
      </w:pPr>
      <w:r w:rsidRPr="00C41B97">
        <w:rPr>
          <w:spacing w:val="-2"/>
          <w:szCs w:val="22"/>
        </w:rPr>
        <w:t>L'insuffisance des considérations de temps et d'e</w:t>
      </w:r>
      <w:r w:rsidRPr="00C41B97">
        <w:rPr>
          <w:spacing w:val="-2"/>
          <w:szCs w:val="22"/>
        </w:rPr>
        <w:t>s</w:t>
      </w:r>
      <w:r w:rsidRPr="00C41B97">
        <w:rPr>
          <w:spacing w:val="-2"/>
          <w:szCs w:val="22"/>
        </w:rPr>
        <w:t>pace est évi</w:t>
      </w:r>
      <w:r w:rsidRPr="00C41B97">
        <w:rPr>
          <w:spacing w:val="-5"/>
          <w:szCs w:val="22"/>
        </w:rPr>
        <w:t>dente chez Trudeau. Premièrement, il n</w:t>
      </w:r>
      <w:r w:rsidRPr="00C41B97">
        <w:rPr>
          <w:spacing w:val="-5"/>
          <w:szCs w:val="22"/>
        </w:rPr>
        <w:t>é</w:t>
      </w:r>
      <w:r w:rsidRPr="00C41B97">
        <w:rPr>
          <w:spacing w:val="-5"/>
          <w:szCs w:val="22"/>
        </w:rPr>
        <w:t xml:space="preserve">glige l'influence des variations </w:t>
      </w:r>
      <w:r w:rsidRPr="00C41B97">
        <w:rPr>
          <w:spacing w:val="-3"/>
          <w:szCs w:val="22"/>
        </w:rPr>
        <w:t xml:space="preserve">socio-historiques sur les perceptions. Lorsqu'il cherche à implanter le </w:t>
      </w:r>
      <w:r w:rsidRPr="00C41B97">
        <w:rPr>
          <w:spacing w:val="-4"/>
          <w:szCs w:val="22"/>
        </w:rPr>
        <w:t>bili</w:t>
      </w:r>
      <w:r w:rsidRPr="00C41B97">
        <w:rPr>
          <w:spacing w:val="-4"/>
          <w:szCs w:val="22"/>
        </w:rPr>
        <w:t>n</w:t>
      </w:r>
      <w:r w:rsidRPr="00C41B97">
        <w:rPr>
          <w:spacing w:val="-4"/>
          <w:szCs w:val="22"/>
        </w:rPr>
        <w:t>guisme au Canada, c'est-à-dire la solution traditionne</w:t>
      </w:r>
      <w:r w:rsidRPr="00C41B97">
        <w:rPr>
          <w:spacing w:val="-4"/>
          <w:szCs w:val="22"/>
        </w:rPr>
        <w:t>l</w:t>
      </w:r>
      <w:r w:rsidRPr="00C41B97">
        <w:rPr>
          <w:spacing w:val="-4"/>
          <w:szCs w:val="22"/>
        </w:rPr>
        <w:t>le des natio</w:t>
      </w:r>
      <w:r w:rsidRPr="00C41B97">
        <w:rPr>
          <w:spacing w:val="-1"/>
          <w:szCs w:val="22"/>
        </w:rPr>
        <w:t>nalistes canadiens-français, il néglige le fait que cent ans de non-</w:t>
      </w:r>
      <w:r w:rsidRPr="00C41B97">
        <w:rPr>
          <w:spacing w:val="-5"/>
          <w:szCs w:val="22"/>
        </w:rPr>
        <w:t xml:space="preserve">respect du français ont brisé le relatif équilibre démographique de 1867 </w:t>
      </w:r>
      <w:r w:rsidRPr="00C41B97">
        <w:rPr>
          <w:spacing w:val="-3"/>
          <w:szCs w:val="22"/>
        </w:rPr>
        <w:t xml:space="preserve">et insécurisé davantage les Franco-Québécois. Qui plus est, le poids </w:t>
      </w:r>
      <w:r w:rsidRPr="00C41B97">
        <w:rPr>
          <w:szCs w:val="22"/>
        </w:rPr>
        <w:t xml:space="preserve">économique du français a continué à chuter. À partir des années </w:t>
      </w:r>
      <w:r w:rsidRPr="00C41B97">
        <w:rPr>
          <w:spacing w:val="-5"/>
          <w:szCs w:val="22"/>
        </w:rPr>
        <w:t xml:space="preserve">soixante, les néo-nationalistes québécois considèrent que la solution du </w:t>
      </w:r>
      <w:r w:rsidRPr="00C41B97">
        <w:rPr>
          <w:spacing w:val="-4"/>
          <w:szCs w:val="22"/>
        </w:rPr>
        <w:t>bilinguisme est devenue impraticable et inappropriée. On se redéfinit autour de la per</w:t>
      </w:r>
      <w:r w:rsidRPr="00C41B97">
        <w:rPr>
          <w:spacing w:val="-4"/>
          <w:szCs w:val="22"/>
        </w:rPr>
        <w:t>s</w:t>
      </w:r>
      <w:r w:rsidRPr="00C41B97">
        <w:rPr>
          <w:spacing w:val="-4"/>
          <w:szCs w:val="22"/>
        </w:rPr>
        <w:t>pective d'une « société globale » francophone et l'asy</w:t>
      </w:r>
      <w:r w:rsidRPr="00C41B97">
        <w:rPr>
          <w:spacing w:val="-3"/>
          <w:szCs w:val="22"/>
        </w:rPr>
        <w:t xml:space="preserve">métrie apparaît de plus en plus comme la seule voie de sauvegarde de </w:t>
      </w:r>
      <w:r w:rsidRPr="00C41B97">
        <w:rPr>
          <w:szCs w:val="22"/>
        </w:rPr>
        <w:t>la langue frança</w:t>
      </w:r>
      <w:r w:rsidRPr="00C41B97">
        <w:rPr>
          <w:szCs w:val="22"/>
        </w:rPr>
        <w:t>i</w:t>
      </w:r>
      <w:r w:rsidRPr="00C41B97">
        <w:rPr>
          <w:szCs w:val="22"/>
        </w:rPr>
        <w:t>se.</w:t>
      </w:r>
      <w:r>
        <w:rPr>
          <w:szCs w:val="22"/>
        </w:rPr>
        <w:t> </w:t>
      </w:r>
      <w:r>
        <w:rPr>
          <w:rStyle w:val="Appelnotedebasdep"/>
          <w:szCs w:val="22"/>
        </w:rPr>
        <w:footnoteReference w:id="99"/>
      </w:r>
    </w:p>
    <w:p w:rsidR="0011505A" w:rsidRPr="00C41B97" w:rsidRDefault="0011505A" w:rsidP="0011505A">
      <w:pPr>
        <w:spacing w:before="120" w:after="120"/>
        <w:jc w:val="both"/>
      </w:pPr>
      <w:r w:rsidRPr="00C41B97">
        <w:rPr>
          <w:spacing w:val="-4"/>
          <w:szCs w:val="22"/>
        </w:rPr>
        <w:t>Deuxièmement, le thème de l'asymétrie permet de souligner l'incap</w:t>
      </w:r>
      <w:r w:rsidRPr="00C41B97">
        <w:rPr>
          <w:spacing w:val="-4"/>
          <w:szCs w:val="22"/>
        </w:rPr>
        <w:t>a</w:t>
      </w:r>
      <w:r w:rsidRPr="00C41B97">
        <w:rPr>
          <w:spacing w:val="-4"/>
          <w:szCs w:val="22"/>
        </w:rPr>
        <w:t>cité de Trudeau à prendre en compte les relations de pouvoir entre les communautés cult</w:t>
      </w:r>
      <w:r w:rsidRPr="00C41B97">
        <w:rPr>
          <w:spacing w:val="-4"/>
          <w:szCs w:val="22"/>
        </w:rPr>
        <w:t>u</w:t>
      </w:r>
      <w:r w:rsidRPr="00C41B97">
        <w:rPr>
          <w:spacing w:val="-4"/>
          <w:szCs w:val="22"/>
        </w:rPr>
        <w:t>relles et linguistiques. Considérant l'indi</w:t>
      </w:r>
      <w:r w:rsidRPr="00C41B97">
        <w:rPr>
          <w:spacing w:val="-3"/>
          <w:szCs w:val="22"/>
        </w:rPr>
        <w:t xml:space="preserve">vidu comme seule unité d'analyse, Trudeau fait de la langue et de la </w:t>
      </w:r>
      <w:r w:rsidRPr="00C41B97">
        <w:rPr>
          <w:spacing w:val="-5"/>
          <w:szCs w:val="22"/>
        </w:rPr>
        <w:t>culture des attr</w:t>
      </w:r>
      <w:r w:rsidRPr="00C41B97">
        <w:rPr>
          <w:spacing w:val="-5"/>
          <w:szCs w:val="22"/>
        </w:rPr>
        <w:t>i</w:t>
      </w:r>
      <w:r w:rsidRPr="00C41B97">
        <w:rPr>
          <w:spacing w:val="-5"/>
          <w:szCs w:val="22"/>
        </w:rPr>
        <w:t>buts strictement individuels. Il les soustrait ainsi de leur contexte constit</w:t>
      </w:r>
      <w:r w:rsidRPr="00C41B97">
        <w:rPr>
          <w:spacing w:val="-5"/>
          <w:szCs w:val="22"/>
        </w:rPr>
        <w:t>u</w:t>
      </w:r>
      <w:r w:rsidRPr="00C41B97">
        <w:rPr>
          <w:spacing w:val="-5"/>
          <w:szCs w:val="22"/>
        </w:rPr>
        <w:t>tif, à savoir un gro</w:t>
      </w:r>
      <w:r w:rsidRPr="00C41B97">
        <w:rPr>
          <w:spacing w:val="-5"/>
          <w:szCs w:val="22"/>
        </w:rPr>
        <w:t>u</w:t>
      </w:r>
      <w:r w:rsidRPr="00C41B97">
        <w:rPr>
          <w:spacing w:val="-5"/>
          <w:szCs w:val="22"/>
        </w:rPr>
        <w:t xml:space="preserve">pe territorialisé et une multiplicité </w:t>
      </w:r>
      <w:r w:rsidRPr="00C41B97">
        <w:rPr>
          <w:spacing w:val="-3"/>
          <w:szCs w:val="22"/>
        </w:rPr>
        <w:t>d'institutions.</w:t>
      </w:r>
      <w:r>
        <w:rPr>
          <w:spacing w:val="-3"/>
          <w:szCs w:val="22"/>
        </w:rPr>
        <w:t> </w:t>
      </w:r>
      <w:r>
        <w:rPr>
          <w:rStyle w:val="Appelnotedebasdep"/>
          <w:spacing w:val="-3"/>
          <w:szCs w:val="22"/>
        </w:rPr>
        <w:footnoteReference w:id="100"/>
      </w:r>
      <w:r w:rsidRPr="00C41B97">
        <w:rPr>
          <w:spacing w:val="-3"/>
          <w:szCs w:val="22"/>
        </w:rPr>
        <w:t xml:space="preserve"> Sur de pareilles bases sociologiques, il ne peut comprendre que des groupes structurellement désavantagés revendiquent une asymétrie inst</w:t>
      </w:r>
      <w:r w:rsidRPr="00C41B97">
        <w:rPr>
          <w:spacing w:val="-3"/>
          <w:szCs w:val="22"/>
        </w:rPr>
        <w:t>i</w:t>
      </w:r>
      <w:r w:rsidRPr="00C41B97">
        <w:rPr>
          <w:spacing w:val="-3"/>
          <w:szCs w:val="22"/>
        </w:rPr>
        <w:t>tutio</w:t>
      </w:r>
      <w:r w:rsidRPr="00C41B97">
        <w:rPr>
          <w:spacing w:val="-3"/>
          <w:szCs w:val="22"/>
        </w:rPr>
        <w:t>n</w:t>
      </w:r>
      <w:r w:rsidRPr="00C41B97">
        <w:rPr>
          <w:spacing w:val="-3"/>
          <w:szCs w:val="22"/>
        </w:rPr>
        <w:t xml:space="preserve">nelle visant à donner un statut territorial </w:t>
      </w:r>
      <w:r w:rsidRPr="00C41B97">
        <w:rPr>
          <w:spacing w:val="-7"/>
          <w:szCs w:val="22"/>
        </w:rPr>
        <w:t>majoritaire à leur langue et à leur culture.</w:t>
      </w:r>
      <w:r>
        <w:rPr>
          <w:spacing w:val="-7"/>
          <w:szCs w:val="22"/>
        </w:rPr>
        <w:t> </w:t>
      </w:r>
      <w:r>
        <w:rPr>
          <w:rStyle w:val="Appelnotedebasdep"/>
          <w:spacing w:val="-7"/>
          <w:szCs w:val="22"/>
        </w:rPr>
        <w:footnoteReference w:id="101"/>
      </w:r>
      <w:r w:rsidRPr="00C41B97">
        <w:rPr>
          <w:spacing w:val="-7"/>
          <w:szCs w:val="22"/>
        </w:rPr>
        <w:t xml:space="preserve"> </w:t>
      </w:r>
      <w:r>
        <w:rPr>
          <w:spacing w:val="-7"/>
          <w:szCs w:val="22"/>
        </w:rPr>
        <w:t>À</w:t>
      </w:r>
      <w:r w:rsidRPr="00C41B97">
        <w:rPr>
          <w:spacing w:val="-7"/>
          <w:szCs w:val="22"/>
        </w:rPr>
        <w:t xml:space="preserve"> l'opposé, Donald Smiley </w:t>
      </w:r>
      <w:r w:rsidRPr="00C41B97">
        <w:rPr>
          <w:spacing w:val="-5"/>
          <w:szCs w:val="22"/>
        </w:rPr>
        <w:t>écrit que dans un contexte plurin</w:t>
      </w:r>
      <w:r w:rsidRPr="00C41B97">
        <w:rPr>
          <w:spacing w:val="-5"/>
          <w:szCs w:val="22"/>
        </w:rPr>
        <w:t>a</w:t>
      </w:r>
      <w:r w:rsidRPr="00C41B97">
        <w:rPr>
          <w:spacing w:val="-5"/>
          <w:szCs w:val="22"/>
        </w:rPr>
        <w:t>tional, l'égalité doit être pensée selon les préceptes de la prudence arist</w:t>
      </w:r>
      <w:r w:rsidRPr="00C41B97">
        <w:rPr>
          <w:spacing w:val="-5"/>
          <w:szCs w:val="22"/>
        </w:rPr>
        <w:t>o</w:t>
      </w:r>
      <w:r w:rsidRPr="00C41B97">
        <w:rPr>
          <w:spacing w:val="-5"/>
          <w:szCs w:val="22"/>
        </w:rPr>
        <w:t xml:space="preserve">télicienne : « treating equals equally </w:t>
      </w:r>
      <w:r w:rsidRPr="00C41B97">
        <w:rPr>
          <w:spacing w:val="-6"/>
          <w:szCs w:val="22"/>
        </w:rPr>
        <w:t>and unequals unequally ».</w:t>
      </w:r>
      <w:r>
        <w:rPr>
          <w:spacing w:val="-6"/>
          <w:szCs w:val="22"/>
        </w:rPr>
        <w:t> </w:t>
      </w:r>
      <w:r>
        <w:rPr>
          <w:rStyle w:val="Appelnotedebasdep"/>
          <w:spacing w:val="-6"/>
          <w:szCs w:val="22"/>
        </w:rPr>
        <w:footnoteReference w:id="102"/>
      </w:r>
      <w:r w:rsidRPr="00C41B97">
        <w:rPr>
          <w:spacing w:val="-6"/>
          <w:szCs w:val="22"/>
        </w:rPr>
        <w:t xml:space="preserve"> On peut objecter que le refus de Trudeau </w:t>
      </w:r>
      <w:r w:rsidRPr="00C41B97">
        <w:rPr>
          <w:spacing w:val="-4"/>
          <w:szCs w:val="22"/>
        </w:rPr>
        <w:t>de lier des traits sociologiques particuliers à un territoire se fonde sur autre chose que des principes o</w:t>
      </w:r>
      <w:r w:rsidRPr="00C41B97">
        <w:rPr>
          <w:spacing w:val="-4"/>
          <w:szCs w:val="22"/>
        </w:rPr>
        <w:t>n</w:t>
      </w:r>
      <w:r w:rsidRPr="00C41B97">
        <w:rPr>
          <w:spacing w:val="-4"/>
          <w:szCs w:val="22"/>
        </w:rPr>
        <w:t>tologiques, notamment sur la conviction pratique que la reconnaissa</w:t>
      </w:r>
      <w:r w:rsidRPr="00C41B97">
        <w:rPr>
          <w:spacing w:val="-4"/>
          <w:szCs w:val="22"/>
        </w:rPr>
        <w:t>n</w:t>
      </w:r>
      <w:r w:rsidRPr="00C41B97">
        <w:rPr>
          <w:spacing w:val="-4"/>
          <w:szCs w:val="22"/>
        </w:rPr>
        <w:t xml:space="preserve">ce d'un statut particulier territorialisé </w:t>
      </w:r>
      <w:r w:rsidRPr="00C41B97">
        <w:rPr>
          <w:spacing w:val="-2"/>
          <w:szCs w:val="22"/>
        </w:rPr>
        <w:t xml:space="preserve">conduit à l'éclatement. Exemples à l'appui, Michael Oliver montre </w:t>
      </w:r>
      <w:r w:rsidRPr="00C41B97">
        <w:rPr>
          <w:szCs w:val="22"/>
        </w:rPr>
        <w:t>toutefois que cette conviction manque de fondements comp</w:t>
      </w:r>
      <w:r w:rsidRPr="00C41B97">
        <w:rPr>
          <w:szCs w:val="22"/>
        </w:rPr>
        <w:t>a</w:t>
      </w:r>
      <w:r w:rsidRPr="00C41B97">
        <w:rPr>
          <w:szCs w:val="22"/>
        </w:rPr>
        <w:t>ratifs sérieux. Les nationalismes sociologiques ne font pas tous de la</w:t>
      </w:r>
      <w:r>
        <w:rPr>
          <w:szCs w:val="22"/>
        </w:rPr>
        <w:t xml:space="preserve"> </w:t>
      </w:r>
      <w:r>
        <w:rPr>
          <w:spacing w:val="-22"/>
          <w:szCs w:val="18"/>
        </w:rPr>
        <w:t>[</w:t>
      </w:r>
      <w:r w:rsidRPr="00C41B97">
        <w:t>465</w:t>
      </w:r>
      <w:r>
        <w:t xml:space="preserve">] </w:t>
      </w:r>
      <w:r w:rsidRPr="00C41B97">
        <w:t>sécession leur premier choix, pas plus qu'ils ne sont tous réactio</w:t>
      </w:r>
      <w:r w:rsidRPr="00C41B97">
        <w:t>n</w:t>
      </w:r>
      <w:r w:rsidRPr="00C41B97">
        <w:t>naires.</w:t>
      </w:r>
      <w:r>
        <w:t> </w:t>
      </w:r>
      <w:r>
        <w:rPr>
          <w:rStyle w:val="Appelnotedebasdep"/>
        </w:rPr>
        <w:footnoteReference w:id="103"/>
      </w:r>
    </w:p>
    <w:p w:rsidR="0011505A" w:rsidRPr="00C41B97" w:rsidRDefault="0011505A" w:rsidP="0011505A">
      <w:pPr>
        <w:spacing w:before="120" w:after="120"/>
        <w:jc w:val="both"/>
      </w:pPr>
      <w:r w:rsidRPr="00C41B97">
        <w:t>Les bases historiques, sociologiques et comparatives du fédérali</w:t>
      </w:r>
      <w:r w:rsidRPr="00C41B97">
        <w:t>s</w:t>
      </w:r>
      <w:r w:rsidRPr="00C41B97">
        <w:t>me à la belge ne sont guère moins fragiles. Il est vrai que, dans le contexte de gouve</w:t>
      </w:r>
      <w:r w:rsidRPr="00C41B97">
        <w:t>r</w:t>
      </w:r>
      <w:r w:rsidRPr="00C41B97">
        <w:t>nements de coalition, les réformateurs ont dû agir dans un cadre politico-institutionnel très contra</w:t>
      </w:r>
      <w:r w:rsidRPr="00C41B97">
        <w:t>i</w:t>
      </w:r>
      <w:r w:rsidRPr="00C41B97">
        <w:t>gnant. Néanmoins, on ne peut rendre compte de la teneur des réformes belges en se limitant à ce seul facteur. Comme dans le cas canadien, l'influence des vari</w:t>
      </w:r>
      <w:r w:rsidRPr="00C41B97">
        <w:t>a</w:t>
      </w:r>
      <w:r w:rsidRPr="00C41B97">
        <w:t>tions socio-historiques sur les perceptions a été négligée. Par exemple, en Flandre, la combinaison d'une nouvelle puissance économique et d'un ressentiment lié à plus d'un siècle de domination du français pr</w:t>
      </w:r>
      <w:r w:rsidRPr="00C41B97">
        <w:t>é</w:t>
      </w:r>
      <w:r w:rsidRPr="00C41B97">
        <w:t>parait le terrain pour une rupture identitaire complète avec les franc</w:t>
      </w:r>
      <w:r w:rsidRPr="00C41B97">
        <w:t>o</w:t>
      </w:r>
      <w:r w:rsidRPr="00C41B97">
        <w:t>phones. La reconnaissance fédérale s'avérait certes incontournable, mais elle a</w:t>
      </w:r>
      <w:r w:rsidRPr="00C41B97">
        <w:t>u</w:t>
      </w:r>
      <w:r w:rsidRPr="00C41B97">
        <w:t>rait dû s'articuler à une reconstruction du lien de confiance politique entre Belges, premier pas vers l'édification d'une allégeance plurielle. Si ce type de préoccupation pour l'unité est absent des r</w:t>
      </w:r>
      <w:r w:rsidRPr="00C41B97">
        <w:t>é</w:t>
      </w:r>
      <w:r w:rsidRPr="00C41B97">
        <w:t>formes, c'est beaucoup en raison de l'emprise de la tradition « consociationnelle » en Belgique. Selon les termes de Arend Lijphart, le « consociationalisme » pose co</w:t>
      </w:r>
      <w:r w:rsidRPr="00C41B97">
        <w:t>m</w:t>
      </w:r>
      <w:r w:rsidRPr="00C41B97">
        <w:t>me principe que pour maintenir la stabilité politique, « it may be désirable to keep transactions among antagonistic subcultures in a divided society</w:t>
      </w:r>
      <w:r>
        <w:t xml:space="preserve"> </w:t>
      </w:r>
      <w:r w:rsidRPr="00C41B97">
        <w:t>—or, sim</w:t>
      </w:r>
      <w:r w:rsidRPr="00C41B97">
        <w:t>i</w:t>
      </w:r>
      <w:r w:rsidRPr="00C41B97">
        <w:t>larly, among diff</w:t>
      </w:r>
      <w:r>
        <w:t>e</w:t>
      </w:r>
      <w:r w:rsidRPr="00C41B97">
        <w:t>rent nationalities in a multinational state—</w:t>
      </w:r>
      <w:r>
        <w:t xml:space="preserve"> </w:t>
      </w:r>
      <w:r w:rsidRPr="00C41B97">
        <w:t>to a minimum ».</w:t>
      </w:r>
      <w:r>
        <w:t> </w:t>
      </w:r>
      <w:r>
        <w:rPr>
          <w:rStyle w:val="Appelnotedebasdep"/>
        </w:rPr>
        <w:footnoteReference w:id="104"/>
      </w:r>
      <w:r w:rsidRPr="00C41B97">
        <w:t xml:space="preserve"> Il revient donc aux élites représentant chaque entité d'en arriver à un consensus sur les modalités du cloisonnement. Cette approche devient problématique à partir du moment où s'affrontent des « sociétés glob</w:t>
      </w:r>
      <w:r w:rsidRPr="00C41B97">
        <w:t>a</w:t>
      </w:r>
      <w:r w:rsidRPr="00C41B97">
        <w:t>les ». Dans ce dernier cas, il arrive inévitablement un moment où ces sociétés perçoivent l'union dans une perspective instr</w:t>
      </w:r>
      <w:r w:rsidRPr="00C41B97">
        <w:t>u</w:t>
      </w:r>
      <w:r w:rsidRPr="00C41B97">
        <w:t>mentale, surtout si les relations sont lourdes de re</w:t>
      </w:r>
      <w:r w:rsidRPr="00C41B97">
        <w:t>s</w:t>
      </w:r>
      <w:r w:rsidRPr="00C41B97">
        <w:t>sentiments engendrés par l'histoire. Pour reprendre les termes de Hugues Dumont, en pareil contexte, on doit éviter de penser le fédéralisme comme un simple « mode de pac</w:t>
      </w:r>
      <w:r w:rsidRPr="00C41B97">
        <w:t>i</w:t>
      </w:r>
      <w:r w:rsidRPr="00C41B97">
        <w:t>fication » ; il faut lui adjoindre un « projet politique » à même d'ass</w:t>
      </w:r>
      <w:r w:rsidRPr="00C41B97">
        <w:t>u</w:t>
      </w:r>
      <w:r w:rsidRPr="00C41B97">
        <w:t>rer une unité minimale entre les entités fédérées.</w:t>
      </w:r>
      <w:r>
        <w:t> </w:t>
      </w:r>
      <w:r>
        <w:rPr>
          <w:rStyle w:val="Appelnotedebasdep"/>
        </w:rPr>
        <w:footnoteReference w:id="105"/>
      </w:r>
    </w:p>
    <w:p w:rsidR="0011505A" w:rsidRPr="00C41B97" w:rsidRDefault="0011505A" w:rsidP="0011505A">
      <w:pPr>
        <w:spacing w:before="120" w:after="120"/>
        <w:jc w:val="both"/>
      </w:pPr>
      <w:r w:rsidRPr="00C41B97">
        <w:t>Ces constats ont des implications importantes pour les débats sur la citoyenneté qui marquent pr</w:t>
      </w:r>
      <w:r w:rsidRPr="00C41B97">
        <w:t>é</w:t>
      </w:r>
      <w:r w:rsidRPr="00C41B97">
        <w:t>sentement la philosophie politique. Bien qu'on ne puisse faire ici une critique approfondie des théories</w:t>
      </w:r>
      <w:r>
        <w:t xml:space="preserve"> </w:t>
      </w:r>
      <w:r>
        <w:rPr>
          <w:spacing w:val="-17"/>
          <w:szCs w:val="18"/>
        </w:rPr>
        <w:t>[</w:t>
      </w:r>
      <w:r w:rsidRPr="00C41B97">
        <w:rPr>
          <w:szCs w:val="22"/>
        </w:rPr>
        <w:t>466</w:t>
      </w:r>
      <w:r>
        <w:rPr>
          <w:szCs w:val="22"/>
        </w:rPr>
        <w:t xml:space="preserve">] </w:t>
      </w:r>
      <w:r w:rsidRPr="00C41B97">
        <w:rPr>
          <w:spacing w:val="-5"/>
          <w:szCs w:val="22"/>
        </w:rPr>
        <w:t xml:space="preserve">contemporaines de la citoyenneté, il est possible de formuler quelques </w:t>
      </w:r>
      <w:r w:rsidRPr="00C41B97">
        <w:rPr>
          <w:spacing w:val="-3"/>
          <w:szCs w:val="22"/>
        </w:rPr>
        <w:t>remarques préliminaires sur que</w:t>
      </w:r>
      <w:r w:rsidRPr="00C41B97">
        <w:rPr>
          <w:spacing w:val="-3"/>
          <w:szCs w:val="22"/>
        </w:rPr>
        <w:t>l</w:t>
      </w:r>
      <w:r w:rsidRPr="00C41B97">
        <w:rPr>
          <w:spacing w:val="-3"/>
          <w:szCs w:val="22"/>
        </w:rPr>
        <w:t xml:space="preserve">ques théories dominantes. En raison </w:t>
      </w:r>
      <w:r w:rsidRPr="00C41B97">
        <w:rPr>
          <w:spacing w:val="-5"/>
          <w:szCs w:val="22"/>
        </w:rPr>
        <w:t xml:space="preserve">de forts postulats individualistes et universalistes, les théories libérales ont généralement de la difficulté à prendre en compte les particularités </w:t>
      </w:r>
      <w:r w:rsidRPr="00C41B97">
        <w:rPr>
          <w:spacing w:val="-3"/>
          <w:szCs w:val="22"/>
        </w:rPr>
        <w:t xml:space="preserve">de temps et d'espace. Pour beaucoup de théoriciens libéraux, non </w:t>
      </w:r>
      <w:r w:rsidRPr="00C41B97">
        <w:rPr>
          <w:spacing w:val="-2"/>
          <w:szCs w:val="22"/>
        </w:rPr>
        <w:t>seul</w:t>
      </w:r>
      <w:r w:rsidRPr="00C41B97">
        <w:rPr>
          <w:spacing w:val="-2"/>
          <w:szCs w:val="22"/>
        </w:rPr>
        <w:t>e</w:t>
      </w:r>
      <w:r w:rsidRPr="00C41B97">
        <w:rPr>
          <w:spacing w:val="-2"/>
          <w:szCs w:val="22"/>
        </w:rPr>
        <w:t>ment les individus peuvent transcender les contextes socio-</w:t>
      </w:r>
      <w:r w:rsidRPr="00C41B97">
        <w:rPr>
          <w:spacing w:val="-5"/>
          <w:szCs w:val="22"/>
        </w:rPr>
        <w:t>historiques susceptibles d'ajouter une dimension collective à leur iden</w:t>
      </w:r>
      <w:r w:rsidRPr="00C41B97">
        <w:rPr>
          <w:spacing w:val="-3"/>
          <w:szCs w:val="22"/>
        </w:rPr>
        <w:t xml:space="preserve">tité, mais il est souhaitable qu'ils le fassent pour adhérer aux valeurs </w:t>
      </w:r>
      <w:r w:rsidRPr="00C41B97">
        <w:rPr>
          <w:spacing w:val="-5"/>
          <w:szCs w:val="22"/>
        </w:rPr>
        <w:t>universelles des droits individuels classiques.</w:t>
      </w:r>
      <w:r>
        <w:rPr>
          <w:spacing w:val="-5"/>
          <w:szCs w:val="22"/>
        </w:rPr>
        <w:t> </w:t>
      </w:r>
      <w:r>
        <w:rPr>
          <w:rStyle w:val="Appelnotedebasdep"/>
          <w:spacing w:val="-5"/>
          <w:szCs w:val="22"/>
        </w:rPr>
        <w:footnoteReference w:id="106"/>
      </w:r>
      <w:r w:rsidRPr="00C41B97">
        <w:rPr>
          <w:spacing w:val="-5"/>
          <w:szCs w:val="22"/>
        </w:rPr>
        <w:t xml:space="preserve"> Selon cette perspective, les particulari</w:t>
      </w:r>
      <w:r w:rsidRPr="00C41B97">
        <w:rPr>
          <w:spacing w:val="-5"/>
          <w:szCs w:val="22"/>
        </w:rPr>
        <w:t>s</w:t>
      </w:r>
      <w:r w:rsidRPr="00C41B97">
        <w:rPr>
          <w:spacing w:val="-5"/>
          <w:szCs w:val="22"/>
        </w:rPr>
        <w:t>mes sont considérés comme intrinsèquement mau</w:t>
      </w:r>
      <w:r w:rsidRPr="00C41B97">
        <w:rPr>
          <w:szCs w:val="22"/>
        </w:rPr>
        <w:t>vais. L'échec de Tr</w:t>
      </w:r>
      <w:r w:rsidRPr="00C41B97">
        <w:rPr>
          <w:szCs w:val="22"/>
        </w:rPr>
        <w:t>u</w:t>
      </w:r>
      <w:r w:rsidRPr="00C41B97">
        <w:rPr>
          <w:szCs w:val="22"/>
        </w:rPr>
        <w:t xml:space="preserve">deau montre les difficultés d'application d'une </w:t>
      </w:r>
      <w:r w:rsidRPr="00C41B97">
        <w:rPr>
          <w:spacing w:val="-2"/>
          <w:szCs w:val="22"/>
        </w:rPr>
        <w:t>telle position et en que</w:t>
      </w:r>
      <w:r w:rsidRPr="00C41B97">
        <w:rPr>
          <w:spacing w:val="-2"/>
          <w:szCs w:val="22"/>
        </w:rPr>
        <w:t>s</w:t>
      </w:r>
      <w:r w:rsidRPr="00C41B97">
        <w:rPr>
          <w:spacing w:val="-2"/>
          <w:szCs w:val="22"/>
        </w:rPr>
        <w:t>tionne les bienfaits pour l'atteinte d'une cer</w:t>
      </w:r>
      <w:r w:rsidRPr="00C41B97">
        <w:rPr>
          <w:spacing w:val="-5"/>
          <w:szCs w:val="22"/>
        </w:rPr>
        <w:t>taine unité dans des pays co</w:t>
      </w:r>
      <w:r w:rsidRPr="00C41B97">
        <w:rPr>
          <w:spacing w:val="-5"/>
          <w:szCs w:val="22"/>
        </w:rPr>
        <w:t>m</w:t>
      </w:r>
      <w:r w:rsidRPr="00C41B97">
        <w:rPr>
          <w:spacing w:val="-5"/>
          <w:szCs w:val="22"/>
        </w:rPr>
        <w:t>me le Canada et la Belgique.</w:t>
      </w:r>
    </w:p>
    <w:p w:rsidR="0011505A" w:rsidRPr="00C41B97" w:rsidRDefault="0011505A" w:rsidP="0011505A">
      <w:pPr>
        <w:spacing w:before="120" w:after="120"/>
        <w:jc w:val="both"/>
      </w:pPr>
      <w:r w:rsidRPr="00C41B97">
        <w:rPr>
          <w:spacing w:val="-2"/>
          <w:szCs w:val="22"/>
        </w:rPr>
        <w:t>Les théories nationalistes classiques reposent g</w:t>
      </w:r>
      <w:r w:rsidRPr="00C41B97">
        <w:rPr>
          <w:spacing w:val="-2"/>
          <w:szCs w:val="22"/>
        </w:rPr>
        <w:t>é</w:t>
      </w:r>
      <w:r w:rsidRPr="00C41B97">
        <w:rPr>
          <w:spacing w:val="-2"/>
          <w:szCs w:val="22"/>
        </w:rPr>
        <w:t xml:space="preserve">néralement sur </w:t>
      </w:r>
      <w:r w:rsidRPr="00C41B97">
        <w:rPr>
          <w:spacing w:val="-4"/>
          <w:szCs w:val="22"/>
        </w:rPr>
        <w:t>des postulats holistes et particularistes qui sont l'envers de la médaille libér</w:t>
      </w:r>
      <w:r w:rsidRPr="00C41B97">
        <w:rPr>
          <w:spacing w:val="-4"/>
          <w:szCs w:val="22"/>
        </w:rPr>
        <w:t>a</w:t>
      </w:r>
      <w:r w:rsidRPr="00C41B97">
        <w:rPr>
          <w:spacing w:val="-4"/>
          <w:szCs w:val="22"/>
        </w:rPr>
        <w:t>le. Elles jugent non seulement les individus incapables de trans</w:t>
      </w:r>
      <w:r w:rsidRPr="00C41B97">
        <w:rPr>
          <w:spacing w:val="-3"/>
          <w:szCs w:val="22"/>
        </w:rPr>
        <w:t>cender leur contexte socio-historique, mais l'idée d'une appa</w:t>
      </w:r>
      <w:r w:rsidRPr="00C41B97">
        <w:rPr>
          <w:spacing w:val="-3"/>
          <w:szCs w:val="22"/>
        </w:rPr>
        <w:t>r</w:t>
      </w:r>
      <w:r w:rsidRPr="00C41B97">
        <w:rPr>
          <w:spacing w:val="-3"/>
          <w:szCs w:val="22"/>
        </w:rPr>
        <w:t xml:space="preserve">tenance </w:t>
      </w:r>
      <w:r w:rsidRPr="00C41B97">
        <w:rPr>
          <w:spacing w:val="-5"/>
          <w:szCs w:val="22"/>
        </w:rPr>
        <w:t xml:space="preserve">plurielle y apparaît incompatible avec la nature exclusive du sentiment </w:t>
      </w:r>
      <w:r w:rsidRPr="00C41B97">
        <w:rPr>
          <w:spacing w:val="-6"/>
          <w:szCs w:val="22"/>
        </w:rPr>
        <w:t>national.</w:t>
      </w:r>
      <w:r>
        <w:rPr>
          <w:spacing w:val="-6"/>
          <w:szCs w:val="22"/>
        </w:rPr>
        <w:t> </w:t>
      </w:r>
      <w:r>
        <w:rPr>
          <w:rStyle w:val="Appelnotedebasdep"/>
          <w:spacing w:val="-6"/>
          <w:szCs w:val="22"/>
        </w:rPr>
        <w:footnoteReference w:id="107"/>
      </w:r>
      <w:r w:rsidRPr="00C41B97">
        <w:rPr>
          <w:spacing w:val="-6"/>
          <w:szCs w:val="22"/>
        </w:rPr>
        <w:t xml:space="preserve"> Les exemples belge et canadien démontrent que la réalité </w:t>
      </w:r>
      <w:r w:rsidRPr="00C41B97">
        <w:rPr>
          <w:spacing w:val="-3"/>
          <w:szCs w:val="22"/>
        </w:rPr>
        <w:t>identitaire et territoriale est plus complexe que cela. De plus, les mé</w:t>
      </w:r>
      <w:r w:rsidRPr="00C41B97">
        <w:rPr>
          <w:spacing w:val="-4"/>
          <w:szCs w:val="22"/>
        </w:rPr>
        <w:t>thodes autorita</w:t>
      </w:r>
      <w:r w:rsidRPr="00C41B97">
        <w:rPr>
          <w:spacing w:val="-4"/>
          <w:szCs w:val="22"/>
        </w:rPr>
        <w:t>i</w:t>
      </w:r>
      <w:r w:rsidRPr="00C41B97">
        <w:rPr>
          <w:spacing w:val="-4"/>
          <w:szCs w:val="22"/>
        </w:rPr>
        <w:t>res du pannationalisme du 19</w:t>
      </w:r>
      <w:r w:rsidRPr="007A78A6">
        <w:rPr>
          <w:spacing w:val="-4"/>
          <w:szCs w:val="22"/>
          <w:vertAlign w:val="superscript"/>
        </w:rPr>
        <w:t>e</w:t>
      </w:r>
      <w:r w:rsidRPr="00C41B97">
        <w:rPr>
          <w:spacing w:val="-4"/>
          <w:szCs w:val="22"/>
        </w:rPr>
        <w:t xml:space="preserve"> siècle étant aujourd'hui exclues dans les démocraties libérales, le nationalisme unitaire conduit à une balkanis</w:t>
      </w:r>
      <w:r w:rsidRPr="00C41B97">
        <w:rPr>
          <w:spacing w:val="-4"/>
          <w:szCs w:val="22"/>
        </w:rPr>
        <w:t>a</w:t>
      </w:r>
      <w:r w:rsidRPr="00C41B97">
        <w:rPr>
          <w:spacing w:val="-4"/>
          <w:szCs w:val="22"/>
        </w:rPr>
        <w:t>tion sans fin dont les problèmes moraux et pratiques paraissent insu</w:t>
      </w:r>
      <w:r w:rsidRPr="00C41B97">
        <w:rPr>
          <w:spacing w:val="-4"/>
          <w:szCs w:val="22"/>
        </w:rPr>
        <w:t>r</w:t>
      </w:r>
      <w:r w:rsidRPr="00C41B97">
        <w:rPr>
          <w:spacing w:val="-4"/>
          <w:szCs w:val="22"/>
        </w:rPr>
        <w:t xml:space="preserve">montables. Qu'on pense seulement à ce que signifierait </w:t>
      </w:r>
      <w:r w:rsidRPr="00C41B97">
        <w:rPr>
          <w:szCs w:val="22"/>
        </w:rPr>
        <w:t>le passage des peuples autochtones du Canada au statut d'États-nations.</w:t>
      </w:r>
    </w:p>
    <w:p w:rsidR="0011505A" w:rsidRPr="00C41B97" w:rsidRDefault="0011505A" w:rsidP="0011505A">
      <w:pPr>
        <w:spacing w:before="120" w:after="120"/>
        <w:jc w:val="both"/>
      </w:pPr>
      <w:r w:rsidRPr="00C41B97">
        <w:rPr>
          <w:spacing w:val="-4"/>
          <w:szCs w:val="22"/>
        </w:rPr>
        <w:t>Les théories pluralistes radicales défendent, elles aussi, une pers</w:t>
      </w:r>
      <w:r w:rsidRPr="00C41B97">
        <w:rPr>
          <w:spacing w:val="-3"/>
          <w:szCs w:val="22"/>
        </w:rPr>
        <w:t>pe</w:t>
      </w:r>
      <w:r w:rsidRPr="00C41B97">
        <w:rPr>
          <w:spacing w:val="-3"/>
          <w:szCs w:val="22"/>
        </w:rPr>
        <w:t>c</w:t>
      </w:r>
      <w:r w:rsidRPr="00C41B97">
        <w:rPr>
          <w:spacing w:val="-3"/>
          <w:szCs w:val="22"/>
        </w:rPr>
        <w:t xml:space="preserve">tive holiste et particulariste, mais à l'échelle d'une multiplicité </w:t>
      </w:r>
      <w:r w:rsidRPr="00C41B97">
        <w:rPr>
          <w:spacing w:val="-2"/>
          <w:szCs w:val="22"/>
        </w:rPr>
        <w:t xml:space="preserve">d'identités (femmes, gais et lesbiennes, minorités culturelles, etc.). L'approche est intéressante dans la mesure où elle considère qu'il ne </w:t>
      </w:r>
      <w:r w:rsidRPr="00C41B97">
        <w:rPr>
          <w:spacing w:val="-4"/>
          <w:szCs w:val="22"/>
        </w:rPr>
        <w:t xml:space="preserve">peut y avoir de réelle égalité sans reconnaissance de statuts spéciaux </w:t>
      </w:r>
      <w:r w:rsidRPr="00C41B97">
        <w:rPr>
          <w:spacing w:val="-5"/>
          <w:szCs w:val="22"/>
        </w:rPr>
        <w:t xml:space="preserve">permettant aux points de vue socio-historiquement désavantagés de se </w:t>
      </w:r>
      <w:r w:rsidRPr="00C41B97">
        <w:rPr>
          <w:spacing w:val="-6"/>
          <w:szCs w:val="22"/>
        </w:rPr>
        <w:t>faire entendre.</w:t>
      </w:r>
      <w:r>
        <w:rPr>
          <w:spacing w:val="-6"/>
          <w:szCs w:val="22"/>
        </w:rPr>
        <w:t> </w:t>
      </w:r>
      <w:r>
        <w:rPr>
          <w:rStyle w:val="Appelnotedebasdep"/>
          <w:spacing w:val="-6"/>
          <w:szCs w:val="22"/>
        </w:rPr>
        <w:footnoteReference w:id="108"/>
      </w:r>
      <w:r w:rsidRPr="00C41B97">
        <w:rPr>
          <w:spacing w:val="-6"/>
          <w:szCs w:val="22"/>
        </w:rPr>
        <w:t xml:space="preserve"> Cependant, elle fait problème en ce qu'elle insiste sur</w:t>
      </w:r>
      <w:r>
        <w:rPr>
          <w:spacing w:val="-6"/>
          <w:szCs w:val="22"/>
        </w:rPr>
        <w:t xml:space="preserve"> </w:t>
      </w:r>
      <w:r>
        <w:rPr>
          <w:spacing w:val="-16"/>
          <w:szCs w:val="18"/>
        </w:rPr>
        <w:t>[</w:t>
      </w:r>
      <w:r w:rsidRPr="00C41B97">
        <w:t>467</w:t>
      </w:r>
      <w:r>
        <w:t xml:space="preserve">] </w:t>
      </w:r>
      <w:r w:rsidRPr="00C41B97">
        <w:t>le caractère irréductible des différents points de vue, au détriment des rapproch</w:t>
      </w:r>
      <w:r w:rsidRPr="00C41B97">
        <w:t>e</w:t>
      </w:r>
      <w:r w:rsidRPr="00C41B97">
        <w:t>ments qu'un contexte commun et un certain nombre d'i</w:t>
      </w:r>
      <w:r w:rsidRPr="00C41B97">
        <w:t>n</w:t>
      </w:r>
      <w:r w:rsidRPr="00C41B97">
        <w:t>teractions sont à même de réaliser.</w:t>
      </w:r>
      <w:r>
        <w:t> </w:t>
      </w:r>
      <w:r>
        <w:rPr>
          <w:rStyle w:val="Appelnotedebasdep"/>
        </w:rPr>
        <w:footnoteReference w:id="109"/>
      </w:r>
      <w:r w:rsidRPr="00C41B97">
        <w:t xml:space="preserve"> Cette carence est lourde de conséquences dans le cas des minorités ethniques, que l'on transforme en autant de « sociétés globales » concurrentes. Négligeant le fait que l'on ne peut transplanter intégralement une culture dans un contexte qui lui est étranger, l'approche pluraliste radicale contribue à la fra</w:t>
      </w:r>
      <w:r w:rsidRPr="00C41B97">
        <w:t>g</w:t>
      </w:r>
      <w:r w:rsidRPr="00C41B97">
        <w:t>mentation en ignorant que le point de vue de l'immigrant est à jamais transformé par l'expérience du déracinement. L'immigration n'impl</w:t>
      </w:r>
      <w:r w:rsidRPr="00C41B97">
        <w:t>i</w:t>
      </w:r>
      <w:r w:rsidRPr="00C41B97">
        <w:t>que certes pas l'assimilation, mais l'intégration à un contexte nouveau en est indiss</w:t>
      </w:r>
      <w:r w:rsidRPr="00C41B97">
        <w:t>o</w:t>
      </w:r>
      <w:r w:rsidRPr="00C41B97">
        <w:t>ciable.</w:t>
      </w:r>
    </w:p>
    <w:p w:rsidR="0011505A" w:rsidRPr="00C41B97" w:rsidRDefault="0011505A" w:rsidP="0011505A">
      <w:pPr>
        <w:spacing w:before="120" w:after="120"/>
        <w:jc w:val="both"/>
      </w:pPr>
      <w:r w:rsidRPr="00C41B97">
        <w:t>Alors que les théories libérales insistent sur la s</w:t>
      </w:r>
      <w:r w:rsidRPr="00C41B97">
        <w:t>u</w:t>
      </w:r>
      <w:r w:rsidRPr="00C41B97">
        <w:t>périorité morale d'une « nation juridique », que les théories pluralistes et nationalistes mettent l'accent sur le caractère irréductible des particularismes soci</w:t>
      </w:r>
      <w:r w:rsidRPr="00C41B97">
        <w:t>o</w:t>
      </w:r>
      <w:r w:rsidRPr="00C41B97">
        <w:t>logiques, les tenants du républicanisme civique défendent la supérior</w:t>
      </w:r>
      <w:r w:rsidRPr="00C41B97">
        <w:t>i</w:t>
      </w:r>
      <w:r w:rsidRPr="00C41B97">
        <w:t>té morale d'une identité polit</w:t>
      </w:r>
      <w:r w:rsidRPr="00C41B97">
        <w:t>i</w:t>
      </w:r>
      <w:r w:rsidRPr="00C41B97">
        <w:t>que. Sur la base de présupposés téléolo-giques qui font de la participation politique la plus haute forme de v</w:t>
      </w:r>
      <w:r w:rsidRPr="00C41B97">
        <w:t>i</w:t>
      </w:r>
      <w:r w:rsidRPr="00C41B97">
        <w:t>vre-ensemble, ils défendent l'idée d'une citoye</w:t>
      </w:r>
      <w:r w:rsidRPr="00C41B97">
        <w:t>n</w:t>
      </w:r>
      <w:r w:rsidRPr="00C41B97">
        <w:t>neté unitaire fondée sur une culture politique co</w:t>
      </w:r>
      <w:r w:rsidRPr="00C41B97">
        <w:t>m</w:t>
      </w:r>
      <w:r w:rsidRPr="00C41B97">
        <w:t>mune. Cette approche est intéressante en ce qu'elle met l'accent sur le potentiel rassembleur de la culture polit</w:t>
      </w:r>
      <w:r w:rsidRPr="00C41B97">
        <w:t>i</w:t>
      </w:r>
      <w:r w:rsidRPr="00C41B97">
        <w:t>que. Elle est décevante en ce qu'elle tend à is</w:t>
      </w:r>
      <w:r w:rsidRPr="00C41B97">
        <w:t>o</w:t>
      </w:r>
      <w:r w:rsidRPr="00C41B97">
        <w:t>ler cette culture de son contexte socio-historique. Pour les républicains, le bien commun pa</w:t>
      </w:r>
      <w:r w:rsidRPr="00C41B97">
        <w:t>s</w:t>
      </w:r>
      <w:r w:rsidRPr="00C41B97">
        <w:t>se par une seule et même appartenance à une « nation politique ». Comme les libéraux, ils ont tendance à condamner en bloc les appa</w:t>
      </w:r>
      <w:r w:rsidRPr="00C41B97">
        <w:t>r</w:t>
      </w:r>
      <w:r w:rsidRPr="00C41B97">
        <w:t>tenances sociologiques.</w:t>
      </w:r>
      <w:r>
        <w:t> </w:t>
      </w:r>
      <w:r>
        <w:rPr>
          <w:rStyle w:val="Appelnotedebasdep"/>
        </w:rPr>
        <w:footnoteReference w:id="110"/>
      </w:r>
    </w:p>
    <w:p w:rsidR="0011505A" w:rsidRDefault="0011505A" w:rsidP="0011505A">
      <w:pPr>
        <w:spacing w:before="120" w:after="120"/>
        <w:jc w:val="both"/>
      </w:pPr>
      <w:r w:rsidRPr="00C41B97">
        <w:t>La comparaison Canada-Belgique incite plutôt à considérer la th</w:t>
      </w:r>
      <w:r w:rsidRPr="00C41B97">
        <w:t>è</w:t>
      </w:r>
      <w:r w:rsidRPr="00C41B97">
        <w:t xml:space="preserve">se de l'égalité et de l'équilibre entre unité et diversité. Charles Taylor écrit que « [f]ace à la nécessité pour un pays démocratique d'avoir une unité qui permette aux gens de se sentir faire partie d'un môme agent moral, il faut considérer </w:t>
      </w:r>
      <w:r w:rsidRPr="00C41B97">
        <w:rPr>
          <w:spacing w:val="23"/>
        </w:rPr>
        <w:t>qu'il</w:t>
      </w:r>
      <w:r w:rsidRPr="00C41B97">
        <w:t xml:space="preserve"> ne s'agit pas d'une forme d'unité définie a priori par le philosophe comme étant théoriquement légitime ou a</w:t>
      </w:r>
      <w:r w:rsidRPr="00C41B97">
        <w:t>d</w:t>
      </w:r>
      <w:r w:rsidRPr="00C41B97">
        <w:t>missible, mais qu'il s'agit d'une unité qui paraisse significative pour les gens eux-mêmes ».</w:t>
      </w:r>
      <w:r>
        <w:t> </w:t>
      </w:r>
      <w:r>
        <w:rPr>
          <w:rStyle w:val="Appelnotedebasdep"/>
        </w:rPr>
        <w:footnoteReference w:id="111"/>
      </w:r>
      <w:r w:rsidRPr="00C41B97">
        <w:t xml:space="preserve"> Cet imp</w:t>
      </w:r>
      <w:r w:rsidRPr="00C41B97">
        <w:t>é</w:t>
      </w:r>
      <w:r w:rsidRPr="00C41B97">
        <w:t>ratif méthodologique implique</w:t>
      </w:r>
      <w:r>
        <w:t xml:space="preserve"> [</w:t>
      </w:r>
      <w:r w:rsidRPr="00C41B97">
        <w:rPr>
          <w:szCs w:val="22"/>
        </w:rPr>
        <w:t>468</w:t>
      </w:r>
      <w:r>
        <w:rPr>
          <w:szCs w:val="22"/>
        </w:rPr>
        <w:t xml:space="preserve">] </w:t>
      </w:r>
      <w:r w:rsidRPr="00C41B97">
        <w:rPr>
          <w:spacing w:val="-1"/>
          <w:szCs w:val="22"/>
        </w:rPr>
        <w:t xml:space="preserve">trois tâches pour la théorie de la citoyenneté : faire l'inventaire des </w:t>
      </w:r>
      <w:r w:rsidRPr="00C41B97">
        <w:rPr>
          <w:spacing w:val="-4"/>
          <w:szCs w:val="22"/>
        </w:rPr>
        <w:t>vertus et limites théoriques respectives que comportent unité et d</w:t>
      </w:r>
      <w:r w:rsidRPr="00C41B97">
        <w:rPr>
          <w:spacing w:val="-4"/>
          <w:szCs w:val="22"/>
        </w:rPr>
        <w:t>i</w:t>
      </w:r>
      <w:r w:rsidRPr="00C41B97">
        <w:rPr>
          <w:spacing w:val="-4"/>
          <w:szCs w:val="22"/>
        </w:rPr>
        <w:t>vers</w:t>
      </w:r>
      <w:r w:rsidRPr="00C41B97">
        <w:rPr>
          <w:spacing w:val="-4"/>
          <w:szCs w:val="22"/>
        </w:rPr>
        <w:t>i</w:t>
      </w:r>
      <w:r w:rsidRPr="00C41B97">
        <w:rPr>
          <w:spacing w:val="-4"/>
          <w:szCs w:val="22"/>
        </w:rPr>
        <w:t xml:space="preserve">té ; considérer l'identité comme une réalité non-statique, évoluant au </w:t>
      </w:r>
      <w:r w:rsidRPr="00C41B97">
        <w:rPr>
          <w:spacing w:val="-5"/>
          <w:szCs w:val="22"/>
        </w:rPr>
        <w:t xml:space="preserve">rythme des échanges entre divers contextes interprétatifs et susceptible </w:t>
      </w:r>
      <w:r w:rsidRPr="00C41B97">
        <w:rPr>
          <w:szCs w:val="22"/>
        </w:rPr>
        <w:t xml:space="preserve">d'une variété de formes (pluralité et asymétrie identitaires) ; dans </w:t>
      </w:r>
      <w:r w:rsidRPr="00C41B97">
        <w:rPr>
          <w:spacing w:val="-4"/>
          <w:szCs w:val="22"/>
        </w:rPr>
        <w:t>ch</w:t>
      </w:r>
      <w:r w:rsidRPr="00C41B97">
        <w:rPr>
          <w:spacing w:val="-4"/>
          <w:szCs w:val="22"/>
        </w:rPr>
        <w:t>a</w:t>
      </w:r>
      <w:r w:rsidRPr="00C41B97">
        <w:rPr>
          <w:spacing w:val="-4"/>
          <w:szCs w:val="22"/>
        </w:rPr>
        <w:t>que cas précis, étudier les contextes interprétatifs et leurs échanges pour en venir à imaginer les pratiques et institutions suscept</w:t>
      </w:r>
      <w:r w:rsidRPr="00C41B97">
        <w:rPr>
          <w:spacing w:val="-4"/>
          <w:szCs w:val="22"/>
        </w:rPr>
        <w:t>i</w:t>
      </w:r>
      <w:r w:rsidRPr="00C41B97">
        <w:rPr>
          <w:spacing w:val="-4"/>
          <w:szCs w:val="22"/>
        </w:rPr>
        <w:t xml:space="preserve">bles de </w:t>
      </w:r>
      <w:r w:rsidRPr="00C41B97">
        <w:rPr>
          <w:spacing w:val="-5"/>
          <w:szCs w:val="22"/>
        </w:rPr>
        <w:t>favoriser un réel équilibre entre unité et divers</w:t>
      </w:r>
      <w:r w:rsidRPr="00C41B97">
        <w:rPr>
          <w:spacing w:val="-5"/>
          <w:szCs w:val="22"/>
        </w:rPr>
        <w:t>i</w:t>
      </w:r>
      <w:r w:rsidRPr="00C41B97">
        <w:rPr>
          <w:spacing w:val="-5"/>
          <w:szCs w:val="22"/>
        </w:rPr>
        <w:t xml:space="preserve">té. Dans le domaine des </w:t>
      </w:r>
      <w:r w:rsidRPr="00C41B97">
        <w:rPr>
          <w:spacing w:val="-1"/>
          <w:szCs w:val="22"/>
        </w:rPr>
        <w:t>relations intercommunautaires, la capacité humaine de liberté</w:t>
      </w:r>
      <w:r>
        <w:rPr>
          <w:spacing w:val="-1"/>
          <w:szCs w:val="22"/>
        </w:rPr>
        <w:t xml:space="preserve"> </w:t>
      </w:r>
      <w:r w:rsidRPr="00C41B97">
        <w:rPr>
          <w:spacing w:val="-1"/>
          <w:szCs w:val="22"/>
        </w:rPr>
        <w:t>—</w:t>
      </w:r>
      <w:r>
        <w:rPr>
          <w:spacing w:val="-1"/>
          <w:szCs w:val="22"/>
        </w:rPr>
        <w:t xml:space="preserve"> </w:t>
      </w:r>
      <w:r w:rsidRPr="00C41B97">
        <w:rPr>
          <w:spacing w:val="-1"/>
          <w:szCs w:val="22"/>
        </w:rPr>
        <w:t xml:space="preserve">au </w:t>
      </w:r>
      <w:r w:rsidRPr="00C41B97">
        <w:rPr>
          <w:spacing w:val="-5"/>
          <w:szCs w:val="22"/>
        </w:rPr>
        <w:t>sens de c</w:t>
      </w:r>
      <w:r w:rsidRPr="00C41B97">
        <w:rPr>
          <w:spacing w:val="-5"/>
          <w:szCs w:val="22"/>
        </w:rPr>
        <w:t>a</w:t>
      </w:r>
      <w:r w:rsidRPr="00C41B97">
        <w:rPr>
          <w:spacing w:val="-5"/>
          <w:szCs w:val="22"/>
        </w:rPr>
        <w:t>pacité de repousser les frontières des possibles</w:t>
      </w:r>
      <w:r>
        <w:rPr>
          <w:spacing w:val="-5"/>
          <w:szCs w:val="22"/>
        </w:rPr>
        <w:t xml:space="preserve"> </w:t>
      </w:r>
      <w:r w:rsidRPr="00C41B97">
        <w:rPr>
          <w:spacing w:val="-5"/>
          <w:szCs w:val="22"/>
        </w:rPr>
        <w:t>—</w:t>
      </w:r>
      <w:r>
        <w:rPr>
          <w:spacing w:val="-5"/>
          <w:szCs w:val="22"/>
        </w:rPr>
        <w:t xml:space="preserve"> </w:t>
      </w:r>
      <w:r w:rsidRPr="00C41B97">
        <w:rPr>
          <w:spacing w:val="-5"/>
          <w:szCs w:val="22"/>
        </w:rPr>
        <w:t>ne passe ni par la nég</w:t>
      </w:r>
      <w:r w:rsidRPr="00C41B97">
        <w:rPr>
          <w:spacing w:val="-5"/>
          <w:szCs w:val="22"/>
        </w:rPr>
        <w:t>a</w:t>
      </w:r>
      <w:r w:rsidRPr="00C41B97">
        <w:rPr>
          <w:spacing w:val="-5"/>
          <w:szCs w:val="22"/>
        </w:rPr>
        <w:t>tion ni par le cloisonnement des différences, mais par l'amé</w:t>
      </w:r>
      <w:r w:rsidRPr="00C41B97">
        <w:rPr>
          <w:spacing w:val="-2"/>
          <w:szCs w:val="22"/>
        </w:rPr>
        <w:t>nagement d'esp</w:t>
      </w:r>
      <w:r w:rsidRPr="00C41B97">
        <w:rPr>
          <w:spacing w:val="-2"/>
          <w:szCs w:val="22"/>
        </w:rPr>
        <w:t>a</w:t>
      </w:r>
      <w:r w:rsidRPr="00C41B97">
        <w:rPr>
          <w:spacing w:val="-2"/>
          <w:szCs w:val="22"/>
        </w:rPr>
        <w:t xml:space="preserve">ces de </w:t>
      </w:r>
      <w:r w:rsidRPr="00C41B97">
        <w:rPr>
          <w:i/>
          <w:iCs/>
          <w:spacing w:val="-2"/>
          <w:szCs w:val="22"/>
        </w:rPr>
        <w:t xml:space="preserve">rencontres </w:t>
      </w:r>
      <w:r w:rsidRPr="00C41B97">
        <w:rPr>
          <w:spacing w:val="-2"/>
          <w:szCs w:val="22"/>
        </w:rPr>
        <w:t xml:space="preserve">et de </w:t>
      </w:r>
      <w:r w:rsidRPr="00C41B97">
        <w:rPr>
          <w:i/>
          <w:iCs/>
          <w:spacing w:val="-2"/>
          <w:szCs w:val="22"/>
        </w:rPr>
        <w:t xml:space="preserve">dialogues </w:t>
      </w:r>
      <w:r w:rsidRPr="00C41B97">
        <w:rPr>
          <w:spacing w:val="-2"/>
          <w:szCs w:val="22"/>
        </w:rPr>
        <w:t xml:space="preserve">identitaires. C'est </w:t>
      </w:r>
      <w:r w:rsidRPr="00C41B97">
        <w:rPr>
          <w:spacing w:val="-5"/>
          <w:szCs w:val="22"/>
        </w:rPr>
        <w:t>dans cette perspect</w:t>
      </w:r>
      <w:r w:rsidRPr="00C41B97">
        <w:rPr>
          <w:spacing w:val="-5"/>
          <w:szCs w:val="22"/>
        </w:rPr>
        <w:t>i</w:t>
      </w:r>
      <w:r w:rsidRPr="00C41B97">
        <w:rPr>
          <w:spacing w:val="-5"/>
          <w:szCs w:val="22"/>
        </w:rPr>
        <w:t>ve que doit être repensée la citoyenneté fédérale.</w:t>
      </w:r>
    </w:p>
    <w:sectPr w:rsidR="0011505A" w:rsidSect="0011505A">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A6B" w:rsidRDefault="00F20A6B">
      <w:r>
        <w:separator/>
      </w:r>
    </w:p>
  </w:endnote>
  <w:endnote w:type="continuationSeparator" w:id="0">
    <w:p w:rsidR="00F20A6B" w:rsidRDefault="00F2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A6B" w:rsidRDefault="00F20A6B">
      <w:pPr>
        <w:ind w:firstLine="0"/>
      </w:pPr>
      <w:r>
        <w:separator/>
      </w:r>
    </w:p>
  </w:footnote>
  <w:footnote w:type="continuationSeparator" w:id="0">
    <w:p w:rsidR="00F20A6B" w:rsidRDefault="00F20A6B">
      <w:pPr>
        <w:ind w:firstLine="0"/>
      </w:pPr>
      <w:r>
        <w:separator/>
      </w:r>
    </w:p>
  </w:footnote>
  <w:footnote w:id="1">
    <w:p w:rsidR="0011505A" w:rsidRDefault="0011505A" w:rsidP="0011505A">
      <w:pPr>
        <w:pStyle w:val="Notedebasdepage"/>
      </w:pPr>
      <w:r>
        <w:rPr>
          <w:rStyle w:val="Appelnotedebasdep"/>
        </w:rPr>
        <w:t>*</w:t>
      </w:r>
      <w:r>
        <w:t xml:space="preserve"> </w:t>
      </w:r>
      <w:r>
        <w:tab/>
      </w:r>
      <w:r w:rsidRPr="00061144">
        <w:t xml:space="preserve">Les auteurs tiennent à remercier James Tully et les évaluateurs anonymes de </w:t>
      </w:r>
      <w:r w:rsidRPr="00061144">
        <w:rPr>
          <w:spacing w:val="-2"/>
        </w:rPr>
        <w:t xml:space="preserve">cette </w:t>
      </w:r>
      <w:r w:rsidRPr="00061144">
        <w:rPr>
          <w:smallCaps/>
          <w:spacing w:val="-2"/>
        </w:rPr>
        <w:t xml:space="preserve">Revue. </w:t>
      </w:r>
      <w:r w:rsidRPr="00061144">
        <w:rPr>
          <w:spacing w:val="-2"/>
        </w:rPr>
        <w:t xml:space="preserve">Leurs commentaires et suggestions ont été très appréciés. Les </w:t>
      </w:r>
      <w:r w:rsidRPr="00061144">
        <w:rPr>
          <w:spacing w:val="-4"/>
        </w:rPr>
        <w:t xml:space="preserve">auteurs ont également bénéficié d'une subvention du Conseil de recherche en </w:t>
      </w:r>
      <w:r w:rsidRPr="00061144">
        <w:t>sciences humaines du Can</w:t>
      </w:r>
      <w:r w:rsidRPr="00061144">
        <w:t>a</w:t>
      </w:r>
      <w:r w:rsidRPr="00061144">
        <w:t>da.</w:t>
      </w:r>
    </w:p>
  </w:footnote>
  <w:footnote w:id="2">
    <w:p w:rsidR="0011505A" w:rsidRDefault="0011505A" w:rsidP="0011505A">
      <w:pPr>
        <w:pStyle w:val="Notedebasdepage"/>
      </w:pPr>
      <w:r>
        <w:rPr>
          <w:rStyle w:val="Appelnotedebasdep"/>
        </w:rPr>
        <w:footnoteRef/>
      </w:r>
      <w:r>
        <w:t xml:space="preserve"> </w:t>
      </w:r>
      <w:r>
        <w:tab/>
      </w:r>
      <w:r w:rsidRPr="00061144">
        <w:t>Voir Murray Forsyth, « Towards the Reconciliation of Nationalism and Liber</w:t>
      </w:r>
      <w:r w:rsidRPr="00061144">
        <w:t>a</w:t>
      </w:r>
      <w:r w:rsidRPr="00061144">
        <w:t xml:space="preserve">lism », dans Guy Laforest et Douglas Brown, dir., </w:t>
      </w:r>
      <w:r w:rsidRPr="00061144">
        <w:rPr>
          <w:i/>
          <w:iCs/>
        </w:rPr>
        <w:t>Integration and Fragmenta</w:t>
      </w:r>
      <w:r w:rsidRPr="00061144">
        <w:rPr>
          <w:i/>
          <w:iCs/>
          <w:spacing w:val="-4"/>
        </w:rPr>
        <w:t xml:space="preserve">tion : The Paradox of the Late Twentieth Century </w:t>
      </w:r>
      <w:r w:rsidRPr="00061144">
        <w:rPr>
          <w:spacing w:val="-4"/>
        </w:rPr>
        <w:t>(Kingston : Inst</w:t>
      </w:r>
      <w:r w:rsidRPr="00061144">
        <w:rPr>
          <w:spacing w:val="-4"/>
        </w:rPr>
        <w:t>i</w:t>
      </w:r>
      <w:r w:rsidRPr="00061144">
        <w:rPr>
          <w:spacing w:val="-4"/>
        </w:rPr>
        <w:t>tute of Inter-governmental Relations, 1994), 22-23 ; Wayne J. Norman, « Towards a Philoso</w:t>
      </w:r>
      <w:r w:rsidRPr="00061144">
        <w:rPr>
          <w:spacing w:val="-5"/>
        </w:rPr>
        <w:t>phy of F</w:t>
      </w:r>
      <w:r w:rsidRPr="00061144">
        <w:rPr>
          <w:spacing w:val="-5"/>
        </w:rPr>
        <w:t>e</w:t>
      </w:r>
      <w:r w:rsidRPr="00061144">
        <w:rPr>
          <w:spacing w:val="-5"/>
        </w:rPr>
        <w:t xml:space="preserve">deralism », dans Judith Baker, </w:t>
      </w:r>
      <w:r w:rsidRPr="00061144">
        <w:t>dir.,</w:t>
      </w:r>
      <w:r w:rsidRPr="00061144">
        <w:rPr>
          <w:spacing w:val="-5"/>
        </w:rPr>
        <w:t xml:space="preserve"> </w:t>
      </w:r>
      <w:r w:rsidRPr="00061144">
        <w:rPr>
          <w:i/>
          <w:iCs/>
          <w:spacing w:val="-5"/>
        </w:rPr>
        <w:t xml:space="preserve">Group Rights </w:t>
      </w:r>
      <w:r w:rsidRPr="00061144">
        <w:rPr>
          <w:spacing w:val="-5"/>
        </w:rPr>
        <w:t xml:space="preserve">(Toronto : University </w:t>
      </w:r>
      <w:r w:rsidRPr="00061144">
        <w:t>of Toro</w:t>
      </w:r>
      <w:r w:rsidRPr="00061144">
        <w:t>n</w:t>
      </w:r>
      <w:r w:rsidRPr="00061144">
        <w:t>to Press, 1994), 79-100 ; et Alain-G. Gagnon, « The Political Uses of Federalism », dans Michael Burgess et Alain-G. G</w:t>
      </w:r>
      <w:r w:rsidRPr="00061144">
        <w:t>a</w:t>
      </w:r>
      <w:r w:rsidRPr="00061144">
        <w:t xml:space="preserve">gnon, dir., </w:t>
      </w:r>
      <w:r w:rsidRPr="00061144">
        <w:rPr>
          <w:i/>
          <w:iCs/>
        </w:rPr>
        <w:t xml:space="preserve">Comparative </w:t>
      </w:r>
      <w:r w:rsidRPr="00061144">
        <w:rPr>
          <w:i/>
          <w:iCs/>
          <w:spacing w:val="-2"/>
        </w:rPr>
        <w:t>F</w:t>
      </w:r>
      <w:r w:rsidRPr="00061144">
        <w:rPr>
          <w:i/>
          <w:iCs/>
          <w:spacing w:val="-2"/>
        </w:rPr>
        <w:t>e</w:t>
      </w:r>
      <w:r w:rsidRPr="00061144">
        <w:rPr>
          <w:i/>
          <w:iCs/>
          <w:spacing w:val="-2"/>
        </w:rPr>
        <w:t xml:space="preserve">deralism and Federation : Competing Traditions and Future Directions </w:t>
      </w:r>
      <w:r w:rsidRPr="00061144">
        <w:t>(Toronto : Univers</w:t>
      </w:r>
      <w:r w:rsidRPr="00061144">
        <w:t>i</w:t>
      </w:r>
      <w:r w:rsidRPr="00061144">
        <w:t>ty of Toronto Press, 1993), 21-31.</w:t>
      </w:r>
    </w:p>
  </w:footnote>
  <w:footnote w:id="3">
    <w:p w:rsidR="0011505A" w:rsidRDefault="0011505A" w:rsidP="0011505A">
      <w:pPr>
        <w:pStyle w:val="Notedebasdepage"/>
      </w:pPr>
      <w:r>
        <w:rPr>
          <w:rStyle w:val="Appelnotedebasdep"/>
        </w:rPr>
        <w:footnoteRef/>
      </w:r>
      <w:r>
        <w:t xml:space="preserve"> </w:t>
      </w:r>
      <w:r>
        <w:tab/>
      </w:r>
      <w:r w:rsidRPr="00C41B97">
        <w:t>L'équilibre fédéral entre unité et diversité est un objectif très ex</w:t>
      </w:r>
      <w:r w:rsidRPr="00C41B97">
        <w:t>i</w:t>
      </w:r>
      <w:r w:rsidRPr="00C41B97">
        <w:t xml:space="preserve">geant. Il réside </w:t>
      </w:r>
      <w:r w:rsidRPr="00C41B97">
        <w:rPr>
          <w:spacing w:val="-3"/>
        </w:rPr>
        <w:t>dans la compatibilité inst</w:t>
      </w:r>
      <w:r w:rsidRPr="00C41B97">
        <w:rPr>
          <w:spacing w:val="-3"/>
        </w:rPr>
        <w:t>i</w:t>
      </w:r>
      <w:r w:rsidRPr="00C41B97">
        <w:rPr>
          <w:spacing w:val="-3"/>
        </w:rPr>
        <w:t xml:space="preserve">tutionnalisée de la </w:t>
      </w:r>
      <w:r w:rsidRPr="00C41B97">
        <w:rPr>
          <w:i/>
          <w:iCs/>
          <w:spacing w:val="-3"/>
        </w:rPr>
        <w:t xml:space="preserve">pluralité </w:t>
      </w:r>
      <w:r w:rsidRPr="00C41B97">
        <w:rPr>
          <w:spacing w:val="-3"/>
        </w:rPr>
        <w:t>et de l’</w:t>
      </w:r>
      <w:r w:rsidRPr="00C41B97">
        <w:rPr>
          <w:i/>
          <w:iCs/>
          <w:spacing w:val="-3"/>
        </w:rPr>
        <w:t xml:space="preserve">asymétrie </w:t>
      </w:r>
      <w:r w:rsidRPr="00C41B97">
        <w:rPr>
          <w:spacing w:val="-3"/>
        </w:rPr>
        <w:t xml:space="preserve">des </w:t>
      </w:r>
      <w:r w:rsidRPr="00C41B97">
        <w:rPr>
          <w:spacing w:val="-5"/>
        </w:rPr>
        <w:t>allégeances à un même pays. Pour des définitions conve</w:t>
      </w:r>
      <w:r w:rsidRPr="00C41B97">
        <w:rPr>
          <w:spacing w:val="-5"/>
        </w:rPr>
        <w:t>r</w:t>
      </w:r>
      <w:r w:rsidRPr="00C41B97">
        <w:rPr>
          <w:spacing w:val="-5"/>
        </w:rPr>
        <w:t xml:space="preserve">gentes, voir Samuel V. </w:t>
      </w:r>
      <w:r w:rsidRPr="00C41B97">
        <w:t>LaSelva, « Re-imagining Confederation : M</w:t>
      </w:r>
      <w:r w:rsidRPr="00C41B97">
        <w:t>o</w:t>
      </w:r>
      <w:r w:rsidRPr="00C41B97">
        <w:t xml:space="preserve">ving Beyond the Trudeau-Lévesque Debate », cette </w:t>
      </w:r>
      <w:r w:rsidRPr="00C41B97">
        <w:rPr>
          <w:smallCaps/>
        </w:rPr>
        <w:t xml:space="preserve">Revue, </w:t>
      </w:r>
      <w:r w:rsidRPr="00C41B97">
        <w:t xml:space="preserve">26 (1993), 699-720 ; et Hugues Dumont, </w:t>
      </w:r>
      <w:r w:rsidRPr="00C41B97">
        <w:rPr>
          <w:spacing w:val="-3"/>
        </w:rPr>
        <w:t>« État, Nation et Constit</w:t>
      </w:r>
      <w:r w:rsidRPr="00C41B97">
        <w:rPr>
          <w:spacing w:val="-3"/>
        </w:rPr>
        <w:t>u</w:t>
      </w:r>
      <w:r w:rsidRPr="00C41B97">
        <w:rPr>
          <w:spacing w:val="-3"/>
        </w:rPr>
        <w:t xml:space="preserve">tion. De la théorie du droit public aux conditions de </w:t>
      </w:r>
      <w:r w:rsidRPr="00C41B97">
        <w:t xml:space="preserve">viabilité de l'Etat belge », dans Hugues Dumont et al., dir., </w:t>
      </w:r>
      <w:r w:rsidRPr="00C41B97">
        <w:rPr>
          <w:i/>
          <w:iCs/>
        </w:rPr>
        <w:t xml:space="preserve">Belgitude et crise de </w:t>
      </w:r>
      <w:r w:rsidRPr="00C41B97">
        <w:rPr>
          <w:i/>
          <w:iCs/>
          <w:spacing w:val="-3"/>
        </w:rPr>
        <w:t xml:space="preserve">l'État belge </w:t>
      </w:r>
      <w:r w:rsidRPr="00C41B97">
        <w:rPr>
          <w:spacing w:val="-3"/>
        </w:rPr>
        <w:t>(Bruxelles : Facultés un</w:t>
      </w:r>
      <w:r w:rsidRPr="00C41B97">
        <w:rPr>
          <w:spacing w:val="-3"/>
        </w:rPr>
        <w:t>i</w:t>
      </w:r>
      <w:r w:rsidRPr="00C41B97">
        <w:rPr>
          <w:spacing w:val="-3"/>
        </w:rPr>
        <w:t>versitaires Saint-Louis, 1989), 73-124.</w:t>
      </w:r>
    </w:p>
  </w:footnote>
  <w:footnote w:id="4">
    <w:p w:rsidR="0011505A" w:rsidRDefault="0011505A" w:rsidP="0011505A">
      <w:pPr>
        <w:pStyle w:val="Notedebasdepage"/>
      </w:pPr>
      <w:r>
        <w:rPr>
          <w:rStyle w:val="Appelnotedebasdep"/>
        </w:rPr>
        <w:footnoteRef/>
      </w:r>
      <w:r>
        <w:t xml:space="preserve"> </w:t>
      </w:r>
      <w:r>
        <w:tab/>
      </w:r>
      <w:r w:rsidRPr="00C41B97">
        <w:t>Au Canada et en Belgique, les conditions écon</w:t>
      </w:r>
      <w:r w:rsidRPr="00C41B97">
        <w:t>o</w:t>
      </w:r>
      <w:r w:rsidRPr="00C41B97">
        <w:t xml:space="preserve">miques, la culture politique et </w:t>
      </w:r>
      <w:r w:rsidRPr="00C41B97">
        <w:rPr>
          <w:spacing w:val="-1"/>
        </w:rPr>
        <w:t>l'histoire des relations intercommunautaires permettent ra</w:t>
      </w:r>
      <w:r w:rsidRPr="00C41B97">
        <w:rPr>
          <w:spacing w:val="-1"/>
        </w:rPr>
        <w:t>i</w:t>
      </w:r>
      <w:r w:rsidRPr="00C41B97">
        <w:rPr>
          <w:spacing w:val="-1"/>
        </w:rPr>
        <w:t xml:space="preserve">sonnablement de </w:t>
      </w:r>
      <w:r w:rsidRPr="00C41B97">
        <w:t>croire que les tensions culturelles et linguistiques sont solidement encadrées à l'intérieur de processus dém</w:t>
      </w:r>
      <w:r w:rsidRPr="00C41B97">
        <w:t>o</w:t>
      </w:r>
      <w:r w:rsidRPr="00C41B97">
        <w:t>cratiques et à l'abri des dénouements à la yougosl</w:t>
      </w:r>
      <w:r w:rsidRPr="00C41B97">
        <w:t>a</w:t>
      </w:r>
      <w:r w:rsidRPr="00C41B97">
        <w:t>ve.</w:t>
      </w:r>
    </w:p>
  </w:footnote>
  <w:footnote w:id="5">
    <w:p w:rsidR="0011505A" w:rsidRDefault="0011505A" w:rsidP="0011505A">
      <w:pPr>
        <w:pStyle w:val="Notedebasdepage"/>
      </w:pPr>
      <w:r>
        <w:rPr>
          <w:rStyle w:val="Appelnotedebasdep"/>
        </w:rPr>
        <w:footnoteRef/>
      </w:r>
      <w:r>
        <w:t xml:space="preserve"> </w:t>
      </w:r>
      <w:r>
        <w:tab/>
      </w:r>
      <w:r w:rsidRPr="00C41B97">
        <w:t xml:space="preserve">Sur la distinction entre plurinational et polyethnique, voir Will Kymlicka, « Le </w:t>
      </w:r>
      <w:r w:rsidRPr="00C41B97">
        <w:rPr>
          <w:spacing w:val="-2"/>
        </w:rPr>
        <w:t xml:space="preserve">libéralisme et la politisation de la culture », dans Michel Seymour, dir., </w:t>
      </w:r>
      <w:r w:rsidRPr="00C41B97">
        <w:rPr>
          <w:i/>
          <w:iCs/>
          <w:spacing w:val="-2"/>
        </w:rPr>
        <w:t xml:space="preserve">Une </w:t>
      </w:r>
      <w:r w:rsidRPr="00C41B97">
        <w:rPr>
          <w:i/>
          <w:iCs/>
          <w:spacing w:val="-4"/>
        </w:rPr>
        <w:t xml:space="preserve">nation peut-elle se donner la constitution de son choix ? </w:t>
      </w:r>
      <w:r w:rsidRPr="00C41B97">
        <w:rPr>
          <w:spacing w:val="-4"/>
        </w:rPr>
        <w:t>(Montréal : Be</w:t>
      </w:r>
      <w:r w:rsidRPr="00C41B97">
        <w:rPr>
          <w:spacing w:val="-4"/>
        </w:rPr>
        <w:t>l</w:t>
      </w:r>
      <w:r w:rsidRPr="00C41B97">
        <w:rPr>
          <w:spacing w:val="-4"/>
        </w:rPr>
        <w:t xml:space="preserve">larmin, </w:t>
      </w:r>
      <w:r w:rsidRPr="00C41B97">
        <w:t>1995), 94-96.</w:t>
      </w:r>
    </w:p>
  </w:footnote>
  <w:footnote w:id="6">
    <w:p w:rsidR="0011505A" w:rsidRDefault="0011505A" w:rsidP="0011505A">
      <w:pPr>
        <w:pStyle w:val="Notedebasdepage"/>
      </w:pPr>
      <w:r>
        <w:rPr>
          <w:rStyle w:val="Appelnotedebasdep"/>
        </w:rPr>
        <w:footnoteRef/>
      </w:r>
      <w:r>
        <w:t xml:space="preserve"> </w:t>
      </w:r>
      <w:r>
        <w:tab/>
      </w:r>
      <w:r w:rsidRPr="00C41B97">
        <w:t>Cette définition permet d'inclure les discours identitaires qui r</w:t>
      </w:r>
      <w:r w:rsidRPr="00C41B97">
        <w:t>e</w:t>
      </w:r>
      <w:r w:rsidRPr="00C41B97">
        <w:t>mettent en cause les frontières politiques de l'entité globale d'appart</w:t>
      </w:r>
      <w:r w:rsidRPr="00C41B97">
        <w:t>e</w:t>
      </w:r>
      <w:r w:rsidRPr="00C41B97">
        <w:t xml:space="preserve">nance, que ce soit dans le </w:t>
      </w:r>
      <w:r w:rsidRPr="00C41B97">
        <w:rPr>
          <w:spacing w:val="-4"/>
        </w:rPr>
        <w:t>sens de la sécession (par exemple, le Québec) ou de l'extension (par exemple, l'Europe, la planète). Par ailleurs, il faut préciser que le texte s'arrête principale</w:t>
      </w:r>
      <w:r w:rsidRPr="00C41B97">
        <w:rPr>
          <w:spacing w:val="-5"/>
        </w:rPr>
        <w:t xml:space="preserve">ment à la fragmentation </w:t>
      </w:r>
      <w:r w:rsidRPr="00C41B97">
        <w:rPr>
          <w:i/>
          <w:iCs/>
          <w:spacing w:val="-5"/>
        </w:rPr>
        <w:t xml:space="preserve">entre </w:t>
      </w:r>
      <w:r w:rsidRPr="00C41B97">
        <w:rPr>
          <w:spacing w:val="-5"/>
        </w:rPr>
        <w:t>ces identités collectives globales, à l'i</w:t>
      </w:r>
      <w:r w:rsidRPr="00C41B97">
        <w:rPr>
          <w:spacing w:val="-5"/>
        </w:rPr>
        <w:t>n</w:t>
      </w:r>
      <w:r w:rsidRPr="00C41B97">
        <w:rPr>
          <w:spacing w:val="-5"/>
        </w:rPr>
        <w:t>compatiba</w:t>
      </w:r>
      <w:r w:rsidRPr="00C41B97">
        <w:t>lité qui caractérise plusieurs définitions d'une même entité polit</w:t>
      </w:r>
      <w:r w:rsidRPr="00C41B97">
        <w:t>i</w:t>
      </w:r>
      <w:r w:rsidRPr="00C41B97">
        <w:t xml:space="preserve">que. Ce choix </w:t>
      </w:r>
      <w:r w:rsidRPr="00C41B97">
        <w:rPr>
          <w:spacing w:val="-1"/>
        </w:rPr>
        <w:t>ne doit en a</w:t>
      </w:r>
      <w:r w:rsidRPr="00C41B97">
        <w:rPr>
          <w:spacing w:val="-1"/>
        </w:rPr>
        <w:t>u</w:t>
      </w:r>
      <w:r w:rsidRPr="00C41B97">
        <w:rPr>
          <w:spacing w:val="-1"/>
        </w:rPr>
        <w:t xml:space="preserve">cun cas être considéré comme une négation de la diversité qui </w:t>
      </w:r>
      <w:r w:rsidRPr="00C41B97">
        <w:t xml:space="preserve">existe </w:t>
      </w:r>
      <w:r w:rsidRPr="00C41B97">
        <w:rPr>
          <w:i/>
          <w:iCs/>
        </w:rPr>
        <w:t xml:space="preserve">à l'intérieur </w:t>
      </w:r>
      <w:r w:rsidRPr="00C41B97">
        <w:t>de chacune des identités en question. Il ne doit pas davan</w:t>
      </w:r>
      <w:r w:rsidRPr="00C41B97">
        <w:rPr>
          <w:spacing w:val="-4"/>
        </w:rPr>
        <w:t>tage être perçu comme une négation des tendances macrostru</w:t>
      </w:r>
      <w:r w:rsidRPr="00C41B97">
        <w:rPr>
          <w:spacing w:val="-4"/>
        </w:rPr>
        <w:t>c</w:t>
      </w:r>
      <w:r w:rsidRPr="00C41B97">
        <w:rPr>
          <w:spacing w:val="-4"/>
        </w:rPr>
        <w:t>turelles à l'atomi</w:t>
      </w:r>
      <w:r w:rsidRPr="00C41B97">
        <w:rPr>
          <w:spacing w:val="-3"/>
        </w:rPr>
        <w:t>sation qui marquent les sociétés occide</w:t>
      </w:r>
      <w:r w:rsidRPr="00C41B97">
        <w:rPr>
          <w:spacing w:val="-3"/>
        </w:rPr>
        <w:t>n</w:t>
      </w:r>
      <w:r w:rsidRPr="00C41B97">
        <w:rPr>
          <w:spacing w:val="-3"/>
        </w:rPr>
        <w:t>tales contemporaines.</w:t>
      </w:r>
    </w:p>
  </w:footnote>
  <w:footnote w:id="7">
    <w:p w:rsidR="0011505A" w:rsidRDefault="0011505A" w:rsidP="0011505A">
      <w:pPr>
        <w:pStyle w:val="Notedebasdepage"/>
      </w:pPr>
      <w:r>
        <w:rPr>
          <w:rStyle w:val="Appelnotedebasdep"/>
        </w:rPr>
        <w:footnoteRef/>
      </w:r>
      <w:r>
        <w:t xml:space="preserve"> </w:t>
      </w:r>
      <w:r>
        <w:tab/>
      </w:r>
      <w:r w:rsidRPr="00C41B97">
        <w:rPr>
          <w:spacing w:val="-3"/>
        </w:rPr>
        <w:t>Pour un aperçu général des vertus et limites de la sociologie historique com</w:t>
      </w:r>
      <w:r w:rsidRPr="00C41B97">
        <w:t>p</w:t>
      </w:r>
      <w:r w:rsidRPr="00C41B97">
        <w:t>a</w:t>
      </w:r>
      <w:r w:rsidRPr="00C41B97">
        <w:t>rée, voir Bertrand Badie, « Comparative Analysis and Historical Sociol</w:t>
      </w:r>
      <w:r w:rsidRPr="00C41B97">
        <w:t>o</w:t>
      </w:r>
      <w:r w:rsidRPr="00C41B97">
        <w:t xml:space="preserve">gy », </w:t>
      </w:r>
      <w:r w:rsidRPr="00C41B97">
        <w:rPr>
          <w:i/>
          <w:iCs/>
        </w:rPr>
        <w:t xml:space="preserve">International Social Science Journal </w:t>
      </w:r>
      <w:r w:rsidRPr="00C41B97">
        <w:t>(août 1992), 319-27. Notons e</w:t>
      </w:r>
      <w:r w:rsidRPr="00C41B97">
        <w:t>n</w:t>
      </w:r>
      <w:r w:rsidRPr="00C41B97">
        <w:t xml:space="preserve">fin que les </w:t>
      </w:r>
      <w:r w:rsidRPr="00C41B97">
        <w:rPr>
          <w:spacing w:val="-2"/>
        </w:rPr>
        <w:t>relations entre État et société seront envisagées comme des rel</w:t>
      </w:r>
      <w:r w:rsidRPr="00C41B97">
        <w:rPr>
          <w:spacing w:val="-2"/>
        </w:rPr>
        <w:t>a</w:t>
      </w:r>
      <w:r w:rsidRPr="00C41B97">
        <w:rPr>
          <w:spacing w:val="-2"/>
        </w:rPr>
        <w:t>tions dialec</w:t>
      </w:r>
      <w:r w:rsidRPr="00C41B97">
        <w:rPr>
          <w:spacing w:val="-1"/>
        </w:rPr>
        <w:t xml:space="preserve">tiques. Voir Richard Simeon et Ian Robinson, </w:t>
      </w:r>
      <w:r w:rsidRPr="00C41B97">
        <w:rPr>
          <w:i/>
          <w:iCs/>
          <w:spacing w:val="-1"/>
        </w:rPr>
        <w:t xml:space="preserve">L'État, la société et l'évolution </w:t>
      </w:r>
      <w:r w:rsidRPr="00C41B97">
        <w:rPr>
          <w:i/>
          <w:iCs/>
          <w:spacing w:val="-2"/>
        </w:rPr>
        <w:t xml:space="preserve">du fédéralisme canadien </w:t>
      </w:r>
      <w:r w:rsidRPr="00C41B97">
        <w:rPr>
          <w:spacing w:val="-2"/>
        </w:rPr>
        <w:t>(Ottawa : Approvisionnements et Serv</w:t>
      </w:r>
      <w:r w:rsidRPr="00C41B97">
        <w:rPr>
          <w:spacing w:val="-2"/>
        </w:rPr>
        <w:t>i</w:t>
      </w:r>
      <w:r w:rsidRPr="00C41B97">
        <w:rPr>
          <w:spacing w:val="-2"/>
        </w:rPr>
        <w:t>ces Canada, 1990), 14-17, et « The D</w:t>
      </w:r>
      <w:r w:rsidRPr="00C41B97">
        <w:rPr>
          <w:spacing w:val="-2"/>
        </w:rPr>
        <w:t>y</w:t>
      </w:r>
      <w:r w:rsidRPr="00C41B97">
        <w:rPr>
          <w:spacing w:val="-2"/>
        </w:rPr>
        <w:t xml:space="preserve">namics of Canadian Federalism », dans James P. </w:t>
      </w:r>
      <w:r w:rsidRPr="00C41B97">
        <w:t xml:space="preserve">Bickerton et Alain-G. Gagnon, dir., </w:t>
      </w:r>
      <w:r w:rsidRPr="00C41B97">
        <w:rPr>
          <w:i/>
          <w:iCs/>
        </w:rPr>
        <w:t xml:space="preserve">Canadian Politics </w:t>
      </w:r>
      <w:r w:rsidRPr="00C41B97">
        <w:t>(2</w:t>
      </w:r>
      <w:r w:rsidRPr="00A2351E">
        <w:rPr>
          <w:vertAlign w:val="superscript"/>
        </w:rPr>
        <w:t>e</w:t>
      </w:r>
      <w:r w:rsidRPr="00C41B97">
        <w:t xml:space="preserve"> éd. ; P</w:t>
      </w:r>
      <w:r w:rsidRPr="00C41B97">
        <w:t>e</w:t>
      </w:r>
      <w:r w:rsidRPr="00C41B97">
        <w:t>terborough : Broadview Press, 1994), 369-</w:t>
      </w:r>
      <w:r>
        <w:t>3</w:t>
      </w:r>
      <w:r w:rsidRPr="00C41B97">
        <w:t>71.</w:t>
      </w:r>
    </w:p>
  </w:footnote>
  <w:footnote w:id="8">
    <w:p w:rsidR="0011505A" w:rsidRDefault="0011505A" w:rsidP="0011505A">
      <w:pPr>
        <w:pStyle w:val="Notedebasdepage"/>
      </w:pPr>
      <w:r>
        <w:rPr>
          <w:rStyle w:val="Appelnotedebasdep"/>
        </w:rPr>
        <w:footnoteRef/>
      </w:r>
      <w:r>
        <w:t xml:space="preserve"> </w:t>
      </w:r>
      <w:r>
        <w:tab/>
      </w:r>
      <w:r w:rsidRPr="00C41B97">
        <w:rPr>
          <w:spacing w:val="-4"/>
        </w:rPr>
        <w:t>André Miroir, « La Belgique et ses clivages : contradictions structurelles et fa</w:t>
      </w:r>
      <w:r w:rsidRPr="00C41B97">
        <w:t xml:space="preserve">milles politiques », </w:t>
      </w:r>
      <w:r w:rsidRPr="00C41B97">
        <w:rPr>
          <w:i/>
          <w:iCs/>
        </w:rPr>
        <w:t>Pouvoirs</w:t>
      </w:r>
      <w:r>
        <w:rPr>
          <w:i/>
          <w:iCs/>
        </w:rPr>
        <w:t>,</w:t>
      </w:r>
      <w:r w:rsidRPr="00C41B97">
        <w:rPr>
          <w:i/>
          <w:iCs/>
        </w:rPr>
        <w:t xml:space="preserve"> </w:t>
      </w:r>
      <w:r w:rsidRPr="00C41B97">
        <w:t xml:space="preserve">54 (1990), 13-14, et Xavier Mabille, </w:t>
      </w:r>
      <w:r w:rsidRPr="00C41B97">
        <w:rPr>
          <w:i/>
          <w:iCs/>
        </w:rPr>
        <w:t>Histo</w:t>
      </w:r>
      <w:r w:rsidRPr="00C41B97">
        <w:rPr>
          <w:i/>
          <w:iCs/>
        </w:rPr>
        <w:t>i</w:t>
      </w:r>
      <w:r w:rsidRPr="00C41B97">
        <w:rPr>
          <w:i/>
          <w:iCs/>
        </w:rPr>
        <w:t>re poli</w:t>
      </w:r>
      <w:r w:rsidRPr="00C41B97">
        <w:rPr>
          <w:i/>
          <w:iCs/>
          <w:spacing w:val="-2"/>
        </w:rPr>
        <w:t xml:space="preserve">tique de la Belgique </w:t>
      </w:r>
      <w:r w:rsidRPr="00C41B97">
        <w:rPr>
          <w:spacing w:val="-2"/>
        </w:rPr>
        <w:t>(Bruxelles : CRISP, 1986), 101-</w:t>
      </w:r>
      <w:r>
        <w:rPr>
          <w:spacing w:val="-2"/>
        </w:rPr>
        <w:t>1</w:t>
      </w:r>
      <w:r w:rsidRPr="00C41B97">
        <w:rPr>
          <w:spacing w:val="-2"/>
        </w:rPr>
        <w:t>02, 137-</w:t>
      </w:r>
      <w:r>
        <w:rPr>
          <w:spacing w:val="-2"/>
        </w:rPr>
        <w:t>1</w:t>
      </w:r>
      <w:r w:rsidRPr="00C41B97">
        <w:rPr>
          <w:spacing w:val="-2"/>
        </w:rPr>
        <w:t>40, 169-</w:t>
      </w:r>
      <w:r>
        <w:rPr>
          <w:spacing w:val="-2"/>
        </w:rPr>
        <w:t>1</w:t>
      </w:r>
      <w:r w:rsidRPr="00C41B97">
        <w:rPr>
          <w:spacing w:val="-2"/>
        </w:rPr>
        <w:t>70, 175-</w:t>
      </w:r>
      <w:r>
        <w:rPr>
          <w:spacing w:val="-2"/>
        </w:rPr>
        <w:t>1</w:t>
      </w:r>
      <w:r w:rsidRPr="00C41B97">
        <w:t>76, 243-</w:t>
      </w:r>
      <w:r>
        <w:t>2</w:t>
      </w:r>
      <w:r w:rsidRPr="00C41B97">
        <w:t>47, 319-</w:t>
      </w:r>
      <w:r>
        <w:t>3</w:t>
      </w:r>
      <w:r w:rsidRPr="00C41B97">
        <w:t>34, 346-</w:t>
      </w:r>
      <w:r>
        <w:t>3</w:t>
      </w:r>
      <w:r w:rsidRPr="00C41B97">
        <w:t>47, 379-</w:t>
      </w:r>
      <w:r>
        <w:t>3</w:t>
      </w:r>
      <w:r w:rsidRPr="00C41B97">
        <w:t>89.</w:t>
      </w:r>
    </w:p>
  </w:footnote>
  <w:footnote w:id="9">
    <w:p w:rsidR="0011505A" w:rsidRDefault="0011505A" w:rsidP="0011505A">
      <w:pPr>
        <w:pStyle w:val="Notedebasdepage"/>
      </w:pPr>
      <w:r>
        <w:rPr>
          <w:rStyle w:val="Appelnotedebasdep"/>
        </w:rPr>
        <w:footnoteRef/>
      </w:r>
      <w:r>
        <w:t xml:space="preserve"> </w:t>
      </w:r>
      <w:r>
        <w:tab/>
      </w:r>
      <w:r w:rsidRPr="00C41B97">
        <w:rPr>
          <w:spacing w:val="-4"/>
        </w:rPr>
        <w:t>Comme le précise Luc Huyse, les conflits de classes et de religions sont déso</w:t>
      </w:r>
      <w:r w:rsidRPr="00C41B97">
        <w:rPr>
          <w:spacing w:val="-4"/>
        </w:rPr>
        <w:t>r</w:t>
      </w:r>
      <w:r w:rsidRPr="00C41B97">
        <w:rPr>
          <w:spacing w:val="-3"/>
        </w:rPr>
        <w:t xml:space="preserve">mais médiatisés par le conflit « communautaire ». Il faut donc parler de </w:t>
      </w:r>
      <w:r w:rsidRPr="00C41B97">
        <w:rPr>
          <w:i/>
          <w:iCs/>
          <w:spacing w:val="-3"/>
        </w:rPr>
        <w:t>supe</w:t>
      </w:r>
      <w:r w:rsidRPr="00C41B97">
        <w:rPr>
          <w:i/>
          <w:iCs/>
          <w:spacing w:val="-3"/>
        </w:rPr>
        <w:t>r</w:t>
      </w:r>
      <w:r w:rsidRPr="00C41B97">
        <w:rPr>
          <w:i/>
          <w:iCs/>
        </w:rPr>
        <w:t>p</w:t>
      </w:r>
      <w:r w:rsidRPr="00C41B97">
        <w:rPr>
          <w:i/>
          <w:iCs/>
        </w:rPr>
        <w:t>o</w:t>
      </w:r>
      <w:r w:rsidRPr="00C41B97">
        <w:rPr>
          <w:i/>
          <w:iCs/>
        </w:rPr>
        <w:t xml:space="preserve">sition </w:t>
      </w:r>
      <w:r w:rsidRPr="00C41B97">
        <w:t xml:space="preserve">plutôt que de </w:t>
      </w:r>
      <w:r w:rsidRPr="00C41B97">
        <w:rPr>
          <w:i/>
          <w:iCs/>
        </w:rPr>
        <w:t xml:space="preserve">succession </w:t>
      </w:r>
      <w:r w:rsidRPr="00C41B97">
        <w:t>des clivages. Voir Luc Huyse, « Political Con</w:t>
      </w:r>
      <w:r w:rsidRPr="00C41B97">
        <w:rPr>
          <w:spacing w:val="-2"/>
        </w:rPr>
        <w:t xml:space="preserve">flict in Bicultural Belgium », dans Arend Lijphart, dir., </w:t>
      </w:r>
      <w:r w:rsidRPr="00C41B97">
        <w:rPr>
          <w:i/>
          <w:iCs/>
          <w:spacing w:val="-2"/>
        </w:rPr>
        <w:t>Conflict and Coexis</w:t>
      </w:r>
      <w:r w:rsidRPr="00C41B97">
        <w:rPr>
          <w:i/>
          <w:iCs/>
          <w:spacing w:val="-4"/>
        </w:rPr>
        <w:t xml:space="preserve">tence in Belgium : The Dynamics of a Culturally Divided Society </w:t>
      </w:r>
      <w:r w:rsidRPr="00C41B97">
        <w:rPr>
          <w:spacing w:val="-4"/>
        </w:rPr>
        <w:t>(Be</w:t>
      </w:r>
      <w:r w:rsidRPr="00C41B97">
        <w:rPr>
          <w:spacing w:val="-4"/>
        </w:rPr>
        <w:t>r</w:t>
      </w:r>
      <w:r w:rsidRPr="00C41B97">
        <w:rPr>
          <w:spacing w:val="-4"/>
        </w:rPr>
        <w:t xml:space="preserve">keley : </w:t>
      </w:r>
      <w:r w:rsidRPr="00C41B97">
        <w:rPr>
          <w:spacing w:val="-3"/>
        </w:rPr>
        <w:t>Institute of International Studies, Univers</w:t>
      </w:r>
      <w:r w:rsidRPr="00C41B97">
        <w:rPr>
          <w:spacing w:val="-3"/>
        </w:rPr>
        <w:t>i</w:t>
      </w:r>
      <w:r w:rsidRPr="00C41B97">
        <w:rPr>
          <w:spacing w:val="-3"/>
        </w:rPr>
        <w:t>ty of California, 1981), 122-</w:t>
      </w:r>
      <w:r>
        <w:rPr>
          <w:spacing w:val="-3"/>
        </w:rPr>
        <w:t>1</w:t>
      </w:r>
      <w:r w:rsidRPr="00C41B97">
        <w:rPr>
          <w:spacing w:val="-3"/>
        </w:rPr>
        <w:t>23.</w:t>
      </w:r>
    </w:p>
  </w:footnote>
  <w:footnote w:id="10">
    <w:p w:rsidR="0011505A" w:rsidRDefault="0011505A" w:rsidP="0011505A">
      <w:pPr>
        <w:pStyle w:val="Notedebasdepage"/>
      </w:pPr>
      <w:r>
        <w:rPr>
          <w:rStyle w:val="Appelnotedebasdep"/>
        </w:rPr>
        <w:footnoteRef/>
      </w:r>
      <w:r>
        <w:t xml:space="preserve"> </w:t>
      </w:r>
      <w:r>
        <w:tab/>
      </w:r>
      <w:r w:rsidRPr="00C41B97">
        <w:t>Louis Vos, « Shifting Nationalism : Belgians, Flemings and Wa</w:t>
      </w:r>
      <w:r w:rsidRPr="00C41B97">
        <w:t>l</w:t>
      </w:r>
      <w:r w:rsidRPr="00C41B97">
        <w:t xml:space="preserve">loons », dans Mikulas Teich et Roy Porter, dir., </w:t>
      </w:r>
      <w:r w:rsidRPr="00C41B97">
        <w:rPr>
          <w:i/>
          <w:iCs/>
        </w:rPr>
        <w:t>The National Question in Europe in Hist</w:t>
      </w:r>
      <w:r w:rsidRPr="00C41B97">
        <w:rPr>
          <w:i/>
          <w:iCs/>
        </w:rPr>
        <w:t>o</w:t>
      </w:r>
      <w:r w:rsidRPr="00C41B97">
        <w:rPr>
          <w:i/>
          <w:iCs/>
        </w:rPr>
        <w:t xml:space="preserve">rical Context </w:t>
      </w:r>
      <w:r w:rsidRPr="00C41B97">
        <w:t>(Cambridge : Cambridge University Press, 1993), 128-</w:t>
      </w:r>
      <w:r>
        <w:t>1</w:t>
      </w:r>
      <w:r w:rsidRPr="00C41B97">
        <w:t xml:space="preserve">32, 143 ; Jean Stengers, « La Belgique, un accident de l'histoire ? », </w:t>
      </w:r>
      <w:r w:rsidRPr="00C41B97">
        <w:rPr>
          <w:i/>
          <w:iCs/>
        </w:rPr>
        <w:t>Revue de l'Unive</w:t>
      </w:r>
      <w:r w:rsidRPr="00C41B97">
        <w:rPr>
          <w:i/>
          <w:iCs/>
        </w:rPr>
        <w:t>r</w:t>
      </w:r>
      <w:r w:rsidRPr="00C41B97">
        <w:rPr>
          <w:i/>
          <w:iCs/>
        </w:rPr>
        <w:t xml:space="preserve">sité de Bruxelles </w:t>
      </w:r>
      <w:r w:rsidRPr="00C41B97">
        <w:t>(1989), 17-34 ; et Reginald De Schryver, « The Belgian R</w:t>
      </w:r>
      <w:r>
        <w:t>e</w:t>
      </w:r>
      <w:r w:rsidRPr="00C41B97">
        <w:t xml:space="preserve">volution </w:t>
      </w:r>
      <w:r w:rsidRPr="00C41B97">
        <w:rPr>
          <w:spacing w:val="-2"/>
        </w:rPr>
        <w:t>and the Emergence of Be</w:t>
      </w:r>
      <w:r w:rsidRPr="00C41B97">
        <w:rPr>
          <w:spacing w:val="-2"/>
        </w:rPr>
        <w:t>l</w:t>
      </w:r>
      <w:r w:rsidRPr="00C41B97">
        <w:rPr>
          <w:spacing w:val="-2"/>
        </w:rPr>
        <w:t xml:space="preserve">gium's Biculturalism », dans Lijphart, dir., </w:t>
      </w:r>
      <w:r w:rsidRPr="00C41B97">
        <w:rPr>
          <w:i/>
          <w:iCs/>
          <w:spacing w:val="-2"/>
        </w:rPr>
        <w:t xml:space="preserve">Conflict </w:t>
      </w:r>
      <w:r w:rsidRPr="00C41B97">
        <w:rPr>
          <w:i/>
          <w:iCs/>
        </w:rPr>
        <w:t xml:space="preserve">and Coexistence in Belgium, </w:t>
      </w:r>
      <w:r w:rsidRPr="00C41B97">
        <w:t>15-25, 31-32.</w:t>
      </w:r>
    </w:p>
  </w:footnote>
  <w:footnote w:id="11">
    <w:p w:rsidR="0011505A" w:rsidRDefault="0011505A" w:rsidP="0011505A">
      <w:pPr>
        <w:pStyle w:val="Notedebasdepage"/>
      </w:pPr>
      <w:r>
        <w:rPr>
          <w:rStyle w:val="Appelnotedebasdep"/>
        </w:rPr>
        <w:footnoteRef/>
      </w:r>
      <w:r>
        <w:t xml:space="preserve"> </w:t>
      </w:r>
      <w:r>
        <w:tab/>
      </w:r>
      <w:r w:rsidRPr="00C41B97">
        <w:t>Jean Stengers, « Belgian National Sentiments », dans Arend Li</w:t>
      </w:r>
      <w:r w:rsidRPr="00C41B97">
        <w:t>j</w:t>
      </w:r>
      <w:r w:rsidRPr="00C41B97">
        <w:t xml:space="preserve">phart, dir.. </w:t>
      </w:r>
      <w:r w:rsidRPr="00C41B97">
        <w:rPr>
          <w:i/>
          <w:iCs/>
        </w:rPr>
        <w:t>Con</w:t>
      </w:r>
      <w:r>
        <w:rPr>
          <w:i/>
          <w:iCs/>
        </w:rPr>
        <w:t>flict</w:t>
      </w:r>
      <w:r w:rsidRPr="00C41B97">
        <w:rPr>
          <w:i/>
          <w:iCs/>
        </w:rPr>
        <w:t xml:space="preserve"> and Coexistence in Be</w:t>
      </w:r>
      <w:r w:rsidRPr="00C41B97">
        <w:rPr>
          <w:i/>
          <w:iCs/>
        </w:rPr>
        <w:t>l</w:t>
      </w:r>
      <w:r w:rsidRPr="00C41B97">
        <w:rPr>
          <w:i/>
          <w:iCs/>
        </w:rPr>
        <w:t xml:space="preserve">gium </w:t>
      </w:r>
      <w:r w:rsidRPr="00C41B97">
        <w:rPr>
          <w:spacing w:val="16"/>
        </w:rPr>
        <w:t>,51.</w:t>
      </w:r>
    </w:p>
  </w:footnote>
  <w:footnote w:id="12">
    <w:p w:rsidR="0011505A" w:rsidRDefault="0011505A" w:rsidP="0011505A">
      <w:pPr>
        <w:pStyle w:val="Notedebasdepage"/>
      </w:pPr>
      <w:r>
        <w:rPr>
          <w:rStyle w:val="Appelnotedebasdep"/>
        </w:rPr>
        <w:footnoteRef/>
      </w:r>
      <w:r>
        <w:t xml:space="preserve"> </w:t>
      </w:r>
      <w:r>
        <w:tab/>
      </w:r>
      <w:r w:rsidRPr="00C41B97">
        <w:t xml:space="preserve">Jean Beaufays, « Belgium : A Dualist Political System ? », </w:t>
      </w:r>
      <w:r w:rsidRPr="00C41B97">
        <w:rPr>
          <w:i/>
          <w:iCs/>
        </w:rPr>
        <w:t>P</w:t>
      </w:r>
      <w:r w:rsidRPr="00C41B97">
        <w:rPr>
          <w:i/>
          <w:iCs/>
        </w:rPr>
        <w:t>u</w:t>
      </w:r>
      <w:r w:rsidRPr="00C41B97">
        <w:rPr>
          <w:i/>
          <w:iCs/>
        </w:rPr>
        <w:t>blius</w:t>
      </w:r>
      <w:r>
        <w:rPr>
          <w:i/>
          <w:iCs/>
        </w:rPr>
        <w:t>,</w:t>
      </w:r>
      <w:r w:rsidRPr="00C41B97">
        <w:rPr>
          <w:i/>
          <w:iCs/>
        </w:rPr>
        <w:t xml:space="preserve"> </w:t>
      </w:r>
      <w:r w:rsidRPr="00C41B97">
        <w:t>18, 2 (1988), 64.</w:t>
      </w:r>
    </w:p>
  </w:footnote>
  <w:footnote w:id="13">
    <w:p w:rsidR="0011505A" w:rsidRDefault="0011505A" w:rsidP="0011505A">
      <w:pPr>
        <w:pStyle w:val="Notedebasdepage"/>
      </w:pPr>
      <w:r>
        <w:rPr>
          <w:rStyle w:val="Appelnotedebasdep"/>
        </w:rPr>
        <w:footnoteRef/>
      </w:r>
      <w:r>
        <w:t xml:space="preserve"> </w:t>
      </w:r>
      <w:r>
        <w:tab/>
      </w:r>
      <w:r w:rsidRPr="00C41B97">
        <w:t>Chez les sociologues, voir Aristide R. Zolberg, « The Ma</w:t>
      </w:r>
      <w:r>
        <w:t>king of F</w:t>
      </w:r>
      <w:r w:rsidRPr="00C41B97">
        <w:t xml:space="preserve">lemings and </w:t>
      </w:r>
      <w:r w:rsidRPr="00C41B97">
        <w:rPr>
          <w:spacing w:val="-3"/>
        </w:rPr>
        <w:t xml:space="preserve">Walloons : Belgium, </w:t>
      </w:r>
      <w:r w:rsidRPr="00C41B97">
        <w:rPr>
          <w:spacing w:val="8"/>
        </w:rPr>
        <w:t>1830-1914 »,</w:t>
      </w:r>
      <w:r w:rsidRPr="00C41B97">
        <w:rPr>
          <w:spacing w:val="-3"/>
        </w:rPr>
        <w:t xml:space="preserve"> </w:t>
      </w:r>
      <w:r w:rsidRPr="00C41B97">
        <w:rPr>
          <w:i/>
          <w:iCs/>
          <w:spacing w:val="-3"/>
        </w:rPr>
        <w:t>Journal of Interdisc</w:t>
      </w:r>
      <w:r w:rsidRPr="00C41B97">
        <w:rPr>
          <w:i/>
          <w:iCs/>
          <w:spacing w:val="-3"/>
        </w:rPr>
        <w:t>i</w:t>
      </w:r>
      <w:r w:rsidRPr="00C41B97">
        <w:rPr>
          <w:i/>
          <w:iCs/>
          <w:spacing w:val="-3"/>
        </w:rPr>
        <w:t xml:space="preserve">plinary History </w:t>
      </w:r>
      <w:r w:rsidRPr="00C41B97">
        <w:rPr>
          <w:spacing w:val="-3"/>
        </w:rPr>
        <w:t xml:space="preserve">5, 2 </w:t>
      </w:r>
      <w:r w:rsidRPr="00C41B97">
        <w:t>(1974), 179-235, et Luc Huyse, « </w:t>
      </w:r>
      <w:r>
        <w:t>Political Conf</w:t>
      </w:r>
      <w:r w:rsidRPr="00C41B97">
        <w:t>lict in Bicultural Be</w:t>
      </w:r>
      <w:r w:rsidRPr="00C41B97">
        <w:t>l</w:t>
      </w:r>
      <w:r w:rsidRPr="00C41B97">
        <w:t>gium », 107-</w:t>
      </w:r>
      <w:r>
        <w:t>1</w:t>
      </w:r>
      <w:r w:rsidRPr="00C41B97">
        <w:rPr>
          <w:spacing w:val="-6"/>
        </w:rPr>
        <w:t>26. Chez les historiens, voir Vos, « Shirting Nationalism », 128-</w:t>
      </w:r>
      <w:r>
        <w:rPr>
          <w:spacing w:val="-6"/>
        </w:rPr>
        <w:t>1</w:t>
      </w:r>
      <w:r w:rsidRPr="00C41B97">
        <w:rPr>
          <w:spacing w:val="-6"/>
        </w:rPr>
        <w:t xml:space="preserve">33 ; Stengers, « La Belgique, un accident de </w:t>
      </w:r>
      <w:r w:rsidRPr="00C41B97">
        <w:rPr>
          <w:spacing w:val="8"/>
        </w:rPr>
        <w:t>l'histoire ? »,</w:t>
      </w:r>
      <w:r w:rsidRPr="00C41B97">
        <w:rPr>
          <w:spacing w:val="-6"/>
        </w:rPr>
        <w:t xml:space="preserve"> 30-33 ; Ste</w:t>
      </w:r>
      <w:r w:rsidRPr="00C41B97">
        <w:rPr>
          <w:spacing w:val="-6"/>
        </w:rPr>
        <w:t>n</w:t>
      </w:r>
      <w:r w:rsidRPr="00C41B97">
        <w:rPr>
          <w:spacing w:val="-6"/>
        </w:rPr>
        <w:t>gers, « Belgian National Sen</w:t>
      </w:r>
      <w:r w:rsidRPr="00C41B97">
        <w:rPr>
          <w:spacing w:val="-3"/>
        </w:rPr>
        <w:t>timents », 47-57 ; et De Schryver, « The Belgian R</w:t>
      </w:r>
      <w:r>
        <w:rPr>
          <w:spacing w:val="-3"/>
        </w:rPr>
        <w:t>e</w:t>
      </w:r>
      <w:r w:rsidRPr="00C41B97">
        <w:rPr>
          <w:spacing w:val="-3"/>
        </w:rPr>
        <w:t>v</w:t>
      </w:r>
      <w:r w:rsidRPr="00C41B97">
        <w:rPr>
          <w:spacing w:val="-3"/>
        </w:rPr>
        <w:t>o</w:t>
      </w:r>
      <w:r w:rsidRPr="00C41B97">
        <w:rPr>
          <w:spacing w:val="-3"/>
        </w:rPr>
        <w:t>lution », 22-33.</w:t>
      </w:r>
    </w:p>
  </w:footnote>
  <w:footnote w:id="14">
    <w:p w:rsidR="0011505A" w:rsidRDefault="0011505A" w:rsidP="0011505A">
      <w:pPr>
        <w:pStyle w:val="Notedebasdepage"/>
      </w:pPr>
      <w:r>
        <w:rPr>
          <w:rStyle w:val="Appelnotedebasdep"/>
        </w:rPr>
        <w:footnoteRef/>
      </w:r>
      <w:r>
        <w:t xml:space="preserve"> </w:t>
      </w:r>
      <w:r>
        <w:tab/>
      </w:r>
      <w:r w:rsidRPr="00C41B97">
        <w:t>Voir Alexander B. Murphy, « Evolving Regionalism in Linguistically Div</w:t>
      </w:r>
      <w:r w:rsidRPr="00C41B97">
        <w:t>i</w:t>
      </w:r>
      <w:r w:rsidRPr="00C41B97">
        <w:t xml:space="preserve">ded </w:t>
      </w:r>
      <w:r w:rsidRPr="00C41B97">
        <w:rPr>
          <w:spacing w:val="-6"/>
        </w:rPr>
        <w:t>Belgium », dans R. J. Joh</w:t>
      </w:r>
      <w:r w:rsidRPr="00C41B97">
        <w:rPr>
          <w:spacing w:val="-6"/>
        </w:rPr>
        <w:t>n</w:t>
      </w:r>
      <w:r w:rsidRPr="00C41B97">
        <w:rPr>
          <w:spacing w:val="-6"/>
        </w:rPr>
        <w:t xml:space="preserve">ston, D. Knight et E. Kofman, </w:t>
      </w:r>
      <w:r w:rsidRPr="00C41B97">
        <w:t>dir.,</w:t>
      </w:r>
      <w:r w:rsidRPr="00C41B97">
        <w:rPr>
          <w:spacing w:val="-6"/>
        </w:rPr>
        <w:t xml:space="preserve"> </w:t>
      </w:r>
      <w:r w:rsidRPr="00C41B97">
        <w:rPr>
          <w:i/>
          <w:iCs/>
          <w:spacing w:val="-6"/>
        </w:rPr>
        <w:t>Nationalism, Self-</w:t>
      </w:r>
      <w:r>
        <w:rPr>
          <w:i/>
          <w:iCs/>
          <w:spacing w:val="-1"/>
        </w:rPr>
        <w:t>Determ</w:t>
      </w:r>
      <w:r w:rsidRPr="00C41B97">
        <w:rPr>
          <w:i/>
          <w:iCs/>
          <w:spacing w:val="-1"/>
        </w:rPr>
        <w:t>ination and Political Geo</w:t>
      </w:r>
      <w:r>
        <w:rPr>
          <w:i/>
          <w:iCs/>
          <w:spacing w:val="-1"/>
        </w:rPr>
        <w:t>gr</w:t>
      </w:r>
      <w:r w:rsidRPr="00C41B97">
        <w:rPr>
          <w:i/>
          <w:iCs/>
          <w:spacing w:val="-1"/>
        </w:rPr>
        <w:t xml:space="preserve">aphy </w:t>
      </w:r>
      <w:r w:rsidRPr="00C41B97">
        <w:rPr>
          <w:spacing w:val="-1"/>
        </w:rPr>
        <w:t>(Lo</w:t>
      </w:r>
      <w:r w:rsidRPr="00C41B97">
        <w:rPr>
          <w:spacing w:val="-1"/>
        </w:rPr>
        <w:t>n</w:t>
      </w:r>
      <w:r w:rsidRPr="00C41B97">
        <w:rPr>
          <w:spacing w:val="-1"/>
        </w:rPr>
        <w:t>don : Croom Helm, 1988), 135-</w:t>
      </w:r>
      <w:r>
        <w:rPr>
          <w:spacing w:val="-1"/>
        </w:rPr>
        <w:t>1</w:t>
      </w:r>
      <w:r w:rsidRPr="00C41B97">
        <w:t>50.</w:t>
      </w:r>
    </w:p>
  </w:footnote>
  <w:footnote w:id="15">
    <w:p w:rsidR="0011505A" w:rsidRDefault="0011505A" w:rsidP="0011505A">
      <w:pPr>
        <w:pStyle w:val="Notedebasdepage"/>
      </w:pPr>
      <w:r>
        <w:rPr>
          <w:rStyle w:val="Appelnotedebasdep"/>
        </w:rPr>
        <w:footnoteRef/>
      </w:r>
      <w:r>
        <w:t xml:space="preserve"> </w:t>
      </w:r>
      <w:r>
        <w:tab/>
      </w:r>
      <w:r w:rsidRPr="00C41B97">
        <w:t>Notons d'ailleurs que le français fut facilement adopté comme langue des d</w:t>
      </w:r>
      <w:r w:rsidRPr="00C41B97">
        <w:t>é</w:t>
      </w:r>
      <w:r w:rsidRPr="00C41B97">
        <w:t>bats de la constituante.</w:t>
      </w:r>
    </w:p>
  </w:footnote>
  <w:footnote w:id="16">
    <w:p w:rsidR="0011505A" w:rsidRDefault="0011505A" w:rsidP="0011505A">
      <w:pPr>
        <w:pStyle w:val="Notedebasdepage"/>
      </w:pPr>
      <w:r>
        <w:rPr>
          <w:rStyle w:val="Appelnotedebasdep"/>
        </w:rPr>
        <w:footnoteRef/>
      </w:r>
      <w:r>
        <w:t xml:space="preserve"> </w:t>
      </w:r>
      <w:r>
        <w:tab/>
      </w:r>
      <w:r w:rsidRPr="00C41B97">
        <w:rPr>
          <w:spacing w:val="-5"/>
        </w:rPr>
        <w:t xml:space="preserve">Maureen Covell, « Federalization and Federalism : Belgium and Canada », dans </w:t>
      </w:r>
      <w:r w:rsidRPr="00C41B97">
        <w:t xml:space="preserve">Herman Bakvis et William Chandler, dir., </w:t>
      </w:r>
      <w:r w:rsidRPr="00C41B97">
        <w:rPr>
          <w:i/>
          <w:iCs/>
        </w:rPr>
        <w:t>Federalism and the R</w:t>
      </w:r>
      <w:r>
        <w:rPr>
          <w:i/>
          <w:iCs/>
        </w:rPr>
        <w:t>o</w:t>
      </w:r>
      <w:r w:rsidRPr="00C41B97">
        <w:rPr>
          <w:i/>
          <w:iCs/>
        </w:rPr>
        <w:t>le of</w:t>
      </w:r>
      <w:r>
        <w:rPr>
          <w:i/>
          <w:iCs/>
        </w:rPr>
        <w:t xml:space="preserve"> </w:t>
      </w:r>
      <w:r w:rsidRPr="00C41B97">
        <w:rPr>
          <w:i/>
          <w:iCs/>
        </w:rPr>
        <w:t>the St</w:t>
      </w:r>
      <w:r w:rsidRPr="00C41B97">
        <w:rPr>
          <w:i/>
          <w:iCs/>
        </w:rPr>
        <w:t>a</w:t>
      </w:r>
      <w:r w:rsidRPr="00C41B97">
        <w:rPr>
          <w:i/>
          <w:iCs/>
        </w:rPr>
        <w:t xml:space="preserve">te </w:t>
      </w:r>
      <w:r w:rsidRPr="00C41B97">
        <w:t>(Toronto : University of Toronto Press, 1987), 60-61.</w:t>
      </w:r>
    </w:p>
  </w:footnote>
  <w:footnote w:id="17">
    <w:p w:rsidR="0011505A" w:rsidRDefault="0011505A" w:rsidP="0011505A">
      <w:pPr>
        <w:pStyle w:val="Notedebasdepage"/>
      </w:pPr>
      <w:r>
        <w:rPr>
          <w:rStyle w:val="Appelnotedebasdep"/>
        </w:rPr>
        <w:footnoteRef/>
      </w:r>
      <w:r>
        <w:t xml:space="preserve"> </w:t>
      </w:r>
      <w:r>
        <w:tab/>
      </w:r>
      <w:r w:rsidRPr="00C41B97">
        <w:t>Précisons que dès le 18 novembre 1830, un arrêté du gouvernement prov</w:t>
      </w:r>
      <w:r w:rsidRPr="00C41B97">
        <w:t>i</w:t>
      </w:r>
      <w:r w:rsidRPr="00C41B97">
        <w:t xml:space="preserve">soire </w:t>
      </w:r>
      <w:r w:rsidRPr="00C41B97">
        <w:rPr>
          <w:spacing w:val="-3"/>
        </w:rPr>
        <w:t>avait à la fois affirmé le principe de la liberté linguistique dans les ra</w:t>
      </w:r>
      <w:r w:rsidRPr="00C41B97">
        <w:rPr>
          <w:spacing w:val="-3"/>
        </w:rPr>
        <w:t>p</w:t>
      </w:r>
      <w:r w:rsidRPr="00C41B97">
        <w:rPr>
          <w:spacing w:val="-3"/>
        </w:rPr>
        <w:t xml:space="preserve">ports </w:t>
      </w:r>
      <w:r w:rsidRPr="00C41B97">
        <w:t>administration/citoyens et l'usage du français comme seule langue off</w:t>
      </w:r>
      <w:r w:rsidRPr="00C41B97">
        <w:t>i</w:t>
      </w:r>
      <w:r w:rsidRPr="00C41B97">
        <w:t xml:space="preserve">cielle des </w:t>
      </w:r>
      <w:r w:rsidRPr="00C41B97">
        <w:rPr>
          <w:spacing w:val="-3"/>
        </w:rPr>
        <w:t>p</w:t>
      </w:r>
      <w:r w:rsidRPr="00C41B97">
        <w:rPr>
          <w:spacing w:val="-3"/>
        </w:rPr>
        <w:t>u</w:t>
      </w:r>
      <w:r w:rsidRPr="00C41B97">
        <w:rPr>
          <w:spacing w:val="-3"/>
        </w:rPr>
        <w:t>blications gouvernementales. Dans ce dernier cas, des traductions seraient disponibles là où le nombre le justifierait. L'article 23 de la constit</w:t>
      </w:r>
      <w:r w:rsidRPr="00C41B97">
        <w:rPr>
          <w:spacing w:val="-3"/>
        </w:rPr>
        <w:t>u</w:t>
      </w:r>
      <w:r w:rsidRPr="00C41B97">
        <w:rPr>
          <w:spacing w:val="-3"/>
        </w:rPr>
        <w:t xml:space="preserve">tion vient </w:t>
      </w:r>
      <w:r w:rsidRPr="00C41B97">
        <w:t xml:space="preserve">confirmer ces choix. Voir Mabille, </w:t>
      </w:r>
      <w:r w:rsidRPr="00C41B97">
        <w:rPr>
          <w:i/>
          <w:iCs/>
        </w:rPr>
        <w:t>Histoire politique de la Belg</w:t>
      </w:r>
      <w:r w:rsidRPr="00C41B97">
        <w:rPr>
          <w:i/>
          <w:iCs/>
        </w:rPr>
        <w:t>i</w:t>
      </w:r>
      <w:r w:rsidRPr="00C41B97">
        <w:rPr>
          <w:i/>
          <w:iCs/>
        </w:rPr>
        <w:t xml:space="preserve">que, </w:t>
      </w:r>
      <w:r w:rsidRPr="00C41B97">
        <w:t>125-</w:t>
      </w:r>
      <w:r>
        <w:t>1</w:t>
      </w:r>
      <w:r w:rsidRPr="00C41B97">
        <w:t>26.</w:t>
      </w:r>
    </w:p>
  </w:footnote>
  <w:footnote w:id="18">
    <w:p w:rsidR="0011505A" w:rsidRDefault="0011505A" w:rsidP="0011505A">
      <w:pPr>
        <w:pStyle w:val="Notedebasdepage"/>
      </w:pPr>
      <w:r>
        <w:rPr>
          <w:rStyle w:val="Appelnotedebasdep"/>
        </w:rPr>
        <w:footnoteRef/>
      </w:r>
      <w:r>
        <w:t xml:space="preserve"> </w:t>
      </w:r>
      <w:r>
        <w:tab/>
      </w:r>
      <w:r w:rsidRPr="00C41B97">
        <w:t xml:space="preserve">À l'époque, ajoute l'auteure, les constituants se rappelaient la politique de </w:t>
      </w:r>
      <w:r w:rsidRPr="00C41B97">
        <w:rPr>
          <w:spacing w:val="-1"/>
        </w:rPr>
        <w:t>néerlandisation du roya</w:t>
      </w:r>
      <w:r w:rsidRPr="00C41B97">
        <w:rPr>
          <w:spacing w:val="-1"/>
        </w:rPr>
        <w:t>u</w:t>
      </w:r>
      <w:r w:rsidRPr="00C41B97">
        <w:rPr>
          <w:spacing w:val="-1"/>
        </w:rPr>
        <w:t xml:space="preserve">me des Pays-Bas et pensaient d'abord à garantir le </w:t>
      </w:r>
      <w:r w:rsidRPr="00C41B97">
        <w:t>droit des élites flamandes à s'exprimer en français (Janet Pola</w:t>
      </w:r>
      <w:r w:rsidRPr="00C41B97">
        <w:t>s</w:t>
      </w:r>
      <w:r w:rsidRPr="00C41B97">
        <w:t xml:space="preserve">ky, « Liberalism </w:t>
      </w:r>
      <w:r w:rsidRPr="00C41B97">
        <w:rPr>
          <w:spacing w:val="-2"/>
        </w:rPr>
        <w:t xml:space="preserve">and Biculturalism », dans Lijphart, dir., </w:t>
      </w:r>
      <w:r w:rsidRPr="00C41B97">
        <w:rPr>
          <w:i/>
          <w:iCs/>
          <w:spacing w:val="-2"/>
        </w:rPr>
        <w:t>Conflict and Coexiste</w:t>
      </w:r>
      <w:r w:rsidRPr="00C41B97">
        <w:rPr>
          <w:i/>
          <w:iCs/>
          <w:spacing w:val="-2"/>
        </w:rPr>
        <w:t>n</w:t>
      </w:r>
      <w:r w:rsidRPr="00C41B97">
        <w:rPr>
          <w:i/>
          <w:iCs/>
          <w:spacing w:val="-2"/>
        </w:rPr>
        <w:t xml:space="preserve">ce in Belgium, </w:t>
      </w:r>
      <w:r w:rsidRPr="00C41B97">
        <w:t>43).</w:t>
      </w:r>
    </w:p>
  </w:footnote>
  <w:footnote w:id="19">
    <w:p w:rsidR="0011505A" w:rsidRDefault="0011505A" w:rsidP="0011505A">
      <w:pPr>
        <w:pStyle w:val="Notedebasdepage"/>
      </w:pPr>
      <w:r>
        <w:rPr>
          <w:rStyle w:val="Appelnotedebasdep"/>
        </w:rPr>
        <w:footnoteRef/>
      </w:r>
      <w:r>
        <w:t xml:space="preserve"> </w:t>
      </w:r>
      <w:r>
        <w:tab/>
      </w:r>
      <w:r w:rsidRPr="00A2351E">
        <w:rPr>
          <w:i/>
        </w:rPr>
        <w:t>Ibid</w:t>
      </w:r>
      <w:r w:rsidRPr="00C41B97">
        <w:t>., 42-45.</w:t>
      </w:r>
    </w:p>
  </w:footnote>
  <w:footnote w:id="20">
    <w:p w:rsidR="0011505A" w:rsidRDefault="0011505A" w:rsidP="0011505A">
      <w:pPr>
        <w:pStyle w:val="Notedebasdepage"/>
      </w:pPr>
      <w:r>
        <w:rPr>
          <w:rStyle w:val="Appelnotedebasdep"/>
        </w:rPr>
        <w:footnoteRef/>
      </w:r>
      <w:r>
        <w:t xml:space="preserve"> </w:t>
      </w:r>
      <w:r>
        <w:tab/>
      </w:r>
      <w:r w:rsidRPr="00C41B97">
        <w:t>Aristide Zolberg, « Splitting the Diff</w:t>
      </w:r>
      <w:r>
        <w:t>e</w:t>
      </w:r>
      <w:r w:rsidRPr="00C41B97">
        <w:t>rence : Federalization without Feder</w:t>
      </w:r>
      <w:r w:rsidRPr="00C41B97">
        <w:t>a</w:t>
      </w:r>
      <w:r w:rsidRPr="00C41B97">
        <w:t xml:space="preserve">lism </w:t>
      </w:r>
      <w:r w:rsidRPr="00C41B97">
        <w:rPr>
          <w:spacing w:val="-4"/>
        </w:rPr>
        <w:t>in Belgium », dans Mi</w:t>
      </w:r>
      <w:r w:rsidRPr="00C41B97">
        <w:rPr>
          <w:spacing w:val="-4"/>
        </w:rPr>
        <w:t>l</w:t>
      </w:r>
      <w:r w:rsidRPr="00C41B97">
        <w:rPr>
          <w:spacing w:val="-4"/>
        </w:rPr>
        <w:t xml:space="preserve">ton J. Esman, dir., </w:t>
      </w:r>
      <w:r w:rsidRPr="00C41B97">
        <w:rPr>
          <w:i/>
          <w:iCs/>
          <w:spacing w:val="-4"/>
        </w:rPr>
        <w:t>Ethni</w:t>
      </w:r>
      <w:r>
        <w:rPr>
          <w:i/>
          <w:iCs/>
          <w:spacing w:val="-4"/>
        </w:rPr>
        <w:t>c</w:t>
      </w:r>
      <w:r w:rsidRPr="00C41B97">
        <w:rPr>
          <w:i/>
          <w:iCs/>
          <w:spacing w:val="-4"/>
        </w:rPr>
        <w:t xml:space="preserve"> Conflict in the Western World </w:t>
      </w:r>
      <w:r w:rsidRPr="00C41B97">
        <w:t>(Ithaca : Cornell University Press, 1977), 140.</w:t>
      </w:r>
    </w:p>
  </w:footnote>
  <w:footnote w:id="21">
    <w:p w:rsidR="0011505A" w:rsidRDefault="0011505A" w:rsidP="0011505A">
      <w:pPr>
        <w:pStyle w:val="Notedebasdepage"/>
      </w:pPr>
      <w:r>
        <w:rPr>
          <w:rStyle w:val="Appelnotedebasdep"/>
        </w:rPr>
        <w:footnoteRef/>
      </w:r>
      <w:r>
        <w:t xml:space="preserve"> </w:t>
      </w:r>
      <w:r>
        <w:tab/>
      </w:r>
      <w:r w:rsidRPr="00C41B97">
        <w:t>D'abord en Flandre dans les années 1870, puis dans l'ensemble du pays par la « loi d'égalité » de 1898.</w:t>
      </w:r>
    </w:p>
  </w:footnote>
  <w:footnote w:id="22">
    <w:p w:rsidR="0011505A" w:rsidRDefault="0011505A" w:rsidP="0011505A">
      <w:pPr>
        <w:pStyle w:val="Notedebasdepage"/>
      </w:pPr>
      <w:r>
        <w:rPr>
          <w:rStyle w:val="Appelnotedebasdep"/>
        </w:rPr>
        <w:footnoteRef/>
      </w:r>
      <w:r>
        <w:t xml:space="preserve"> </w:t>
      </w:r>
      <w:r>
        <w:tab/>
        <w:t>Huyse, « Polit</w:t>
      </w:r>
      <w:r w:rsidRPr="00C41B97">
        <w:t>ical Conflict in Bicultural Be</w:t>
      </w:r>
      <w:r w:rsidRPr="00C41B97">
        <w:t>l</w:t>
      </w:r>
      <w:r w:rsidRPr="00C41B97">
        <w:t>gium », 109-</w:t>
      </w:r>
      <w:r>
        <w:t>1</w:t>
      </w:r>
      <w:r w:rsidRPr="00C41B97">
        <w:t>12.</w:t>
      </w:r>
    </w:p>
  </w:footnote>
  <w:footnote w:id="23">
    <w:p w:rsidR="0011505A" w:rsidRDefault="0011505A" w:rsidP="0011505A">
      <w:pPr>
        <w:pStyle w:val="Notedebasdepage"/>
      </w:pPr>
      <w:r>
        <w:rPr>
          <w:rStyle w:val="Appelnotedebasdep"/>
        </w:rPr>
        <w:footnoteRef/>
      </w:r>
      <w:r>
        <w:t xml:space="preserve"> </w:t>
      </w:r>
      <w:r>
        <w:tab/>
        <w:t>Vos, « Shifting Nat</w:t>
      </w:r>
      <w:r w:rsidRPr="00C41B97">
        <w:t>ionalism », 136-</w:t>
      </w:r>
      <w:r>
        <w:t>1</w:t>
      </w:r>
      <w:r w:rsidRPr="00C41B97">
        <w:t>37.</w:t>
      </w:r>
    </w:p>
  </w:footnote>
  <w:footnote w:id="24">
    <w:p w:rsidR="0011505A" w:rsidRDefault="0011505A" w:rsidP="0011505A">
      <w:pPr>
        <w:pStyle w:val="Notedebasdepage"/>
      </w:pPr>
      <w:r>
        <w:rPr>
          <w:rStyle w:val="Appelnotedebasdep"/>
        </w:rPr>
        <w:footnoteRef/>
      </w:r>
      <w:r>
        <w:t xml:space="preserve"> </w:t>
      </w:r>
      <w:r>
        <w:tab/>
      </w:r>
      <w:r w:rsidRPr="00C41B97">
        <w:t xml:space="preserve">Sur la territorialisation de l'identité flamande dans la première moitié du 20e </w:t>
      </w:r>
      <w:r w:rsidRPr="00C41B97">
        <w:rPr>
          <w:spacing w:val="-2"/>
        </w:rPr>
        <w:t>siècle, voir Murphy, « Evolving Regionalism in Linguistically Divided Be</w:t>
      </w:r>
      <w:r w:rsidRPr="00C41B97">
        <w:rPr>
          <w:spacing w:val="-2"/>
        </w:rPr>
        <w:t>l</w:t>
      </w:r>
      <w:r w:rsidRPr="00C41B97">
        <w:t>gium », 143-44.</w:t>
      </w:r>
    </w:p>
  </w:footnote>
  <w:footnote w:id="25">
    <w:p w:rsidR="0011505A" w:rsidRDefault="0011505A" w:rsidP="0011505A">
      <w:pPr>
        <w:pStyle w:val="Notedebasdepage"/>
      </w:pPr>
      <w:r>
        <w:rPr>
          <w:rStyle w:val="Appelnotedebasdep"/>
        </w:rPr>
        <w:footnoteRef/>
      </w:r>
      <w:r>
        <w:t xml:space="preserve"> </w:t>
      </w:r>
      <w:r>
        <w:tab/>
      </w:r>
      <w:r w:rsidRPr="00C41B97">
        <w:t xml:space="preserve">Mabille, </w:t>
      </w:r>
      <w:r w:rsidRPr="00C41B97">
        <w:rPr>
          <w:i/>
          <w:iCs/>
        </w:rPr>
        <w:t xml:space="preserve">Histoire politique de la Belgique, </w:t>
      </w:r>
      <w:r w:rsidRPr="00C41B97">
        <w:t>329, 331. Précisons que la pr</w:t>
      </w:r>
      <w:r w:rsidRPr="00C41B97">
        <w:t>o</w:t>
      </w:r>
      <w:r w:rsidRPr="00C41B97">
        <w:t xml:space="preserve">vince </w:t>
      </w:r>
      <w:r w:rsidRPr="00C41B97">
        <w:rPr>
          <w:spacing w:val="-4"/>
        </w:rPr>
        <w:t>du Brabant fera exception à cette homogénéisation jusqu'à la réforme constit</w:t>
      </w:r>
      <w:r w:rsidRPr="00C41B97">
        <w:rPr>
          <w:spacing w:val="-4"/>
        </w:rPr>
        <w:t>u</w:t>
      </w:r>
      <w:r w:rsidRPr="00C41B97">
        <w:t>tionnelle de 1993.</w:t>
      </w:r>
    </w:p>
  </w:footnote>
  <w:footnote w:id="26">
    <w:p w:rsidR="0011505A" w:rsidRDefault="0011505A" w:rsidP="0011505A">
      <w:pPr>
        <w:pStyle w:val="Notedebasdepage"/>
      </w:pPr>
      <w:r>
        <w:rPr>
          <w:rStyle w:val="Appelnotedebasdep"/>
        </w:rPr>
        <w:footnoteRef/>
      </w:r>
      <w:r>
        <w:t xml:space="preserve"> </w:t>
      </w:r>
      <w:r>
        <w:tab/>
      </w:r>
      <w:r w:rsidRPr="00C41B97">
        <w:t>Robert Senelle, « Constitutional Reform in Belgium : From Unitarism t</w:t>
      </w:r>
      <w:r w:rsidRPr="00C41B97">
        <w:t>o</w:t>
      </w:r>
      <w:r w:rsidRPr="00C41B97">
        <w:t xml:space="preserve">wards </w:t>
      </w:r>
      <w:r w:rsidRPr="00C41B97">
        <w:rPr>
          <w:spacing w:val="-3"/>
        </w:rPr>
        <w:t xml:space="preserve">Federalism », dans Murray Forsyth, dir., </w:t>
      </w:r>
      <w:r w:rsidRPr="00C41B97">
        <w:rPr>
          <w:i/>
          <w:iCs/>
          <w:spacing w:val="-3"/>
        </w:rPr>
        <w:t xml:space="preserve">Federalism and Nationalism </w:t>
      </w:r>
      <w:r w:rsidRPr="00C41B97">
        <w:rPr>
          <w:spacing w:val="-3"/>
        </w:rPr>
        <w:t>(Leice</w:t>
      </w:r>
      <w:r w:rsidRPr="00C41B97">
        <w:rPr>
          <w:spacing w:val="-3"/>
        </w:rPr>
        <w:t>s</w:t>
      </w:r>
      <w:r w:rsidRPr="00C41B97">
        <w:t>ter : Leicester University Press, 1989), 57.</w:t>
      </w:r>
    </w:p>
  </w:footnote>
  <w:footnote w:id="27">
    <w:p w:rsidR="0011505A" w:rsidRDefault="0011505A" w:rsidP="0011505A">
      <w:pPr>
        <w:pStyle w:val="Notedebasdepage"/>
      </w:pPr>
      <w:r>
        <w:rPr>
          <w:rStyle w:val="Appelnotedebasdep"/>
        </w:rPr>
        <w:footnoteRef/>
      </w:r>
      <w:r>
        <w:t xml:space="preserve"> </w:t>
      </w:r>
      <w:r>
        <w:tab/>
      </w:r>
      <w:r w:rsidRPr="00C41B97">
        <w:t xml:space="preserve">Gaston Eyskens, cité dans Manille, </w:t>
      </w:r>
      <w:r w:rsidRPr="00C41B97">
        <w:rPr>
          <w:i/>
          <w:iCs/>
        </w:rPr>
        <w:t>Histoire politique de la Be</w:t>
      </w:r>
      <w:r w:rsidRPr="00C41B97">
        <w:rPr>
          <w:i/>
          <w:iCs/>
        </w:rPr>
        <w:t>l</w:t>
      </w:r>
      <w:r w:rsidRPr="00C41B97">
        <w:rPr>
          <w:i/>
          <w:iCs/>
        </w:rPr>
        <w:t xml:space="preserve">gique, </w:t>
      </w:r>
      <w:r w:rsidRPr="00C41B97">
        <w:t>370.</w:t>
      </w:r>
    </w:p>
  </w:footnote>
  <w:footnote w:id="28">
    <w:p w:rsidR="0011505A" w:rsidRDefault="0011505A" w:rsidP="0011505A">
      <w:pPr>
        <w:pStyle w:val="Notedebasdepage"/>
      </w:pPr>
      <w:r>
        <w:rPr>
          <w:rStyle w:val="Appelnotedebasdep"/>
        </w:rPr>
        <w:footnoteRef/>
      </w:r>
      <w:r>
        <w:t xml:space="preserve"> </w:t>
      </w:r>
      <w:r>
        <w:tab/>
      </w:r>
      <w:r w:rsidRPr="00C41B97">
        <w:t>Nous nous arrêterons plus loin à la situation des Autochtones, exclus des pourpa</w:t>
      </w:r>
      <w:r w:rsidRPr="00C41B97">
        <w:t>r</w:t>
      </w:r>
      <w:r w:rsidRPr="00C41B97">
        <w:t xml:space="preserve">lers qui conduisent à </w:t>
      </w:r>
      <w:r>
        <w:t>l’</w:t>
      </w:r>
      <w:r w:rsidRPr="00C41B97">
        <w:rPr>
          <w:i/>
          <w:iCs/>
        </w:rPr>
        <w:t>AANB.</w:t>
      </w:r>
    </w:p>
  </w:footnote>
  <w:footnote w:id="29">
    <w:p w:rsidR="0011505A" w:rsidRDefault="0011505A" w:rsidP="0011505A">
      <w:pPr>
        <w:pStyle w:val="Notedebasdepage"/>
      </w:pPr>
      <w:r>
        <w:rPr>
          <w:rStyle w:val="Appelnotedebasdep"/>
        </w:rPr>
        <w:footnoteRef/>
      </w:r>
      <w:r>
        <w:t xml:space="preserve"> </w:t>
      </w:r>
      <w:r>
        <w:tab/>
      </w:r>
      <w:r w:rsidRPr="00C41B97">
        <w:rPr>
          <w:spacing w:val="-3"/>
        </w:rPr>
        <w:t xml:space="preserve">La survie d'une communauté de religion catholique et de langue française fut </w:t>
      </w:r>
      <w:r w:rsidRPr="00C41B97">
        <w:t>rendue possible par la collaboration entre les autorités anglaises et l'élite can</w:t>
      </w:r>
      <w:r w:rsidRPr="00C41B97">
        <w:t>a</w:t>
      </w:r>
      <w:r w:rsidRPr="00C41B97">
        <w:t xml:space="preserve">dienne décimée, notamment au moyen de </w:t>
      </w:r>
      <w:r>
        <w:t>l’</w:t>
      </w:r>
      <w:r w:rsidRPr="00C41B97">
        <w:rPr>
          <w:i/>
          <w:iCs/>
        </w:rPr>
        <w:t xml:space="preserve">Acte de Québec </w:t>
      </w:r>
      <w:r w:rsidRPr="00C41B97">
        <w:t>(1774).</w:t>
      </w:r>
    </w:p>
  </w:footnote>
  <w:footnote w:id="30">
    <w:p w:rsidR="0011505A" w:rsidRDefault="0011505A" w:rsidP="0011505A">
      <w:pPr>
        <w:pStyle w:val="Notedebasdepage"/>
      </w:pPr>
      <w:r>
        <w:rPr>
          <w:rStyle w:val="Appelnotedebasdep"/>
        </w:rPr>
        <w:footnoteRef/>
      </w:r>
      <w:r>
        <w:t xml:space="preserve"> </w:t>
      </w:r>
      <w:r>
        <w:tab/>
      </w:r>
      <w:r w:rsidRPr="00C41B97">
        <w:t>La revendication de la responsabilité gouvernementale entraîne également un mouvement de rébe</w:t>
      </w:r>
      <w:r w:rsidRPr="00C41B97">
        <w:t>l</w:t>
      </w:r>
      <w:r w:rsidRPr="00C41B97">
        <w:t>lion au Haut-Canada.</w:t>
      </w:r>
    </w:p>
  </w:footnote>
  <w:footnote w:id="31">
    <w:p w:rsidR="0011505A" w:rsidRDefault="0011505A" w:rsidP="0011505A">
      <w:pPr>
        <w:pStyle w:val="Notedebasdepage"/>
      </w:pPr>
      <w:r>
        <w:rPr>
          <w:rStyle w:val="Appelnotedebasdep"/>
        </w:rPr>
        <w:footnoteRef/>
      </w:r>
      <w:r>
        <w:t xml:space="preserve"> </w:t>
      </w:r>
      <w:r>
        <w:tab/>
      </w:r>
      <w:r w:rsidRPr="00C41B97">
        <w:t>L'alliance des réformistes du Canada-Est (ancien Bas-Canada) et du Can</w:t>
      </w:r>
      <w:r w:rsidRPr="00C41B97">
        <w:t>a</w:t>
      </w:r>
      <w:r w:rsidRPr="00C41B97">
        <w:t>da-</w:t>
      </w:r>
      <w:r w:rsidRPr="00C41B97">
        <w:rPr>
          <w:spacing w:val="-4"/>
        </w:rPr>
        <w:t xml:space="preserve">Ouest permit à la fois l'avènement du gouvernement responsable (1848) et </w:t>
      </w:r>
      <w:r w:rsidRPr="00C41B97">
        <w:t>l'abrogation de la disposition faisant de l'anglais la seule la</w:t>
      </w:r>
      <w:r w:rsidRPr="00C41B97">
        <w:t>n</w:t>
      </w:r>
      <w:r w:rsidRPr="00C41B97">
        <w:t xml:space="preserve">gue officielle. De </w:t>
      </w:r>
      <w:r w:rsidRPr="00C41B97">
        <w:rPr>
          <w:spacing w:val="-4"/>
        </w:rPr>
        <w:t>plus, à partir des années 1850, l'égalité de sièges fav</w:t>
      </w:r>
      <w:r w:rsidRPr="00C41B97">
        <w:rPr>
          <w:spacing w:val="-4"/>
        </w:rPr>
        <w:t>o</w:t>
      </w:r>
      <w:r w:rsidRPr="00C41B97">
        <w:rPr>
          <w:spacing w:val="-4"/>
        </w:rPr>
        <w:t>rise les habitants du Canada-Est, désormais minoritaires. Enfin, l'idéologie de survivance messian</w:t>
      </w:r>
      <w:r w:rsidRPr="00C41B97">
        <w:rPr>
          <w:spacing w:val="-4"/>
        </w:rPr>
        <w:t>i</w:t>
      </w:r>
      <w:r w:rsidRPr="00C41B97">
        <w:rPr>
          <w:spacing w:val="-4"/>
        </w:rPr>
        <w:t xml:space="preserve">que du </w:t>
      </w:r>
      <w:r w:rsidRPr="00C41B97">
        <w:t>clergé constitue un autre ob</w:t>
      </w:r>
      <w:r w:rsidRPr="00C41B97">
        <w:t>s</w:t>
      </w:r>
      <w:r w:rsidRPr="00C41B97">
        <w:t>tacle à l'assimilation durant la période de l'Union.</w:t>
      </w:r>
    </w:p>
  </w:footnote>
  <w:footnote w:id="32">
    <w:p w:rsidR="0011505A" w:rsidRDefault="0011505A" w:rsidP="0011505A">
      <w:pPr>
        <w:pStyle w:val="Notedebasdepage"/>
      </w:pPr>
      <w:r>
        <w:rPr>
          <w:rStyle w:val="Appelnotedebasdep"/>
        </w:rPr>
        <w:footnoteRef/>
      </w:r>
      <w:r>
        <w:t xml:space="preserve"> </w:t>
      </w:r>
      <w:r>
        <w:tab/>
      </w:r>
      <w:r w:rsidRPr="00C41B97">
        <w:t>Simeon et Robinson, L'Etat, la société et l'évolution du fédéralisme can</w:t>
      </w:r>
      <w:r w:rsidRPr="00C41B97">
        <w:t>a</w:t>
      </w:r>
      <w:r w:rsidRPr="00C41B97">
        <w:t>dien, 23.</w:t>
      </w:r>
    </w:p>
  </w:footnote>
  <w:footnote w:id="33">
    <w:p w:rsidR="0011505A" w:rsidRDefault="0011505A" w:rsidP="0011505A">
      <w:pPr>
        <w:pStyle w:val="Notedebasdepage"/>
      </w:pPr>
      <w:r>
        <w:rPr>
          <w:rStyle w:val="Appelnotedebasdep"/>
        </w:rPr>
        <w:footnoteRef/>
      </w:r>
      <w:r>
        <w:t xml:space="preserve"> </w:t>
      </w:r>
      <w:r>
        <w:tab/>
      </w:r>
      <w:r w:rsidRPr="00D61CEC">
        <w:rPr>
          <w:i/>
        </w:rPr>
        <w:t>Ibid</w:t>
      </w:r>
      <w:r w:rsidRPr="00C41B97">
        <w:t>., 26-30.</w:t>
      </w:r>
    </w:p>
  </w:footnote>
  <w:footnote w:id="34">
    <w:p w:rsidR="0011505A" w:rsidRDefault="0011505A" w:rsidP="0011505A">
      <w:pPr>
        <w:pStyle w:val="Notedebasdepage"/>
      </w:pPr>
      <w:r>
        <w:rPr>
          <w:rStyle w:val="Appelnotedebasdep"/>
        </w:rPr>
        <w:footnoteRef/>
      </w:r>
      <w:r>
        <w:t xml:space="preserve"> </w:t>
      </w:r>
      <w:r>
        <w:tab/>
      </w:r>
      <w:r w:rsidRPr="00D61CEC">
        <w:rPr>
          <w:i/>
        </w:rPr>
        <w:t>Ibid</w:t>
      </w:r>
      <w:r w:rsidRPr="00C41B97">
        <w:t>., 23.</w:t>
      </w:r>
    </w:p>
  </w:footnote>
  <w:footnote w:id="35">
    <w:p w:rsidR="0011505A" w:rsidRDefault="0011505A" w:rsidP="0011505A">
      <w:pPr>
        <w:pStyle w:val="Notedebasdepage"/>
      </w:pPr>
      <w:r>
        <w:rPr>
          <w:rStyle w:val="Appelnotedebasdep"/>
        </w:rPr>
        <w:footnoteRef/>
      </w:r>
      <w:r>
        <w:t xml:space="preserve"> </w:t>
      </w:r>
      <w:r>
        <w:tab/>
      </w:r>
      <w:r w:rsidRPr="00C41B97">
        <w:rPr>
          <w:spacing w:val="-3"/>
        </w:rPr>
        <w:t xml:space="preserve">Robinson et Simeon, « The Dynamics of Canadian Federalism », 374-75. Sur </w:t>
      </w:r>
      <w:r w:rsidRPr="00C41B97">
        <w:t>l'importance des identités régionales au Canada entre 1867 et la Seconde Guerre mondiale, voir Jane Jenson, « Citizenship Claims : Routes to Repr</w:t>
      </w:r>
      <w:r w:rsidRPr="00C41B97">
        <w:t>é</w:t>
      </w:r>
      <w:r w:rsidRPr="00C41B97">
        <w:t xml:space="preserve">sentation in a Fédéral System », dans Karen Knop et al., dir., </w:t>
      </w:r>
      <w:r w:rsidRPr="00C41B97">
        <w:rPr>
          <w:i/>
          <w:iCs/>
        </w:rPr>
        <w:t>Rethinking F</w:t>
      </w:r>
      <w:r w:rsidRPr="00C41B97">
        <w:rPr>
          <w:i/>
          <w:iCs/>
        </w:rPr>
        <w:t>e</w:t>
      </w:r>
      <w:r w:rsidRPr="00C41B97">
        <w:rPr>
          <w:i/>
          <w:iCs/>
        </w:rPr>
        <w:t>deral</w:t>
      </w:r>
      <w:r w:rsidRPr="00C41B97">
        <w:rPr>
          <w:i/>
          <w:iCs/>
          <w:spacing w:val="-3"/>
        </w:rPr>
        <w:t xml:space="preserve">ism : Citizens, Markets, and Govemments in a Changing World </w:t>
      </w:r>
      <w:r w:rsidRPr="00C41B97">
        <w:rPr>
          <w:spacing w:val="-3"/>
        </w:rPr>
        <w:t>(Va</w:t>
      </w:r>
      <w:r w:rsidRPr="00C41B97">
        <w:rPr>
          <w:spacing w:val="-3"/>
        </w:rPr>
        <w:t>n</w:t>
      </w:r>
      <w:r w:rsidRPr="00C41B97">
        <w:rPr>
          <w:spacing w:val="-3"/>
        </w:rPr>
        <w:t xml:space="preserve">couver : </w:t>
      </w:r>
      <w:r w:rsidRPr="00C41B97">
        <w:t>University</w:t>
      </w:r>
      <w:r>
        <w:t xml:space="preserve"> of </w:t>
      </w:r>
      <w:r w:rsidRPr="00C41B97">
        <w:t>British</w:t>
      </w:r>
      <w:r>
        <w:t xml:space="preserve"> </w:t>
      </w:r>
      <w:r w:rsidRPr="00C41B97">
        <w:t>C</w:t>
      </w:r>
      <w:r w:rsidRPr="00C41B97">
        <w:t>o</w:t>
      </w:r>
      <w:r w:rsidRPr="00C41B97">
        <w:t>lumbia Press, 1995), 103-</w:t>
      </w:r>
      <w:r>
        <w:t>1</w:t>
      </w:r>
      <w:r w:rsidRPr="00C41B97">
        <w:t>07.</w:t>
      </w:r>
    </w:p>
  </w:footnote>
  <w:footnote w:id="36">
    <w:p w:rsidR="0011505A" w:rsidRDefault="0011505A" w:rsidP="0011505A">
      <w:pPr>
        <w:pStyle w:val="Notedebasdepage"/>
      </w:pPr>
      <w:r>
        <w:rPr>
          <w:rStyle w:val="Appelnotedebasdep"/>
        </w:rPr>
        <w:footnoteRef/>
      </w:r>
      <w:r>
        <w:t xml:space="preserve"> </w:t>
      </w:r>
      <w:r>
        <w:tab/>
      </w:r>
      <w:r w:rsidRPr="00C41B97">
        <w:t>Bien qu'il définisse les minorités scolaires en termes religieux, l'art</w:t>
      </w:r>
      <w:r w:rsidRPr="00C41B97">
        <w:t>i</w:t>
      </w:r>
      <w:r w:rsidRPr="00C41B97">
        <w:t xml:space="preserve">cle 93 sur </w:t>
      </w:r>
      <w:r w:rsidRPr="00C41B97">
        <w:rPr>
          <w:spacing w:val="-5"/>
        </w:rPr>
        <w:t xml:space="preserve">la protection fédérale des minorités scolaires aurait pu être </w:t>
      </w:r>
      <w:r w:rsidRPr="00C41B97">
        <w:rPr>
          <w:spacing w:val="8"/>
        </w:rPr>
        <w:t>utilisé</w:t>
      </w:r>
      <w:r w:rsidRPr="00C41B97">
        <w:rPr>
          <w:spacing w:val="-5"/>
        </w:rPr>
        <w:t xml:space="preserve"> à des fins </w:t>
      </w:r>
      <w:r w:rsidRPr="00C41B97">
        <w:t>lingui</w:t>
      </w:r>
      <w:r w:rsidRPr="00C41B97">
        <w:t>s</w:t>
      </w:r>
      <w:r w:rsidRPr="00C41B97">
        <w:t>tiques. Ce ne fut pas le cas.</w:t>
      </w:r>
    </w:p>
  </w:footnote>
  <w:footnote w:id="37">
    <w:p w:rsidR="0011505A" w:rsidRDefault="0011505A" w:rsidP="0011505A">
      <w:pPr>
        <w:pStyle w:val="Notedebasdepage"/>
      </w:pPr>
      <w:r>
        <w:rPr>
          <w:rStyle w:val="Appelnotedebasdep"/>
        </w:rPr>
        <w:footnoteRef/>
      </w:r>
      <w:r>
        <w:t xml:space="preserve"> </w:t>
      </w:r>
      <w:r>
        <w:tab/>
      </w:r>
      <w:r w:rsidRPr="00C41B97">
        <w:rPr>
          <w:spacing w:val="-2"/>
        </w:rPr>
        <w:t xml:space="preserve">Eric Waddell, « L'État, la langue et la société : les vicissitudes du français au </w:t>
      </w:r>
      <w:r w:rsidRPr="00C41B97">
        <w:t xml:space="preserve">Québec et au Canada », dans Alan Cairns et Cynthia Williams, dir., </w:t>
      </w:r>
      <w:r w:rsidRPr="00C41B97">
        <w:rPr>
          <w:i/>
          <w:iCs/>
        </w:rPr>
        <w:t>Les d</w:t>
      </w:r>
      <w:r w:rsidRPr="00C41B97">
        <w:rPr>
          <w:i/>
          <w:iCs/>
        </w:rPr>
        <w:t>i</w:t>
      </w:r>
      <w:r w:rsidRPr="00C41B97">
        <w:rPr>
          <w:i/>
          <w:iCs/>
        </w:rPr>
        <w:t>me</w:t>
      </w:r>
      <w:r w:rsidRPr="00C41B97">
        <w:rPr>
          <w:i/>
          <w:iCs/>
        </w:rPr>
        <w:t>n</w:t>
      </w:r>
      <w:r w:rsidRPr="00C41B97">
        <w:rPr>
          <w:i/>
          <w:iCs/>
        </w:rPr>
        <w:t xml:space="preserve">sions politiques du sexe, de l'ethnie et de la langue au Canada </w:t>
      </w:r>
      <w:r w:rsidRPr="00C41B97">
        <w:t>(Ottawa : Ap</w:t>
      </w:r>
      <w:r w:rsidRPr="00C41B97">
        <w:rPr>
          <w:spacing w:val="-5"/>
        </w:rPr>
        <w:t xml:space="preserve">provisionnements et Services Canada, 1986), 86. Waddell parle </w:t>
      </w:r>
      <w:r w:rsidRPr="00C41B97">
        <w:t>d'« </w:t>
      </w:r>
      <w:r w:rsidRPr="00C41B97">
        <w:rPr>
          <w:spacing w:val="-5"/>
        </w:rPr>
        <w:t>une o</w:t>
      </w:r>
      <w:r w:rsidRPr="00C41B97">
        <w:rPr>
          <w:spacing w:val="-5"/>
        </w:rPr>
        <w:t>p</w:t>
      </w:r>
      <w:r w:rsidRPr="00C41B97">
        <w:rPr>
          <w:spacing w:val="-5"/>
        </w:rPr>
        <w:t>posi</w:t>
      </w:r>
      <w:r w:rsidRPr="00C41B97">
        <w:t>tion systématique du Canada anglais à l'extension des droits de la langue française », toujours appuyée par Ottawa, tac</w:t>
      </w:r>
      <w:r w:rsidRPr="00C41B97">
        <w:t>i</w:t>
      </w:r>
      <w:r w:rsidRPr="00C41B97">
        <w:t>tement ou activement.</w:t>
      </w:r>
    </w:p>
  </w:footnote>
  <w:footnote w:id="38">
    <w:p w:rsidR="0011505A" w:rsidRDefault="0011505A" w:rsidP="0011505A">
      <w:pPr>
        <w:pStyle w:val="Notedebasdepage"/>
      </w:pPr>
      <w:r>
        <w:rPr>
          <w:rStyle w:val="Appelnotedebasdep"/>
        </w:rPr>
        <w:footnoteRef/>
      </w:r>
      <w:r>
        <w:t xml:space="preserve"> </w:t>
      </w:r>
      <w:r>
        <w:tab/>
      </w:r>
      <w:r w:rsidRPr="00C41B97">
        <w:rPr>
          <w:spacing w:val="-5"/>
        </w:rPr>
        <w:t>Raymond Breton, « Le multiculturalisme et le développement national au Can</w:t>
      </w:r>
      <w:r w:rsidRPr="00C41B97">
        <w:rPr>
          <w:spacing w:val="-5"/>
        </w:rPr>
        <w:t>a</w:t>
      </w:r>
      <w:r w:rsidRPr="00C41B97">
        <w:t xml:space="preserve">da », dans Cairns et Williams, dir., </w:t>
      </w:r>
      <w:r w:rsidRPr="00C41B97">
        <w:rPr>
          <w:i/>
          <w:iCs/>
        </w:rPr>
        <w:t>Les dimensions polit</w:t>
      </w:r>
      <w:r w:rsidRPr="00C41B97">
        <w:rPr>
          <w:i/>
          <w:iCs/>
        </w:rPr>
        <w:t>i</w:t>
      </w:r>
      <w:r w:rsidRPr="00C41B97">
        <w:rPr>
          <w:i/>
          <w:iCs/>
        </w:rPr>
        <w:t xml:space="preserve">ques du sexe, de l'ethnie et de la langue au Canada, </w:t>
      </w:r>
      <w:r w:rsidRPr="00C41B97">
        <w:t>37-48.</w:t>
      </w:r>
    </w:p>
  </w:footnote>
  <w:footnote w:id="39">
    <w:p w:rsidR="0011505A" w:rsidRDefault="0011505A" w:rsidP="0011505A">
      <w:pPr>
        <w:pStyle w:val="Notedebasdepage"/>
      </w:pPr>
      <w:r>
        <w:rPr>
          <w:rStyle w:val="Appelnotedebasdep"/>
        </w:rPr>
        <w:footnoteRef/>
      </w:r>
      <w:r>
        <w:t xml:space="preserve"> </w:t>
      </w:r>
      <w:r>
        <w:tab/>
      </w:r>
      <w:r w:rsidRPr="00C41B97">
        <w:t>Voir Robinson et Simeon, « The Dynamics of Canadian Feder</w:t>
      </w:r>
      <w:r w:rsidRPr="00C41B97">
        <w:t>a</w:t>
      </w:r>
      <w:r w:rsidRPr="00C41B97">
        <w:t>lism », 375-</w:t>
      </w:r>
      <w:r>
        <w:t>3</w:t>
      </w:r>
      <w:r w:rsidRPr="00C41B97">
        <w:t>78. Comme le note Jenson, tout en s'adressant d'abord aux Canadiens comme indi</w:t>
      </w:r>
      <w:r w:rsidRPr="00C41B97">
        <w:rPr>
          <w:spacing w:val="-3"/>
        </w:rPr>
        <w:t>vidus, les politiques keynésiennes reflètent l'i</w:t>
      </w:r>
      <w:r w:rsidRPr="00C41B97">
        <w:rPr>
          <w:spacing w:val="-3"/>
        </w:rPr>
        <w:t>n</w:t>
      </w:r>
      <w:r w:rsidRPr="00C41B97">
        <w:rPr>
          <w:spacing w:val="-3"/>
        </w:rPr>
        <w:t xml:space="preserve">fluence croissante des syndicats </w:t>
      </w:r>
      <w:r w:rsidRPr="00C41B97">
        <w:t>et un transfert partiel de l'identité régionale à l'identité de cla</w:t>
      </w:r>
      <w:r w:rsidRPr="00C41B97">
        <w:t>s</w:t>
      </w:r>
      <w:r w:rsidRPr="00C41B97">
        <w:t>se (Jenson, « Citizenship</w:t>
      </w:r>
      <w:r>
        <w:t xml:space="preserve"> </w:t>
      </w:r>
      <w:r w:rsidRPr="00C41B97">
        <w:t>Claims », 107-</w:t>
      </w:r>
      <w:r>
        <w:t>1</w:t>
      </w:r>
      <w:r w:rsidRPr="00C41B97">
        <w:t>08).</w:t>
      </w:r>
    </w:p>
  </w:footnote>
  <w:footnote w:id="40">
    <w:p w:rsidR="0011505A" w:rsidRDefault="0011505A" w:rsidP="0011505A">
      <w:pPr>
        <w:pStyle w:val="Notedebasdepage"/>
      </w:pPr>
      <w:r>
        <w:rPr>
          <w:rStyle w:val="Appelnotedebasdep"/>
        </w:rPr>
        <w:footnoteRef/>
      </w:r>
      <w:r>
        <w:t xml:space="preserve"> </w:t>
      </w:r>
      <w:r>
        <w:tab/>
      </w:r>
      <w:r w:rsidRPr="00C41B97">
        <w:t>Sur les distinctions entre identité généalogique, ide</w:t>
      </w:r>
      <w:r w:rsidRPr="00C41B97">
        <w:t>n</w:t>
      </w:r>
      <w:r w:rsidRPr="00C41B97">
        <w:t>tité civique et identité culturelle et linguistique, voir Dimitrios Karmis, « Interpréter l'identité qu</w:t>
      </w:r>
      <w:r w:rsidRPr="00C41B97">
        <w:t>é</w:t>
      </w:r>
      <w:r w:rsidRPr="00C41B97">
        <w:t xml:space="preserve">bécoise », dans Alain-G. Gagnon, dir., </w:t>
      </w:r>
      <w:hyperlink r:id="rId1" w:history="1">
        <w:r w:rsidRPr="00D61CEC">
          <w:rPr>
            <w:rStyle w:val="Lienhypertexte"/>
            <w:i/>
            <w:iCs/>
            <w:szCs w:val="16"/>
          </w:rPr>
          <w:t>Québec : État et société</w:t>
        </w:r>
      </w:hyperlink>
      <w:r w:rsidRPr="00C41B97">
        <w:rPr>
          <w:i/>
          <w:iCs/>
        </w:rPr>
        <w:t xml:space="preserve"> </w:t>
      </w:r>
      <w:r w:rsidRPr="00C41B97">
        <w:t>(Montréal : Qu</w:t>
      </w:r>
      <w:r w:rsidRPr="00C41B97">
        <w:t>é</w:t>
      </w:r>
      <w:r w:rsidRPr="00C41B97">
        <w:t>bec/Amérique, 1994), 311-</w:t>
      </w:r>
      <w:r>
        <w:t>3</w:t>
      </w:r>
      <w:r w:rsidRPr="00C41B97">
        <w:t>13.</w:t>
      </w:r>
    </w:p>
  </w:footnote>
  <w:footnote w:id="41">
    <w:p w:rsidR="0011505A" w:rsidRDefault="0011505A" w:rsidP="0011505A">
      <w:pPr>
        <w:pStyle w:val="Notedebasdepage"/>
      </w:pPr>
      <w:r>
        <w:rPr>
          <w:rStyle w:val="Appelnotedebasdep"/>
        </w:rPr>
        <w:footnoteRef/>
      </w:r>
      <w:r>
        <w:t xml:space="preserve"> </w:t>
      </w:r>
      <w:r>
        <w:tab/>
      </w:r>
      <w:r w:rsidRPr="00C41B97">
        <w:t>Précisons que dans les années soixante et soixante-dix, ce sont surtout les néonationalistes qui introdu</w:t>
      </w:r>
      <w:r w:rsidRPr="00C41B97">
        <w:t>i</w:t>
      </w:r>
      <w:r w:rsidRPr="00C41B97">
        <w:t>ront au Québec les débats sur l'appartenance de cla</w:t>
      </w:r>
      <w:r w:rsidRPr="00C41B97">
        <w:t>s</w:t>
      </w:r>
      <w:r w:rsidRPr="00C41B97">
        <w:t>se. Sur la tentative d'une partie de la gauche néo-nationaliste de concilier appartenance de classe, appartenance n</w:t>
      </w:r>
      <w:r w:rsidRPr="00C41B97">
        <w:t>a</w:t>
      </w:r>
      <w:r w:rsidRPr="00C41B97">
        <w:t>tionale et valeurs postmatérialistes et son échec face à la montée de la droite entreprene</w:t>
      </w:r>
      <w:r w:rsidRPr="00C41B97">
        <w:t>u</w:t>
      </w:r>
      <w:r w:rsidRPr="00C41B97">
        <w:t xml:space="preserve">riale dans les années quatre-vingt, voir Marcel Rioux, </w:t>
      </w:r>
      <w:r w:rsidRPr="00C41B97">
        <w:rPr>
          <w:i/>
          <w:iCs/>
        </w:rPr>
        <w:t xml:space="preserve">Un peuple dans le siècle </w:t>
      </w:r>
      <w:r w:rsidRPr="00C41B97">
        <w:t>(Montréal : B</w:t>
      </w:r>
      <w:r w:rsidRPr="00C41B97">
        <w:t>o</w:t>
      </w:r>
      <w:r w:rsidRPr="00C41B97">
        <w:t>réal, 1990), 61-260.</w:t>
      </w:r>
    </w:p>
  </w:footnote>
  <w:footnote w:id="42">
    <w:p w:rsidR="0011505A" w:rsidRDefault="0011505A" w:rsidP="0011505A">
      <w:pPr>
        <w:pStyle w:val="Notedebasdepage"/>
      </w:pPr>
      <w:r>
        <w:rPr>
          <w:rStyle w:val="Appelnotedebasdep"/>
        </w:rPr>
        <w:footnoteRef/>
      </w:r>
      <w:r>
        <w:t xml:space="preserve"> </w:t>
      </w:r>
      <w:r>
        <w:tab/>
      </w:r>
      <w:r w:rsidRPr="00C41B97">
        <w:t xml:space="preserve">Arrêté ministériel du 19 </w:t>
      </w:r>
      <w:r w:rsidRPr="00C41B97">
        <w:rPr>
          <w:spacing w:val="16"/>
        </w:rPr>
        <w:t>juillet</w:t>
      </w:r>
      <w:r w:rsidRPr="00C41B97">
        <w:t xml:space="preserve"> 1963, cité dans Guy Rocher, « Les ambigu</w:t>
      </w:r>
      <w:r w:rsidRPr="00C41B97">
        <w:t>ï</w:t>
      </w:r>
      <w:r w:rsidRPr="00C41B97">
        <w:t xml:space="preserve">tés d'un Canada bilingue et multiculturel », dans Guy Rocher, </w:t>
      </w:r>
      <w:r w:rsidRPr="00C41B97">
        <w:rPr>
          <w:i/>
          <w:iCs/>
        </w:rPr>
        <w:t>Le Québec en m</w:t>
      </w:r>
      <w:r w:rsidRPr="00C41B97">
        <w:rPr>
          <w:i/>
          <w:iCs/>
        </w:rPr>
        <w:t>u</w:t>
      </w:r>
      <w:r w:rsidRPr="00C41B97">
        <w:rPr>
          <w:i/>
          <w:iCs/>
        </w:rPr>
        <w:t xml:space="preserve">tation </w:t>
      </w:r>
      <w:r w:rsidRPr="00C41B97">
        <w:t>(Montréal : Hurtubise HMH, 1973), 118.</w:t>
      </w:r>
    </w:p>
  </w:footnote>
  <w:footnote w:id="43">
    <w:p w:rsidR="0011505A" w:rsidRDefault="0011505A" w:rsidP="0011505A">
      <w:pPr>
        <w:pStyle w:val="Notedebasdepage"/>
      </w:pPr>
      <w:r>
        <w:rPr>
          <w:rStyle w:val="Appelnotedebasdep"/>
        </w:rPr>
        <w:footnoteRef/>
      </w:r>
      <w:r>
        <w:t xml:space="preserve"> </w:t>
      </w:r>
      <w:r>
        <w:tab/>
      </w:r>
      <w:r w:rsidRPr="00C41B97">
        <w:t xml:space="preserve">John L. Tobias, « Protection, Civilization, Assimilation : An Outline History of Canada's Indian Policy », dans J. R. Miller, dir., </w:t>
      </w:r>
      <w:r w:rsidRPr="00C41B97">
        <w:rPr>
          <w:i/>
          <w:iCs/>
        </w:rPr>
        <w:t>Sweet Promises : A Re</w:t>
      </w:r>
      <w:r w:rsidRPr="00C41B97">
        <w:rPr>
          <w:i/>
          <w:iCs/>
        </w:rPr>
        <w:t>a</w:t>
      </w:r>
      <w:r w:rsidRPr="00C41B97">
        <w:rPr>
          <w:i/>
          <w:iCs/>
        </w:rPr>
        <w:t xml:space="preserve">der on Indian-White Relations in Canada </w:t>
      </w:r>
      <w:r w:rsidRPr="00C41B97">
        <w:t>(Toronto : Unive</w:t>
      </w:r>
      <w:r w:rsidRPr="00C41B97">
        <w:t>r</w:t>
      </w:r>
      <w:r w:rsidRPr="00C41B97">
        <w:t>sity of Toronto Press, 1991), 127-</w:t>
      </w:r>
      <w:r>
        <w:t>1</w:t>
      </w:r>
      <w:r w:rsidRPr="00C41B97">
        <w:t>30.</w:t>
      </w:r>
    </w:p>
  </w:footnote>
  <w:footnote w:id="44">
    <w:p w:rsidR="0011505A" w:rsidRDefault="0011505A" w:rsidP="0011505A">
      <w:pPr>
        <w:pStyle w:val="Notedebasdepage"/>
      </w:pPr>
      <w:r>
        <w:rPr>
          <w:rStyle w:val="Appelnotedebasdep"/>
        </w:rPr>
        <w:footnoteRef/>
      </w:r>
      <w:r>
        <w:t xml:space="preserve"> </w:t>
      </w:r>
      <w:r>
        <w:tab/>
      </w:r>
      <w:r w:rsidRPr="00C41B97">
        <w:t>Pour des exemples, voir ibid., 131-</w:t>
      </w:r>
      <w:r>
        <w:t>1</w:t>
      </w:r>
      <w:r w:rsidRPr="00C41B97">
        <w:t>41.</w:t>
      </w:r>
    </w:p>
  </w:footnote>
  <w:footnote w:id="45">
    <w:p w:rsidR="0011505A" w:rsidRDefault="0011505A" w:rsidP="0011505A">
      <w:pPr>
        <w:pStyle w:val="Notedebasdepage"/>
      </w:pPr>
      <w:r>
        <w:rPr>
          <w:rStyle w:val="Appelnotedebasdep"/>
        </w:rPr>
        <w:footnoteRef/>
      </w:r>
      <w:r>
        <w:t xml:space="preserve"> </w:t>
      </w:r>
      <w:r>
        <w:tab/>
      </w:r>
      <w:r w:rsidRPr="00C41B97">
        <w:t xml:space="preserve">Pierre Elliott Trudeau, </w:t>
      </w:r>
      <w:r w:rsidRPr="00C41B97">
        <w:rPr>
          <w:i/>
          <w:iCs/>
        </w:rPr>
        <w:t xml:space="preserve">Mémoires politiques </w:t>
      </w:r>
      <w:r w:rsidRPr="00C41B97">
        <w:t>(Mo</w:t>
      </w:r>
      <w:r w:rsidRPr="00C41B97">
        <w:t>n</w:t>
      </w:r>
      <w:r w:rsidRPr="00C41B97">
        <w:t>tréal : Le Jour, 1993), 74.</w:t>
      </w:r>
    </w:p>
  </w:footnote>
  <w:footnote w:id="46">
    <w:p w:rsidR="0011505A" w:rsidRDefault="0011505A" w:rsidP="0011505A">
      <w:pPr>
        <w:pStyle w:val="Notedebasdepage"/>
      </w:pPr>
      <w:r>
        <w:rPr>
          <w:rStyle w:val="Appelnotedebasdep"/>
        </w:rPr>
        <w:footnoteRef/>
      </w:r>
      <w:r>
        <w:t xml:space="preserve"> </w:t>
      </w:r>
      <w:r>
        <w:tab/>
      </w:r>
      <w:r w:rsidRPr="00C41B97">
        <w:t>Au cours des années soixante, Trudeau est tout aussi critique du nationali</w:t>
      </w:r>
      <w:r w:rsidRPr="00C41B97">
        <w:t>s</w:t>
      </w:r>
      <w:r w:rsidRPr="00C41B97">
        <w:t xml:space="preserve">me </w:t>
      </w:r>
      <w:r w:rsidRPr="00C41B97">
        <w:rPr>
          <w:spacing w:val="-3"/>
        </w:rPr>
        <w:t xml:space="preserve">des Canadiens anglais, dont le gouvernement fédéral lui semble avoir été trop </w:t>
      </w:r>
      <w:r w:rsidRPr="00C41B97">
        <w:t>souvent l'incarnation. Voir Pierre Elliott Trudeau, « La nouvelle trah</w:t>
      </w:r>
      <w:r w:rsidRPr="00C41B97">
        <w:t>i</w:t>
      </w:r>
      <w:r w:rsidRPr="00C41B97">
        <w:t xml:space="preserve">son des </w:t>
      </w:r>
      <w:r w:rsidRPr="00C41B97">
        <w:rPr>
          <w:spacing w:val="-3"/>
        </w:rPr>
        <w:t xml:space="preserve">clercs » et « Fédéralisme, nationalisme et raison », dans </w:t>
      </w:r>
      <w:r w:rsidRPr="00C41B97">
        <w:rPr>
          <w:i/>
          <w:iCs/>
          <w:spacing w:val="-3"/>
        </w:rPr>
        <w:t>Le fédérali</w:t>
      </w:r>
      <w:r w:rsidRPr="00C41B97">
        <w:rPr>
          <w:i/>
          <w:iCs/>
          <w:spacing w:val="-3"/>
        </w:rPr>
        <w:t>s</w:t>
      </w:r>
      <w:r w:rsidRPr="00C41B97">
        <w:rPr>
          <w:i/>
          <w:iCs/>
          <w:spacing w:val="-3"/>
        </w:rPr>
        <w:t>me et la s</w:t>
      </w:r>
      <w:r w:rsidRPr="00C41B97">
        <w:rPr>
          <w:i/>
          <w:iCs/>
          <w:spacing w:val="-3"/>
        </w:rPr>
        <w:t>o</w:t>
      </w:r>
      <w:r w:rsidRPr="00C41B97">
        <w:rPr>
          <w:i/>
          <w:iCs/>
          <w:spacing w:val="-3"/>
        </w:rPr>
        <w:t xml:space="preserve">ciété canadienne-française </w:t>
      </w:r>
      <w:r w:rsidRPr="00C41B97">
        <w:rPr>
          <w:spacing w:val="-3"/>
        </w:rPr>
        <w:t>(Paris : Robert La</w:t>
      </w:r>
      <w:r>
        <w:rPr>
          <w:spacing w:val="-3"/>
        </w:rPr>
        <w:t>f</w:t>
      </w:r>
      <w:r w:rsidRPr="00C41B97">
        <w:rPr>
          <w:spacing w:val="-3"/>
        </w:rPr>
        <w:t>font, 1968), 169-</w:t>
      </w:r>
      <w:r>
        <w:rPr>
          <w:spacing w:val="-3"/>
        </w:rPr>
        <w:t>1</w:t>
      </w:r>
      <w:r w:rsidRPr="00C41B97">
        <w:rPr>
          <w:spacing w:val="-3"/>
        </w:rPr>
        <w:t>76 et 211-</w:t>
      </w:r>
      <w:r>
        <w:rPr>
          <w:spacing w:val="-3"/>
        </w:rPr>
        <w:t>2</w:t>
      </w:r>
      <w:r w:rsidRPr="00C41B97">
        <w:rPr>
          <w:spacing w:val="-3"/>
        </w:rPr>
        <w:t>12.</w:t>
      </w:r>
    </w:p>
  </w:footnote>
  <w:footnote w:id="47">
    <w:p w:rsidR="0011505A" w:rsidRDefault="0011505A" w:rsidP="0011505A">
      <w:pPr>
        <w:pStyle w:val="Notedebasdepage"/>
      </w:pPr>
      <w:r>
        <w:rPr>
          <w:rStyle w:val="Appelnotedebasdep"/>
        </w:rPr>
        <w:footnoteRef/>
      </w:r>
      <w:r>
        <w:t xml:space="preserve"> </w:t>
      </w:r>
      <w:r>
        <w:tab/>
      </w:r>
      <w:r w:rsidRPr="00C41B97">
        <w:t>Trudeau, « La nouvelle trahison des clercs », 165.</w:t>
      </w:r>
    </w:p>
  </w:footnote>
  <w:footnote w:id="48">
    <w:p w:rsidR="0011505A" w:rsidRDefault="0011505A" w:rsidP="0011505A">
      <w:pPr>
        <w:pStyle w:val="Notedebasdepage"/>
      </w:pPr>
      <w:r>
        <w:rPr>
          <w:rStyle w:val="Appelnotedebasdep"/>
        </w:rPr>
        <w:footnoteRef/>
      </w:r>
      <w:r>
        <w:t xml:space="preserve"> </w:t>
      </w:r>
      <w:r>
        <w:tab/>
      </w:r>
      <w:r w:rsidRPr="00465E19">
        <w:rPr>
          <w:i/>
        </w:rPr>
        <w:t>Ibid</w:t>
      </w:r>
      <w:r w:rsidRPr="00C41B97">
        <w:t xml:space="preserve">., </w:t>
      </w:r>
      <w:r w:rsidRPr="00C41B97">
        <w:rPr>
          <w:spacing w:val="-2"/>
        </w:rPr>
        <w:t>161-</w:t>
      </w:r>
      <w:r>
        <w:rPr>
          <w:spacing w:val="-2"/>
        </w:rPr>
        <w:t>1</w:t>
      </w:r>
      <w:r w:rsidRPr="00C41B97">
        <w:rPr>
          <w:spacing w:val="-2"/>
        </w:rPr>
        <w:t>69.</w:t>
      </w:r>
    </w:p>
  </w:footnote>
  <w:footnote w:id="49">
    <w:p w:rsidR="0011505A" w:rsidRDefault="0011505A" w:rsidP="0011505A">
      <w:pPr>
        <w:pStyle w:val="Notedebasdepage"/>
      </w:pPr>
      <w:r>
        <w:rPr>
          <w:rStyle w:val="Appelnotedebasdep"/>
        </w:rPr>
        <w:footnoteRef/>
      </w:r>
      <w:r>
        <w:t xml:space="preserve"> </w:t>
      </w:r>
      <w:r>
        <w:tab/>
      </w:r>
      <w:r w:rsidRPr="00465E19">
        <w:rPr>
          <w:i/>
        </w:rPr>
        <w:t>Ibid</w:t>
      </w:r>
      <w:r w:rsidRPr="00C41B97">
        <w:t xml:space="preserve">., </w:t>
      </w:r>
      <w:r w:rsidRPr="00C41B97">
        <w:rPr>
          <w:spacing w:val="-4"/>
        </w:rPr>
        <w:t>174.</w:t>
      </w:r>
    </w:p>
  </w:footnote>
  <w:footnote w:id="50">
    <w:p w:rsidR="0011505A" w:rsidRDefault="0011505A" w:rsidP="0011505A">
      <w:pPr>
        <w:pStyle w:val="Notedebasdepage"/>
      </w:pPr>
      <w:r>
        <w:rPr>
          <w:rStyle w:val="Appelnotedebasdep"/>
        </w:rPr>
        <w:footnoteRef/>
      </w:r>
      <w:r>
        <w:t xml:space="preserve"> </w:t>
      </w:r>
      <w:r>
        <w:tab/>
      </w:r>
      <w:r w:rsidRPr="00C41B97">
        <w:t>Trudeau, « Fédéralisme, nationalisme et raison », 206.</w:t>
      </w:r>
    </w:p>
  </w:footnote>
  <w:footnote w:id="51">
    <w:p w:rsidR="0011505A" w:rsidRDefault="0011505A" w:rsidP="0011505A">
      <w:pPr>
        <w:pStyle w:val="Notedebasdepage"/>
      </w:pPr>
      <w:r>
        <w:rPr>
          <w:rStyle w:val="Appelnotedebasdep"/>
        </w:rPr>
        <w:footnoteRef/>
      </w:r>
      <w:r>
        <w:t xml:space="preserve"> </w:t>
      </w:r>
      <w:r>
        <w:tab/>
      </w:r>
      <w:r w:rsidRPr="00465E19">
        <w:rPr>
          <w:i/>
        </w:rPr>
        <w:t>Ibid</w:t>
      </w:r>
      <w:r w:rsidRPr="00C41B97">
        <w:t>.</w:t>
      </w:r>
    </w:p>
  </w:footnote>
  <w:footnote w:id="52">
    <w:p w:rsidR="0011505A" w:rsidRDefault="0011505A" w:rsidP="0011505A">
      <w:pPr>
        <w:pStyle w:val="Notedebasdepage"/>
      </w:pPr>
      <w:r>
        <w:rPr>
          <w:rStyle w:val="Appelnotedebasdep"/>
        </w:rPr>
        <w:footnoteRef/>
      </w:r>
      <w:r>
        <w:t xml:space="preserve"> </w:t>
      </w:r>
      <w:r>
        <w:tab/>
      </w:r>
      <w:r w:rsidRPr="00C41B97">
        <w:t xml:space="preserve">Pierre Elliott Trudeau, « Des valeurs d'une société juste », dans Thomas S. Axworthy et P. E. Trudeau, dir.. </w:t>
      </w:r>
      <w:r w:rsidRPr="00C41B97">
        <w:rPr>
          <w:i/>
          <w:iCs/>
        </w:rPr>
        <w:t xml:space="preserve">Les années Trudeau. La recherche d'une société juste </w:t>
      </w:r>
      <w:r w:rsidRPr="00C41B97">
        <w:t>(Montréal : Le jour, 1990), 381-</w:t>
      </w:r>
      <w:r>
        <w:t>3</w:t>
      </w:r>
      <w:r w:rsidRPr="00C41B97">
        <w:t xml:space="preserve">82. Sur la mythologie et </w:t>
      </w:r>
      <w:r w:rsidRPr="00C41B97">
        <w:rPr>
          <w:spacing w:val="12"/>
        </w:rPr>
        <w:t>l'hi</w:t>
      </w:r>
      <w:r w:rsidRPr="00C41B97">
        <w:rPr>
          <w:spacing w:val="12"/>
        </w:rPr>
        <w:t>s</w:t>
      </w:r>
      <w:r w:rsidRPr="00C41B97">
        <w:rPr>
          <w:spacing w:val="12"/>
        </w:rPr>
        <w:t xml:space="preserve">toire </w:t>
      </w:r>
      <w:r w:rsidRPr="00C41B97">
        <w:t>révisionniste qui en viennent à accomp</w:t>
      </w:r>
      <w:r w:rsidRPr="00C41B97">
        <w:t>a</w:t>
      </w:r>
      <w:r w:rsidRPr="00C41B97">
        <w:t>gner l'idéologie de la « société juste »,</w:t>
      </w:r>
      <w:r>
        <w:t xml:space="preserve"> </w:t>
      </w:r>
      <w:r w:rsidRPr="00C41B97">
        <w:rPr>
          <w:spacing w:val="-3"/>
          <w:szCs w:val="18"/>
        </w:rPr>
        <w:t xml:space="preserve">voir Wayne J. Norman, « Unité, identité et nationalisme libéral », </w:t>
      </w:r>
      <w:r w:rsidRPr="00C41B97">
        <w:rPr>
          <w:i/>
          <w:iCs/>
          <w:spacing w:val="-3"/>
          <w:szCs w:val="18"/>
        </w:rPr>
        <w:t>Le</w:t>
      </w:r>
      <w:r w:rsidRPr="00C41B97">
        <w:rPr>
          <w:i/>
          <w:iCs/>
          <w:spacing w:val="-3"/>
          <w:szCs w:val="18"/>
        </w:rPr>
        <w:t>k</w:t>
      </w:r>
      <w:r w:rsidRPr="00C41B97">
        <w:rPr>
          <w:i/>
          <w:iCs/>
          <w:spacing w:val="-3"/>
          <w:szCs w:val="18"/>
        </w:rPr>
        <w:t xml:space="preserve">ton </w:t>
      </w:r>
      <w:r w:rsidRPr="00C41B97">
        <w:rPr>
          <w:spacing w:val="-3"/>
          <w:szCs w:val="18"/>
        </w:rPr>
        <w:t xml:space="preserve">3, 2 </w:t>
      </w:r>
      <w:r w:rsidRPr="00C41B97">
        <w:rPr>
          <w:szCs w:val="18"/>
        </w:rPr>
        <w:t>(1993), 52-53.</w:t>
      </w:r>
    </w:p>
  </w:footnote>
  <w:footnote w:id="53">
    <w:p w:rsidR="0011505A" w:rsidRDefault="0011505A" w:rsidP="0011505A">
      <w:pPr>
        <w:pStyle w:val="Notedebasdepage"/>
      </w:pPr>
      <w:r>
        <w:rPr>
          <w:rStyle w:val="Appelnotedebasdep"/>
        </w:rPr>
        <w:footnoteRef/>
      </w:r>
      <w:r>
        <w:t xml:space="preserve"> </w:t>
      </w:r>
      <w:r>
        <w:tab/>
      </w:r>
      <w:r w:rsidRPr="00C41B97">
        <w:rPr>
          <w:spacing w:val="-3"/>
        </w:rPr>
        <w:t>Comme le note Guy Laforest, un tel pr</w:t>
      </w:r>
      <w:r w:rsidRPr="00C41B97">
        <w:rPr>
          <w:spacing w:val="-3"/>
        </w:rPr>
        <w:t>o</w:t>
      </w:r>
      <w:r w:rsidRPr="00C41B97">
        <w:rPr>
          <w:spacing w:val="-3"/>
        </w:rPr>
        <w:t xml:space="preserve">gramme n'exclut pas un fédéralisme </w:t>
      </w:r>
      <w:r w:rsidRPr="00C41B97">
        <w:t>décentralisé, notamment au chapitre des dépenses publ</w:t>
      </w:r>
      <w:r w:rsidRPr="00C41B97">
        <w:t>i</w:t>
      </w:r>
      <w:r w:rsidRPr="00C41B97">
        <w:t>ques. Cependant, là où il requiert la centralisation, c'est dans l'ordre des symboles. Voir Guy L</w:t>
      </w:r>
      <w:r w:rsidRPr="00C41B97">
        <w:t>a</w:t>
      </w:r>
      <w:r w:rsidRPr="00C41B97">
        <w:t xml:space="preserve">forest, </w:t>
      </w:r>
      <w:r w:rsidRPr="00C41B97">
        <w:rPr>
          <w:spacing w:val="-4"/>
        </w:rPr>
        <w:t>« Esprit de géométrie et esprit de fine</w:t>
      </w:r>
      <w:r w:rsidRPr="00C41B97">
        <w:rPr>
          <w:spacing w:val="-4"/>
        </w:rPr>
        <w:t>s</w:t>
      </w:r>
      <w:r w:rsidRPr="00C41B97">
        <w:rPr>
          <w:spacing w:val="-4"/>
        </w:rPr>
        <w:t xml:space="preserve">se », </w:t>
      </w:r>
      <w:r w:rsidRPr="00C41B97">
        <w:rPr>
          <w:i/>
          <w:iCs/>
          <w:spacing w:val="-4"/>
        </w:rPr>
        <w:t xml:space="preserve">Le Devoir, </w:t>
      </w:r>
      <w:r w:rsidRPr="00C41B97">
        <w:rPr>
          <w:spacing w:val="-4"/>
        </w:rPr>
        <w:t>24 février 1995, A10.</w:t>
      </w:r>
    </w:p>
  </w:footnote>
  <w:footnote w:id="54">
    <w:p w:rsidR="0011505A" w:rsidRDefault="0011505A" w:rsidP="0011505A">
      <w:pPr>
        <w:pStyle w:val="Notedebasdepage"/>
      </w:pPr>
      <w:r>
        <w:rPr>
          <w:rStyle w:val="Appelnotedebasdep"/>
        </w:rPr>
        <w:footnoteRef/>
      </w:r>
      <w:r>
        <w:t xml:space="preserve"> </w:t>
      </w:r>
      <w:r>
        <w:tab/>
      </w:r>
      <w:r w:rsidRPr="00C41B97">
        <w:t xml:space="preserve">Pour les arguments avancés par Trudeau à l'époque, voir Sally M. Weaver, </w:t>
      </w:r>
      <w:r w:rsidRPr="00C41B97">
        <w:rPr>
          <w:i/>
          <w:iCs/>
          <w:spacing w:val="-4"/>
        </w:rPr>
        <w:t>M</w:t>
      </w:r>
      <w:r w:rsidRPr="00C41B97">
        <w:rPr>
          <w:i/>
          <w:iCs/>
          <w:spacing w:val="-4"/>
        </w:rPr>
        <w:t>a</w:t>
      </w:r>
      <w:r w:rsidRPr="00C41B97">
        <w:rPr>
          <w:i/>
          <w:iCs/>
          <w:spacing w:val="-4"/>
        </w:rPr>
        <w:t xml:space="preserve">king Canadian Indian Policy : The Hidden Agenda 1968-1970 </w:t>
      </w:r>
      <w:r w:rsidRPr="00C41B97">
        <w:rPr>
          <w:spacing w:val="-4"/>
        </w:rPr>
        <w:t xml:space="preserve">(Toronto : </w:t>
      </w:r>
      <w:r w:rsidRPr="00C41B97">
        <w:t>Un</w:t>
      </w:r>
      <w:r w:rsidRPr="00C41B97">
        <w:t>i</w:t>
      </w:r>
      <w:r w:rsidRPr="00C41B97">
        <w:t>versity of Toronto Press, 1981 ), 53-56.</w:t>
      </w:r>
    </w:p>
  </w:footnote>
  <w:footnote w:id="55">
    <w:p w:rsidR="0011505A" w:rsidRDefault="0011505A" w:rsidP="0011505A">
      <w:pPr>
        <w:pStyle w:val="Notedebasdepage"/>
      </w:pPr>
      <w:r>
        <w:rPr>
          <w:rStyle w:val="Appelnotedebasdep"/>
        </w:rPr>
        <w:footnoteRef/>
      </w:r>
      <w:r>
        <w:t xml:space="preserve"> </w:t>
      </w:r>
      <w:r>
        <w:tab/>
      </w:r>
      <w:r w:rsidRPr="00465E19">
        <w:rPr>
          <w:i/>
        </w:rPr>
        <w:t>Ibid</w:t>
      </w:r>
      <w:r w:rsidRPr="00C41B97">
        <w:t xml:space="preserve">., 171. Voir aussi J. R. Miller, </w:t>
      </w:r>
      <w:r w:rsidRPr="00C41B97">
        <w:rPr>
          <w:i/>
          <w:iCs/>
        </w:rPr>
        <w:t xml:space="preserve">Skyscrapers Hide the Heavens </w:t>
      </w:r>
      <w:r w:rsidRPr="00C41B97">
        <w:t>(Toronto : Un</w:t>
      </w:r>
      <w:r w:rsidRPr="00C41B97">
        <w:t>i</w:t>
      </w:r>
      <w:r w:rsidRPr="00C41B97">
        <w:rPr>
          <w:spacing w:val="-5"/>
        </w:rPr>
        <w:t>versity of Toronto Press, 1989), 230-</w:t>
      </w:r>
      <w:r>
        <w:rPr>
          <w:spacing w:val="-5"/>
        </w:rPr>
        <w:t>2</w:t>
      </w:r>
      <w:r w:rsidRPr="00C41B97">
        <w:rPr>
          <w:spacing w:val="-5"/>
        </w:rPr>
        <w:t>32, et Dimitrios Karmis, « Cultures autoc</w:t>
      </w:r>
      <w:r w:rsidRPr="00C41B97">
        <w:rPr>
          <w:spacing w:val="-5"/>
        </w:rPr>
        <w:t>h</w:t>
      </w:r>
      <w:r w:rsidRPr="00C41B97">
        <w:rPr>
          <w:spacing w:val="-3"/>
        </w:rPr>
        <w:t xml:space="preserve">tones et libéralisme au Canada », cette </w:t>
      </w:r>
      <w:r w:rsidRPr="00C41B97">
        <w:rPr>
          <w:smallCaps/>
          <w:spacing w:val="-3"/>
        </w:rPr>
        <w:t>Revue</w:t>
      </w:r>
      <w:r>
        <w:rPr>
          <w:smallCaps/>
          <w:spacing w:val="-3"/>
        </w:rPr>
        <w:t>,</w:t>
      </w:r>
      <w:r w:rsidRPr="00C41B97">
        <w:rPr>
          <w:smallCaps/>
          <w:spacing w:val="-3"/>
        </w:rPr>
        <w:t xml:space="preserve"> </w:t>
      </w:r>
      <w:r w:rsidRPr="00C41B97">
        <w:rPr>
          <w:spacing w:val="-3"/>
        </w:rPr>
        <w:t>26, 1 (1993), 73-74.</w:t>
      </w:r>
    </w:p>
  </w:footnote>
  <w:footnote w:id="56">
    <w:p w:rsidR="0011505A" w:rsidRDefault="0011505A" w:rsidP="0011505A">
      <w:pPr>
        <w:pStyle w:val="Notedebasdepage"/>
      </w:pPr>
      <w:r>
        <w:rPr>
          <w:rStyle w:val="Appelnotedebasdep"/>
        </w:rPr>
        <w:footnoteRef/>
      </w:r>
      <w:r>
        <w:t xml:space="preserve"> </w:t>
      </w:r>
      <w:r>
        <w:tab/>
      </w:r>
      <w:r w:rsidRPr="00C41B97">
        <w:t>Michael Oliver, « Laurendeau et Trudeau : leurs opinions sur le C</w:t>
      </w:r>
      <w:r w:rsidRPr="00C41B97">
        <w:t>a</w:t>
      </w:r>
      <w:r w:rsidRPr="00C41B97">
        <w:t xml:space="preserve">nada », dans </w:t>
      </w:r>
      <w:r w:rsidRPr="00C41B97">
        <w:rPr>
          <w:spacing w:val="-3"/>
        </w:rPr>
        <w:t xml:space="preserve">Raymond Hudon et Réjean Pelletier, dir., </w:t>
      </w:r>
      <w:r w:rsidRPr="00C41B97">
        <w:rPr>
          <w:i/>
          <w:iCs/>
          <w:spacing w:val="-3"/>
        </w:rPr>
        <w:t>L'engagement intellectuel. M</w:t>
      </w:r>
      <w:r w:rsidRPr="00C41B97">
        <w:rPr>
          <w:i/>
          <w:iCs/>
          <w:spacing w:val="-3"/>
        </w:rPr>
        <w:t>é</w:t>
      </w:r>
      <w:r w:rsidRPr="00C41B97">
        <w:rPr>
          <w:i/>
          <w:iCs/>
          <w:spacing w:val="-3"/>
        </w:rPr>
        <w:t xml:space="preserve">langes </w:t>
      </w:r>
      <w:r w:rsidRPr="00C41B97">
        <w:rPr>
          <w:i/>
          <w:iCs/>
        </w:rPr>
        <w:t xml:space="preserve">en l'honneur de Léon Dion </w:t>
      </w:r>
      <w:r w:rsidRPr="00C41B97">
        <w:t>(Sainte-Foy : Presses de l'Université L</w:t>
      </w:r>
      <w:r w:rsidRPr="00C41B97">
        <w:t>a</w:t>
      </w:r>
      <w:r w:rsidRPr="00C41B97">
        <w:t>val, 1991), 341-</w:t>
      </w:r>
      <w:r>
        <w:t>3</w:t>
      </w:r>
      <w:r w:rsidRPr="00C41B97">
        <w:t>42.</w:t>
      </w:r>
    </w:p>
  </w:footnote>
  <w:footnote w:id="57">
    <w:p w:rsidR="0011505A" w:rsidRDefault="0011505A" w:rsidP="0011505A">
      <w:pPr>
        <w:pStyle w:val="Notedebasdepage"/>
      </w:pPr>
      <w:r>
        <w:rPr>
          <w:rStyle w:val="Appelnotedebasdep"/>
        </w:rPr>
        <w:footnoteRef/>
      </w:r>
      <w:r>
        <w:t xml:space="preserve"> </w:t>
      </w:r>
      <w:r>
        <w:tab/>
      </w:r>
      <w:r w:rsidRPr="00C41B97">
        <w:rPr>
          <w:spacing w:val="-1"/>
        </w:rPr>
        <w:t xml:space="preserve">Waddell, « L'État, la langue et la société », 101. Sur les raisons du choix de la </w:t>
      </w:r>
      <w:r w:rsidRPr="00C41B97">
        <w:t>Commission en faveur du principe de personnalité plutôt que du principe de territorialité, voir Kenneth McRoberts, « Making Canada Bilingual : Ill</w:t>
      </w:r>
      <w:r w:rsidRPr="00C41B97">
        <w:t>u</w:t>
      </w:r>
      <w:r w:rsidRPr="00C41B97">
        <w:t xml:space="preserve">sions and </w:t>
      </w:r>
      <w:r w:rsidRPr="00C41B97">
        <w:rPr>
          <w:spacing w:val="-3"/>
        </w:rPr>
        <w:t>Delusions of F</w:t>
      </w:r>
      <w:r>
        <w:rPr>
          <w:spacing w:val="-3"/>
        </w:rPr>
        <w:t>e</w:t>
      </w:r>
      <w:r w:rsidRPr="00C41B97">
        <w:rPr>
          <w:spacing w:val="-3"/>
        </w:rPr>
        <w:t>d</w:t>
      </w:r>
      <w:r>
        <w:rPr>
          <w:spacing w:val="-3"/>
        </w:rPr>
        <w:t>e</w:t>
      </w:r>
      <w:r w:rsidRPr="00C41B97">
        <w:rPr>
          <w:spacing w:val="-3"/>
        </w:rPr>
        <w:t>ral Langu</w:t>
      </w:r>
      <w:r w:rsidRPr="00C41B97">
        <w:rPr>
          <w:spacing w:val="-3"/>
        </w:rPr>
        <w:t>a</w:t>
      </w:r>
      <w:r w:rsidRPr="00C41B97">
        <w:rPr>
          <w:spacing w:val="-3"/>
        </w:rPr>
        <w:t xml:space="preserve">ge Policy », dans David P. Shugarman et Reg </w:t>
      </w:r>
      <w:r w:rsidRPr="00C41B97">
        <w:rPr>
          <w:spacing w:val="-1"/>
        </w:rPr>
        <w:t xml:space="preserve">Whitaker, dir., </w:t>
      </w:r>
      <w:r w:rsidRPr="00C41B97">
        <w:rPr>
          <w:i/>
          <w:iCs/>
          <w:spacing w:val="-1"/>
        </w:rPr>
        <w:t>Federalism and Political Community : Essays in H</w:t>
      </w:r>
      <w:r w:rsidRPr="00C41B97">
        <w:rPr>
          <w:i/>
          <w:iCs/>
          <w:spacing w:val="-1"/>
        </w:rPr>
        <w:t>o</w:t>
      </w:r>
      <w:r w:rsidRPr="00C41B97">
        <w:rPr>
          <w:i/>
          <w:iCs/>
          <w:spacing w:val="-1"/>
        </w:rPr>
        <w:t xml:space="preserve">nour of </w:t>
      </w:r>
      <w:r w:rsidRPr="00C41B97">
        <w:rPr>
          <w:i/>
          <w:iCs/>
        </w:rPr>
        <w:t xml:space="preserve">Donald Smiley </w:t>
      </w:r>
      <w:r w:rsidRPr="00C41B97">
        <w:t>(Peterborough : Broadview Press, 1989), 143-</w:t>
      </w:r>
      <w:r>
        <w:t>1</w:t>
      </w:r>
      <w:r w:rsidRPr="00C41B97">
        <w:t>45.</w:t>
      </w:r>
    </w:p>
  </w:footnote>
  <w:footnote w:id="58">
    <w:p w:rsidR="0011505A" w:rsidRDefault="0011505A" w:rsidP="0011505A">
      <w:pPr>
        <w:pStyle w:val="Notedebasdepage"/>
      </w:pPr>
      <w:r>
        <w:rPr>
          <w:rStyle w:val="Appelnotedebasdep"/>
        </w:rPr>
        <w:footnoteRef/>
      </w:r>
      <w:r>
        <w:t xml:space="preserve"> </w:t>
      </w:r>
      <w:r>
        <w:tab/>
      </w:r>
      <w:r w:rsidRPr="00C41B97">
        <w:t>En janvier 1968, il déclare que « [s]i les droits des minorités li</w:t>
      </w:r>
      <w:r w:rsidRPr="00C41B97">
        <w:t>n</w:t>
      </w:r>
      <w:r w:rsidRPr="00C41B97">
        <w:t xml:space="preserve">guistiques sont </w:t>
      </w:r>
      <w:r w:rsidRPr="00C41B97">
        <w:rPr>
          <w:spacing w:val="-4"/>
        </w:rPr>
        <w:t>enchâssés partout au Canada, alors la nation canadienne-française s'éte</w:t>
      </w:r>
      <w:r w:rsidRPr="00C41B97">
        <w:rPr>
          <w:spacing w:val="-4"/>
        </w:rPr>
        <w:t>n</w:t>
      </w:r>
      <w:r w:rsidRPr="00C41B97">
        <w:rPr>
          <w:spacing w:val="-4"/>
        </w:rPr>
        <w:t xml:space="preserve">drait de </w:t>
      </w:r>
      <w:r w:rsidRPr="00C41B97">
        <w:t>Maillardville, en Colombie-Britannique, jusqu'à la communauté acadienne sur la côte de l'Atlantique [et] le Québec ne peut dire [...] "j'ai b</w:t>
      </w:r>
      <w:r w:rsidRPr="00C41B97">
        <w:t>e</w:t>
      </w:r>
      <w:r w:rsidRPr="00C41B97">
        <w:t xml:space="preserve">soin de plus de </w:t>
      </w:r>
      <w:r w:rsidRPr="00C41B97">
        <w:rPr>
          <w:spacing w:val="-4"/>
        </w:rPr>
        <w:t>po</w:t>
      </w:r>
      <w:r w:rsidRPr="00C41B97">
        <w:rPr>
          <w:spacing w:val="-4"/>
        </w:rPr>
        <w:t>u</w:t>
      </w:r>
      <w:r w:rsidRPr="00C41B97">
        <w:rPr>
          <w:spacing w:val="-4"/>
        </w:rPr>
        <w:t>voirs parce que je parle au nom de la nation canadienne-française" » (Tru</w:t>
      </w:r>
      <w:r w:rsidRPr="00C41B97">
        <w:rPr>
          <w:spacing w:val="-2"/>
        </w:rPr>
        <w:t>deau, c</w:t>
      </w:r>
      <w:r w:rsidRPr="00C41B97">
        <w:rPr>
          <w:spacing w:val="-2"/>
        </w:rPr>
        <w:t>i</w:t>
      </w:r>
      <w:r w:rsidRPr="00C41B97">
        <w:rPr>
          <w:spacing w:val="-2"/>
        </w:rPr>
        <w:t>té dans McRoberts, « Les perceptions canadiennes-anglaises du Qué</w:t>
      </w:r>
      <w:r w:rsidRPr="00C41B97">
        <w:t xml:space="preserve">bec », dans Gagnon, dir., </w:t>
      </w:r>
      <w:r w:rsidRPr="00C41B97">
        <w:rPr>
          <w:i/>
          <w:iCs/>
        </w:rPr>
        <w:t xml:space="preserve">Québec : </w:t>
      </w:r>
      <w:hyperlink r:id="rId2" w:history="1">
        <w:r w:rsidRPr="00FF2C12">
          <w:rPr>
            <w:rStyle w:val="Lienhypertexte"/>
            <w:i/>
            <w:iCs/>
            <w:szCs w:val="18"/>
          </w:rPr>
          <w:t>État et société</w:t>
        </w:r>
      </w:hyperlink>
      <w:r w:rsidRPr="00C41B97">
        <w:rPr>
          <w:i/>
          <w:iCs/>
        </w:rPr>
        <w:t xml:space="preserve">, </w:t>
      </w:r>
      <w:r w:rsidRPr="00C41B97">
        <w:t>114).</w:t>
      </w:r>
    </w:p>
  </w:footnote>
  <w:footnote w:id="59">
    <w:p w:rsidR="0011505A" w:rsidRDefault="0011505A" w:rsidP="0011505A">
      <w:pPr>
        <w:pStyle w:val="Notedebasdepage"/>
      </w:pPr>
      <w:r>
        <w:rPr>
          <w:rStyle w:val="Appelnotedebasdep"/>
        </w:rPr>
        <w:footnoteRef/>
      </w:r>
      <w:r>
        <w:t xml:space="preserve"> </w:t>
      </w:r>
      <w:r>
        <w:tab/>
      </w:r>
      <w:r w:rsidRPr="00C41B97">
        <w:t>Pour un aperçu de ces oppositions, voir McRoberts, « Making Canada B</w:t>
      </w:r>
      <w:r w:rsidRPr="00C41B97">
        <w:t>i</w:t>
      </w:r>
      <w:r w:rsidRPr="00C41B97">
        <w:t>lingual », 148-</w:t>
      </w:r>
      <w:r>
        <w:t>1</w:t>
      </w:r>
      <w:r w:rsidRPr="00C41B97">
        <w:t>50.</w:t>
      </w:r>
    </w:p>
  </w:footnote>
  <w:footnote w:id="60">
    <w:p w:rsidR="0011505A" w:rsidRDefault="0011505A" w:rsidP="0011505A">
      <w:pPr>
        <w:pStyle w:val="Notedebasdepage"/>
      </w:pPr>
      <w:r>
        <w:rPr>
          <w:rStyle w:val="Appelnotedebasdep"/>
        </w:rPr>
        <w:footnoteRef/>
      </w:r>
      <w:r>
        <w:t xml:space="preserve"> </w:t>
      </w:r>
      <w:r>
        <w:tab/>
      </w:r>
      <w:r w:rsidRPr="00C41B97">
        <w:t>Dans son rapport de 1995, le Commissaire aux langues officie</w:t>
      </w:r>
      <w:r w:rsidRPr="00C41B97">
        <w:t>l</w:t>
      </w:r>
      <w:r w:rsidRPr="00C41B97">
        <w:t>les conclut que même dans l'admini</w:t>
      </w:r>
      <w:r w:rsidRPr="00C41B97">
        <w:t>s</w:t>
      </w:r>
      <w:r w:rsidRPr="00C41B97">
        <w:t>tration fédérale, le français ne jouit toujours pas d'un sta</w:t>
      </w:r>
      <w:r w:rsidRPr="00C41B97">
        <w:rPr>
          <w:spacing w:val="-1"/>
        </w:rPr>
        <w:t xml:space="preserve">tut équitable comme langue de services et langue de travail. Voir Chantai </w:t>
      </w:r>
      <w:r w:rsidRPr="00C41B97">
        <w:rPr>
          <w:spacing w:val="-4"/>
        </w:rPr>
        <w:t>Hébert, « Même à Ottawa le b</w:t>
      </w:r>
      <w:r w:rsidRPr="00C41B97">
        <w:rPr>
          <w:spacing w:val="-4"/>
        </w:rPr>
        <w:t>i</w:t>
      </w:r>
      <w:r w:rsidRPr="00C41B97">
        <w:rPr>
          <w:spacing w:val="-4"/>
        </w:rPr>
        <w:t xml:space="preserve">linguisme en arrache », </w:t>
      </w:r>
      <w:r w:rsidRPr="00C41B97">
        <w:rPr>
          <w:i/>
          <w:iCs/>
          <w:spacing w:val="-4"/>
        </w:rPr>
        <w:t xml:space="preserve">La Presse, </w:t>
      </w:r>
      <w:r w:rsidRPr="00C41B97">
        <w:rPr>
          <w:spacing w:val="-4"/>
        </w:rPr>
        <w:t xml:space="preserve">26 avril 1995, </w:t>
      </w:r>
      <w:r w:rsidRPr="00C41B97">
        <w:t>Bl.</w:t>
      </w:r>
    </w:p>
  </w:footnote>
  <w:footnote w:id="61">
    <w:p w:rsidR="0011505A" w:rsidRDefault="0011505A" w:rsidP="0011505A">
      <w:pPr>
        <w:pStyle w:val="Notedebasdepage"/>
      </w:pPr>
      <w:r>
        <w:rPr>
          <w:rStyle w:val="Appelnotedebasdep"/>
        </w:rPr>
        <w:footnoteRef/>
      </w:r>
      <w:r>
        <w:t xml:space="preserve"> </w:t>
      </w:r>
      <w:r>
        <w:tab/>
      </w:r>
      <w:r w:rsidRPr="00C41B97">
        <w:t>Breton, « Le multiculturalisme et le développ</w:t>
      </w:r>
      <w:r w:rsidRPr="00C41B97">
        <w:t>e</w:t>
      </w:r>
      <w:r w:rsidRPr="00C41B97">
        <w:t>ment national au Canada », 52-54.</w:t>
      </w:r>
    </w:p>
  </w:footnote>
  <w:footnote w:id="62">
    <w:p w:rsidR="0011505A" w:rsidRDefault="0011505A" w:rsidP="0011505A">
      <w:pPr>
        <w:pStyle w:val="Notedebasdepage"/>
      </w:pPr>
      <w:r>
        <w:rPr>
          <w:rStyle w:val="Appelnotedebasdep"/>
        </w:rPr>
        <w:footnoteRef/>
      </w:r>
      <w:r>
        <w:t xml:space="preserve"> </w:t>
      </w:r>
      <w:r>
        <w:tab/>
      </w:r>
      <w:r w:rsidRPr="00C41B97">
        <w:rPr>
          <w:spacing w:val="-6"/>
        </w:rPr>
        <w:t xml:space="preserve">Pour de multiples exemples de ce en quoi cette politique a été un frein à </w:t>
      </w:r>
      <w:r w:rsidRPr="00C41B97">
        <w:t>l'intégr</w:t>
      </w:r>
      <w:r w:rsidRPr="00C41B97">
        <w:t>a</w:t>
      </w:r>
      <w:r w:rsidRPr="00C41B97">
        <w:t xml:space="preserve">tion, voir Neil Bissoondath, </w:t>
      </w:r>
      <w:r w:rsidRPr="00C41B97">
        <w:rPr>
          <w:i/>
          <w:iCs/>
        </w:rPr>
        <w:t>Le marché aux illusions. La méprise du mult</w:t>
      </w:r>
      <w:r w:rsidRPr="00C41B97">
        <w:rPr>
          <w:i/>
          <w:iCs/>
        </w:rPr>
        <w:t>i</w:t>
      </w:r>
      <w:r w:rsidRPr="00C41B97">
        <w:rPr>
          <w:i/>
          <w:iCs/>
        </w:rPr>
        <w:t>cultur</w:t>
      </w:r>
      <w:r w:rsidRPr="00C41B97">
        <w:rPr>
          <w:i/>
          <w:iCs/>
        </w:rPr>
        <w:t>a</w:t>
      </w:r>
      <w:r w:rsidRPr="00C41B97">
        <w:rPr>
          <w:i/>
          <w:iCs/>
        </w:rPr>
        <w:t xml:space="preserve">lisme </w:t>
      </w:r>
      <w:r w:rsidRPr="00C41B97">
        <w:t>(Montréal : Boréal/Liber, 1995).</w:t>
      </w:r>
    </w:p>
  </w:footnote>
  <w:footnote w:id="63">
    <w:p w:rsidR="0011505A" w:rsidRDefault="0011505A" w:rsidP="0011505A">
      <w:pPr>
        <w:pStyle w:val="Notedebasdepage"/>
      </w:pPr>
      <w:r>
        <w:rPr>
          <w:rStyle w:val="Appelnotedebasdep"/>
        </w:rPr>
        <w:footnoteRef/>
      </w:r>
      <w:r>
        <w:t xml:space="preserve"> </w:t>
      </w:r>
      <w:r>
        <w:tab/>
      </w:r>
      <w:r w:rsidRPr="00C41B97">
        <w:t>Pour une analyse convergente, voir Ronald Beiner, « Why Citizenship Consti</w:t>
      </w:r>
      <w:r w:rsidRPr="00C41B97">
        <w:rPr>
          <w:spacing w:val="-5"/>
        </w:rPr>
        <w:t>tues a Theoretical Problem in the Last D</w:t>
      </w:r>
      <w:r>
        <w:rPr>
          <w:spacing w:val="-5"/>
        </w:rPr>
        <w:t>e</w:t>
      </w:r>
      <w:r w:rsidRPr="00C41B97">
        <w:rPr>
          <w:spacing w:val="-5"/>
        </w:rPr>
        <w:t>cade of the Twentieth Cent</w:t>
      </w:r>
      <w:r w:rsidRPr="00C41B97">
        <w:rPr>
          <w:spacing w:val="-5"/>
        </w:rPr>
        <w:t>u</w:t>
      </w:r>
      <w:r w:rsidRPr="00C41B97">
        <w:rPr>
          <w:spacing w:val="-5"/>
        </w:rPr>
        <w:t xml:space="preserve">ry », dans </w:t>
      </w:r>
      <w:r w:rsidRPr="00C41B97">
        <w:t xml:space="preserve">Ronald Beiner, dir., </w:t>
      </w:r>
      <w:r w:rsidRPr="00C41B97">
        <w:rPr>
          <w:i/>
          <w:iCs/>
        </w:rPr>
        <w:t xml:space="preserve">Theorizing Citizenship </w:t>
      </w:r>
      <w:r w:rsidRPr="00C41B97">
        <w:t>(Albany : State Un</w:t>
      </w:r>
      <w:r w:rsidRPr="00C41B97">
        <w:t>i</w:t>
      </w:r>
      <w:r w:rsidRPr="00C41B97">
        <w:t>versity of New York Press, 1995), 6-8.</w:t>
      </w:r>
    </w:p>
  </w:footnote>
  <w:footnote w:id="64">
    <w:p w:rsidR="0011505A" w:rsidRDefault="0011505A" w:rsidP="0011505A">
      <w:pPr>
        <w:pStyle w:val="Notedebasdepage"/>
      </w:pPr>
      <w:r>
        <w:rPr>
          <w:rStyle w:val="Appelnotedebasdep"/>
        </w:rPr>
        <w:footnoteRef/>
      </w:r>
      <w:r>
        <w:t xml:space="preserve"> </w:t>
      </w:r>
      <w:r>
        <w:tab/>
      </w:r>
      <w:r w:rsidRPr="00C41B97">
        <w:rPr>
          <w:spacing w:val="-4"/>
        </w:rPr>
        <w:t xml:space="preserve">Pour une analyse convergente, voir Rocher, « Les ambiguïtés d'un Canada </w:t>
      </w:r>
      <w:r w:rsidRPr="00C41B97">
        <w:t>b</w:t>
      </w:r>
      <w:r w:rsidRPr="00C41B97">
        <w:t>i</w:t>
      </w:r>
      <w:r w:rsidRPr="00C41B97">
        <w:t>lingue et multiculturel », 121-</w:t>
      </w:r>
      <w:r>
        <w:t>1</w:t>
      </w:r>
      <w:r w:rsidRPr="00C41B97">
        <w:t xml:space="preserve">24. Sur les tentatives de développement d'un </w:t>
      </w:r>
      <w:r w:rsidRPr="00C41B97">
        <w:rPr>
          <w:spacing w:val="-5"/>
        </w:rPr>
        <w:t>mod</w:t>
      </w:r>
      <w:r w:rsidRPr="00C41B97">
        <w:rPr>
          <w:spacing w:val="-5"/>
        </w:rPr>
        <w:t>è</w:t>
      </w:r>
      <w:r w:rsidRPr="00C41B97">
        <w:rPr>
          <w:spacing w:val="-5"/>
        </w:rPr>
        <w:t xml:space="preserve">le alternatif québécois au multiculturalisme, voir Jocelyn Létourneau, « La </w:t>
      </w:r>
      <w:r w:rsidRPr="00C41B97">
        <w:t>no</w:t>
      </w:r>
      <w:r w:rsidRPr="00C41B97">
        <w:t>u</w:t>
      </w:r>
      <w:r w:rsidRPr="00C41B97">
        <w:t xml:space="preserve">velle figure identitaire du Québécois : essai sur la dimension symbolique </w:t>
      </w:r>
      <w:r w:rsidRPr="00C41B97">
        <w:rPr>
          <w:spacing w:val="-1"/>
        </w:rPr>
        <w:t xml:space="preserve">d'un consensus social en voie d'émergence », </w:t>
      </w:r>
      <w:r w:rsidRPr="00C41B97">
        <w:rPr>
          <w:i/>
          <w:iCs/>
          <w:spacing w:val="-1"/>
        </w:rPr>
        <w:t>British Jou</w:t>
      </w:r>
      <w:r w:rsidRPr="00C41B97">
        <w:rPr>
          <w:i/>
          <w:iCs/>
          <w:spacing w:val="-1"/>
        </w:rPr>
        <w:t>r</w:t>
      </w:r>
      <w:r w:rsidRPr="00C41B97">
        <w:rPr>
          <w:i/>
          <w:iCs/>
          <w:spacing w:val="-1"/>
        </w:rPr>
        <w:t xml:space="preserve">nal of </w:t>
      </w:r>
      <w:r w:rsidRPr="007203FA">
        <w:rPr>
          <w:bCs/>
          <w:i/>
          <w:iCs/>
          <w:spacing w:val="-1"/>
        </w:rPr>
        <w:t>Canadian</w:t>
      </w:r>
      <w:r w:rsidRPr="00C41B97">
        <w:rPr>
          <w:b/>
          <w:bCs/>
          <w:i/>
          <w:iCs/>
          <w:spacing w:val="-1"/>
        </w:rPr>
        <w:t xml:space="preserve"> </w:t>
      </w:r>
      <w:r w:rsidRPr="00C41B97">
        <w:rPr>
          <w:i/>
          <w:iCs/>
          <w:spacing w:val="-3"/>
        </w:rPr>
        <w:t xml:space="preserve">Studies </w:t>
      </w:r>
      <w:r w:rsidRPr="00C41B97">
        <w:rPr>
          <w:spacing w:val="-3"/>
        </w:rPr>
        <w:t>6, 1 (1991), 30-35 ; et Gro</w:t>
      </w:r>
      <w:r w:rsidRPr="00C41B97">
        <w:rPr>
          <w:spacing w:val="-3"/>
        </w:rPr>
        <w:t>u</w:t>
      </w:r>
      <w:r w:rsidRPr="00C41B97">
        <w:rPr>
          <w:spacing w:val="-3"/>
        </w:rPr>
        <w:t>pe de recherche ethnicité et société (GRES),</w:t>
      </w:r>
      <w:r>
        <w:rPr>
          <w:spacing w:val="-3"/>
        </w:rPr>
        <w:t xml:space="preserve"> </w:t>
      </w:r>
      <w:r w:rsidRPr="00C41B97">
        <w:rPr>
          <w:spacing w:val="-1"/>
        </w:rPr>
        <w:t xml:space="preserve">« Immigration et relations ethniques au Québec : un pluralisme en devenir », dans Gérard Daigle et Guy Rocher, dir., </w:t>
      </w:r>
      <w:hyperlink r:id="rId3" w:history="1">
        <w:r w:rsidRPr="004E6802">
          <w:rPr>
            <w:rStyle w:val="Lienhypertexte"/>
            <w:i/>
            <w:iCs/>
            <w:spacing w:val="-1"/>
            <w:szCs w:val="18"/>
          </w:rPr>
          <w:t>Le Québec enjeu</w:t>
        </w:r>
      </w:hyperlink>
      <w:r w:rsidRPr="00C41B97">
        <w:rPr>
          <w:i/>
          <w:iCs/>
          <w:spacing w:val="-1"/>
        </w:rPr>
        <w:t xml:space="preserve"> </w:t>
      </w:r>
      <w:r w:rsidRPr="00C41B97">
        <w:rPr>
          <w:spacing w:val="-1"/>
        </w:rPr>
        <w:t>(Mo</w:t>
      </w:r>
      <w:r w:rsidRPr="00C41B97">
        <w:rPr>
          <w:spacing w:val="-1"/>
        </w:rPr>
        <w:t>n</w:t>
      </w:r>
      <w:r w:rsidRPr="00C41B97">
        <w:rPr>
          <w:spacing w:val="-1"/>
        </w:rPr>
        <w:t>tréal : Pre</w:t>
      </w:r>
      <w:r w:rsidRPr="00C41B97">
        <w:rPr>
          <w:spacing w:val="-1"/>
        </w:rPr>
        <w:t>s</w:t>
      </w:r>
      <w:r w:rsidRPr="00C41B97">
        <w:rPr>
          <w:spacing w:val="-1"/>
        </w:rPr>
        <w:t xml:space="preserve">ses </w:t>
      </w:r>
      <w:r w:rsidRPr="00C41B97">
        <w:t>de l'Université de Montréal, 1992), 451-</w:t>
      </w:r>
      <w:r>
        <w:t>4</w:t>
      </w:r>
      <w:r w:rsidRPr="00C41B97">
        <w:t>81.</w:t>
      </w:r>
    </w:p>
  </w:footnote>
  <w:footnote w:id="65">
    <w:p w:rsidR="0011505A" w:rsidRDefault="0011505A" w:rsidP="0011505A">
      <w:pPr>
        <w:pStyle w:val="Notedebasdepage"/>
      </w:pPr>
      <w:r>
        <w:rPr>
          <w:rStyle w:val="Appelnotedebasdep"/>
        </w:rPr>
        <w:footnoteRef/>
      </w:r>
      <w:r>
        <w:t xml:space="preserve"> </w:t>
      </w:r>
      <w:r>
        <w:tab/>
      </w:r>
      <w:r w:rsidRPr="00C41B97">
        <w:t>Précisons que la négociation politique permit aux provinces de fa</w:t>
      </w:r>
      <w:r w:rsidRPr="00C41B97">
        <w:t>i</w:t>
      </w:r>
      <w:r w:rsidRPr="00C41B97">
        <w:t xml:space="preserve">re inclure une </w:t>
      </w:r>
      <w:r w:rsidRPr="00C41B97">
        <w:rPr>
          <w:spacing w:val="-4"/>
        </w:rPr>
        <w:t>clause dérogatoire, lim</w:t>
      </w:r>
      <w:r w:rsidRPr="00C41B97">
        <w:rPr>
          <w:spacing w:val="-4"/>
        </w:rPr>
        <w:t>i</w:t>
      </w:r>
      <w:r w:rsidRPr="00C41B97">
        <w:rPr>
          <w:spacing w:val="-4"/>
        </w:rPr>
        <w:t>tée aux articles 2 et 7 à 15 (art. 33).</w:t>
      </w:r>
    </w:p>
  </w:footnote>
  <w:footnote w:id="66">
    <w:p w:rsidR="0011505A" w:rsidRDefault="0011505A" w:rsidP="0011505A">
      <w:pPr>
        <w:pStyle w:val="Notedebasdepage"/>
      </w:pPr>
      <w:r>
        <w:rPr>
          <w:rStyle w:val="Appelnotedebasdep"/>
        </w:rPr>
        <w:footnoteRef/>
      </w:r>
      <w:r>
        <w:t xml:space="preserve"> </w:t>
      </w:r>
      <w:r>
        <w:tab/>
      </w:r>
      <w:r w:rsidRPr="00C41B97">
        <w:t>Trudeau reconnaît que son gouvernement n'a jamais jugé acceptable d'a</w:t>
      </w:r>
      <w:r w:rsidRPr="00C41B97">
        <w:t>c</w:t>
      </w:r>
      <w:r w:rsidRPr="00C41B97">
        <w:t>corder un statut collectif spécial qui soit lié à la fois à un groupe sociolog</w:t>
      </w:r>
      <w:r w:rsidRPr="00C41B97">
        <w:t>i</w:t>
      </w:r>
      <w:r w:rsidRPr="00C41B97">
        <w:t>que et à un territoire (Trudeau, « Des valeurs d'une société ju</w:t>
      </w:r>
      <w:r w:rsidRPr="00C41B97">
        <w:t>s</w:t>
      </w:r>
      <w:r w:rsidRPr="00C41B97">
        <w:t>te », 389).</w:t>
      </w:r>
    </w:p>
  </w:footnote>
  <w:footnote w:id="67">
    <w:p w:rsidR="0011505A" w:rsidRDefault="0011505A" w:rsidP="0011505A">
      <w:pPr>
        <w:pStyle w:val="Notedebasdepage"/>
      </w:pPr>
      <w:r>
        <w:rPr>
          <w:rStyle w:val="Appelnotedebasdep"/>
        </w:rPr>
        <w:footnoteRef/>
      </w:r>
      <w:r>
        <w:t xml:space="preserve"> </w:t>
      </w:r>
      <w:r>
        <w:tab/>
      </w:r>
      <w:r w:rsidRPr="00C41B97">
        <w:t xml:space="preserve">Voir Pierre </w:t>
      </w:r>
      <w:r>
        <w:t>E</w:t>
      </w:r>
      <w:r w:rsidRPr="00C41B97">
        <w:t xml:space="preserve">lliott Trudeau, </w:t>
      </w:r>
      <w:r w:rsidRPr="00C41B97">
        <w:rPr>
          <w:i/>
          <w:iCs/>
          <w:smallCaps/>
        </w:rPr>
        <w:t xml:space="preserve">Laïc </w:t>
      </w:r>
      <w:r w:rsidRPr="00C41B97">
        <w:rPr>
          <w:i/>
          <w:iCs/>
        </w:rPr>
        <w:t xml:space="preserve">Meech : Trudeau parle... </w:t>
      </w:r>
      <w:r w:rsidRPr="00C41B97">
        <w:t>(Montréal : Hu</w:t>
      </w:r>
      <w:r w:rsidRPr="00C41B97">
        <w:t>r</w:t>
      </w:r>
      <w:r w:rsidRPr="00C41B97">
        <w:t xml:space="preserve">tubise HMH, 1989) et </w:t>
      </w:r>
      <w:r w:rsidRPr="00C41B97">
        <w:rPr>
          <w:i/>
          <w:iCs/>
        </w:rPr>
        <w:t xml:space="preserve">Ce gâchis mérite un gros non ! </w:t>
      </w:r>
      <w:r w:rsidRPr="00C41B97">
        <w:t>(O</w:t>
      </w:r>
      <w:r w:rsidRPr="00C41B97">
        <w:t>t</w:t>
      </w:r>
      <w:r w:rsidRPr="00C41B97">
        <w:t>tawa : L'Étincelle éd</w:t>
      </w:r>
      <w:r w:rsidRPr="00C41B97">
        <w:t>i</w:t>
      </w:r>
      <w:r w:rsidRPr="00C41B97">
        <w:t>teur, 1992).</w:t>
      </w:r>
    </w:p>
  </w:footnote>
  <w:footnote w:id="68">
    <w:p w:rsidR="0011505A" w:rsidRDefault="0011505A" w:rsidP="0011505A">
      <w:pPr>
        <w:pStyle w:val="Notedebasdepage"/>
      </w:pPr>
      <w:r>
        <w:rPr>
          <w:rStyle w:val="Appelnotedebasdep"/>
        </w:rPr>
        <w:footnoteRef/>
      </w:r>
      <w:r>
        <w:t xml:space="preserve"> </w:t>
      </w:r>
      <w:r>
        <w:tab/>
      </w:r>
      <w:r w:rsidRPr="00C41B97">
        <w:t>Simon Langlois, « Le choc de deux sociétés globales », dans Louis Balth</w:t>
      </w:r>
      <w:r w:rsidRPr="00C41B97">
        <w:t>a</w:t>
      </w:r>
      <w:r w:rsidRPr="00C41B97">
        <w:t xml:space="preserve">zar, Guy Laforest et Vincent Lemieux, dir., </w:t>
      </w:r>
      <w:r w:rsidRPr="00C41B97">
        <w:rPr>
          <w:i/>
          <w:iCs/>
        </w:rPr>
        <w:t>Le Québec et la restructuration du Canada, 19</w:t>
      </w:r>
      <w:r>
        <w:rPr>
          <w:i/>
          <w:iCs/>
        </w:rPr>
        <w:t>8</w:t>
      </w:r>
      <w:r w:rsidRPr="00C41B97">
        <w:rPr>
          <w:i/>
          <w:iCs/>
        </w:rPr>
        <w:t xml:space="preserve">0-1992 </w:t>
      </w:r>
      <w:r w:rsidRPr="00C41B97">
        <w:t>(Sillery : Septentrion, 1991), 101-</w:t>
      </w:r>
      <w:r>
        <w:t>1</w:t>
      </w:r>
      <w:r w:rsidRPr="00C41B97">
        <w:t>03.</w:t>
      </w:r>
    </w:p>
  </w:footnote>
  <w:footnote w:id="69">
    <w:p w:rsidR="0011505A" w:rsidRDefault="0011505A" w:rsidP="0011505A">
      <w:pPr>
        <w:pStyle w:val="Notedebasdepage"/>
      </w:pPr>
      <w:r>
        <w:rPr>
          <w:rStyle w:val="Appelnotedebasdep"/>
        </w:rPr>
        <w:footnoteRef/>
      </w:r>
      <w:r>
        <w:t xml:space="preserve"> </w:t>
      </w:r>
      <w:r>
        <w:tab/>
      </w:r>
      <w:r w:rsidRPr="00C41B97">
        <w:t>Sur l'impact de Trudeau et la force de cette nouvelle culture pol</w:t>
      </w:r>
      <w:r w:rsidRPr="00C41B97">
        <w:t>i</w:t>
      </w:r>
      <w:r w:rsidRPr="00C41B97">
        <w:t xml:space="preserve">tique, voir </w:t>
      </w:r>
      <w:r w:rsidRPr="00C41B97">
        <w:rPr>
          <w:spacing w:val="-4"/>
        </w:rPr>
        <w:t>McRoberts, « Les perceptions canadiennes-anglaises du Qu</w:t>
      </w:r>
      <w:r w:rsidRPr="00C41B97">
        <w:rPr>
          <w:spacing w:val="-4"/>
        </w:rPr>
        <w:t>é</w:t>
      </w:r>
      <w:r w:rsidRPr="00C41B97">
        <w:rPr>
          <w:spacing w:val="-4"/>
        </w:rPr>
        <w:t>bec », 113-</w:t>
      </w:r>
      <w:r>
        <w:rPr>
          <w:spacing w:val="-4"/>
        </w:rPr>
        <w:t>1</w:t>
      </w:r>
      <w:r w:rsidRPr="00C41B97">
        <w:rPr>
          <w:spacing w:val="-4"/>
        </w:rPr>
        <w:t>18.</w:t>
      </w:r>
    </w:p>
  </w:footnote>
  <w:footnote w:id="70">
    <w:p w:rsidR="0011505A" w:rsidRDefault="0011505A" w:rsidP="0011505A">
      <w:pPr>
        <w:pStyle w:val="Notedebasdepage"/>
      </w:pPr>
      <w:r>
        <w:rPr>
          <w:rStyle w:val="Appelnotedebasdep"/>
        </w:rPr>
        <w:footnoteRef/>
      </w:r>
      <w:r>
        <w:t xml:space="preserve"> </w:t>
      </w:r>
      <w:r>
        <w:tab/>
      </w:r>
      <w:r w:rsidRPr="00C41B97">
        <w:t>Pour une interprétation convergente, voir Miriam Smith, « Le choc des ide</w:t>
      </w:r>
      <w:r w:rsidRPr="00C41B97">
        <w:t>n</w:t>
      </w:r>
      <w:r w:rsidRPr="00C41B97">
        <w:t xml:space="preserve">tités </w:t>
      </w:r>
      <w:r w:rsidRPr="00C41B97">
        <w:rPr>
          <w:spacing w:val="-3"/>
        </w:rPr>
        <w:t xml:space="preserve">au Canada », dans François Rocher, dir., </w:t>
      </w:r>
      <w:r w:rsidRPr="00C41B97">
        <w:rPr>
          <w:i/>
          <w:iCs/>
          <w:spacing w:val="-3"/>
        </w:rPr>
        <w:t>Bilan québécois du fédéralisme can</w:t>
      </w:r>
      <w:r w:rsidRPr="00C41B97">
        <w:rPr>
          <w:i/>
          <w:iCs/>
          <w:spacing w:val="-3"/>
        </w:rPr>
        <w:t>a</w:t>
      </w:r>
      <w:r w:rsidRPr="00C41B97">
        <w:rPr>
          <w:i/>
          <w:iCs/>
        </w:rPr>
        <w:t xml:space="preserve">dien </w:t>
      </w:r>
      <w:r w:rsidRPr="00C41B97">
        <w:t>(Montréal : VLB éditeur, 1992), 87-91.</w:t>
      </w:r>
    </w:p>
  </w:footnote>
  <w:footnote w:id="71">
    <w:p w:rsidR="0011505A" w:rsidRDefault="0011505A" w:rsidP="0011505A">
      <w:pPr>
        <w:pStyle w:val="Notedebasdepage"/>
      </w:pPr>
      <w:r>
        <w:rPr>
          <w:rStyle w:val="Appelnotedebasdep"/>
        </w:rPr>
        <w:footnoteRef/>
      </w:r>
      <w:r>
        <w:t xml:space="preserve"> </w:t>
      </w:r>
      <w:r>
        <w:tab/>
      </w:r>
      <w:r w:rsidRPr="00C41B97">
        <w:t>Dumont, « État, Nation et Constitution », 108.</w:t>
      </w:r>
    </w:p>
  </w:footnote>
  <w:footnote w:id="72">
    <w:p w:rsidR="0011505A" w:rsidRDefault="0011505A" w:rsidP="0011505A">
      <w:pPr>
        <w:pStyle w:val="Notedebasdepage"/>
      </w:pPr>
      <w:r>
        <w:rPr>
          <w:rStyle w:val="Appelnotedebasdep"/>
        </w:rPr>
        <w:footnoteRef/>
      </w:r>
      <w:r>
        <w:t xml:space="preserve"> </w:t>
      </w:r>
      <w:r>
        <w:tab/>
      </w:r>
      <w:r w:rsidRPr="00C41B97">
        <w:rPr>
          <w:spacing w:val="-2"/>
        </w:rPr>
        <w:t xml:space="preserve">Patrick Peeters, « Federalism : A Comparative Perspective », dans Bertus de </w:t>
      </w:r>
      <w:r w:rsidRPr="00C41B97">
        <w:t xml:space="preserve">Villiers, dir., </w:t>
      </w:r>
      <w:r w:rsidRPr="00C41B97">
        <w:rPr>
          <w:i/>
          <w:iCs/>
        </w:rPr>
        <w:t>Evaluating F</w:t>
      </w:r>
      <w:r>
        <w:rPr>
          <w:i/>
          <w:iCs/>
        </w:rPr>
        <w:t>e</w:t>
      </w:r>
      <w:r w:rsidRPr="00C41B97">
        <w:rPr>
          <w:i/>
          <w:iCs/>
        </w:rPr>
        <w:t>d</w:t>
      </w:r>
      <w:r>
        <w:rPr>
          <w:i/>
          <w:iCs/>
        </w:rPr>
        <w:t>e</w:t>
      </w:r>
      <w:r w:rsidRPr="00C41B97">
        <w:rPr>
          <w:i/>
          <w:iCs/>
        </w:rPr>
        <w:t xml:space="preserve">ral Systems </w:t>
      </w:r>
      <w:r w:rsidRPr="00C41B97">
        <w:t>(Cap</w:t>
      </w:r>
      <w:r w:rsidRPr="00C41B97">
        <w:t>e</w:t>
      </w:r>
      <w:r w:rsidRPr="00C41B97">
        <w:t>town/Dordrecht : Juta and Com-</w:t>
      </w:r>
      <w:r w:rsidRPr="00C41B97">
        <w:rPr>
          <w:spacing w:val="-4"/>
        </w:rPr>
        <w:t>pany/Martinus Nijhoff Publishers, 1994), 197-</w:t>
      </w:r>
      <w:r>
        <w:rPr>
          <w:spacing w:val="-4"/>
        </w:rPr>
        <w:t>1</w:t>
      </w:r>
      <w:r w:rsidRPr="00C41B97">
        <w:rPr>
          <w:spacing w:val="-4"/>
        </w:rPr>
        <w:t xml:space="preserve">99. Pour une critique du manque </w:t>
      </w:r>
      <w:r w:rsidRPr="00C41B97">
        <w:rPr>
          <w:spacing w:val="-3"/>
        </w:rPr>
        <w:t>de transparence et du cara</w:t>
      </w:r>
      <w:r w:rsidRPr="00C41B97">
        <w:rPr>
          <w:spacing w:val="-3"/>
        </w:rPr>
        <w:t>c</w:t>
      </w:r>
      <w:r w:rsidRPr="00C41B97">
        <w:rPr>
          <w:spacing w:val="-3"/>
        </w:rPr>
        <w:t xml:space="preserve">tère improvisé de ces réformes, voir Claude Javeau, </w:t>
      </w:r>
      <w:r w:rsidRPr="00C41B97">
        <w:rPr>
          <w:spacing w:val="-4"/>
        </w:rPr>
        <w:t xml:space="preserve">« De la belgitude à l'éclatement du pays », dans Dumont et al., dir., </w:t>
      </w:r>
      <w:r w:rsidRPr="00C41B97">
        <w:rPr>
          <w:i/>
          <w:iCs/>
          <w:spacing w:val="-4"/>
        </w:rPr>
        <w:t xml:space="preserve">Belgitude et </w:t>
      </w:r>
      <w:r w:rsidRPr="00C41B97">
        <w:rPr>
          <w:i/>
          <w:iCs/>
        </w:rPr>
        <w:t>crise de l'</w:t>
      </w:r>
      <w:r>
        <w:rPr>
          <w:i/>
          <w:iCs/>
        </w:rPr>
        <w:t>É</w:t>
      </w:r>
      <w:r w:rsidRPr="00C41B97">
        <w:rPr>
          <w:i/>
          <w:iCs/>
        </w:rPr>
        <w:t xml:space="preserve">tat belge, </w:t>
      </w:r>
      <w:r w:rsidRPr="00C41B97">
        <w:t>150-</w:t>
      </w:r>
      <w:r>
        <w:t>1</w:t>
      </w:r>
      <w:r w:rsidRPr="00C41B97">
        <w:t>54.</w:t>
      </w:r>
    </w:p>
  </w:footnote>
  <w:footnote w:id="73">
    <w:p w:rsidR="0011505A" w:rsidRDefault="0011505A" w:rsidP="0011505A">
      <w:pPr>
        <w:pStyle w:val="Notedebasdepage"/>
      </w:pPr>
      <w:r>
        <w:rPr>
          <w:rStyle w:val="Appelnotedebasdep"/>
        </w:rPr>
        <w:footnoteRef/>
      </w:r>
      <w:r>
        <w:t xml:space="preserve"> </w:t>
      </w:r>
      <w:r>
        <w:tab/>
      </w:r>
      <w:r w:rsidRPr="00C41B97">
        <w:t xml:space="preserve">Le point de départ est un État unitaire plutôt qu'une multiplicité d'entités </w:t>
      </w:r>
      <w:r w:rsidRPr="00C41B97">
        <w:rPr>
          <w:spacing w:val="-5"/>
        </w:rPr>
        <w:t>séparées. Voir Covell, « F</w:t>
      </w:r>
      <w:r>
        <w:rPr>
          <w:spacing w:val="-5"/>
        </w:rPr>
        <w:t>e</w:t>
      </w:r>
      <w:r w:rsidRPr="00C41B97">
        <w:rPr>
          <w:spacing w:val="-5"/>
        </w:rPr>
        <w:t>d</w:t>
      </w:r>
      <w:r>
        <w:rPr>
          <w:spacing w:val="-5"/>
        </w:rPr>
        <w:t>e</w:t>
      </w:r>
      <w:r w:rsidRPr="00C41B97">
        <w:rPr>
          <w:spacing w:val="-5"/>
        </w:rPr>
        <w:t>ralization and Federalism : Be</w:t>
      </w:r>
      <w:r w:rsidRPr="00C41B97">
        <w:rPr>
          <w:spacing w:val="-5"/>
        </w:rPr>
        <w:t>l</w:t>
      </w:r>
      <w:r w:rsidRPr="00C41B97">
        <w:rPr>
          <w:spacing w:val="-5"/>
        </w:rPr>
        <w:t xml:space="preserve">gium and Canada », </w:t>
      </w:r>
      <w:r w:rsidRPr="00C41B97">
        <w:rPr>
          <w:spacing w:val="-3"/>
        </w:rPr>
        <w:t>57-58, et Peeters, « Federalism : A Comparative Per</w:t>
      </w:r>
      <w:r w:rsidRPr="00C41B97">
        <w:rPr>
          <w:spacing w:val="-3"/>
        </w:rPr>
        <w:t>s</w:t>
      </w:r>
      <w:r w:rsidRPr="00C41B97">
        <w:rPr>
          <w:spacing w:val="-3"/>
        </w:rPr>
        <w:t>pective », 194-</w:t>
      </w:r>
      <w:r>
        <w:rPr>
          <w:spacing w:val="-3"/>
        </w:rPr>
        <w:t>1</w:t>
      </w:r>
      <w:r w:rsidRPr="00C41B97">
        <w:rPr>
          <w:spacing w:val="-3"/>
        </w:rPr>
        <w:t>95.</w:t>
      </w:r>
    </w:p>
  </w:footnote>
  <w:footnote w:id="74">
    <w:p w:rsidR="0011505A" w:rsidRDefault="0011505A" w:rsidP="0011505A">
      <w:pPr>
        <w:pStyle w:val="Notedebasdepage"/>
      </w:pPr>
      <w:r>
        <w:rPr>
          <w:rStyle w:val="Appelnotedebasdep"/>
        </w:rPr>
        <w:footnoteRef/>
      </w:r>
      <w:r>
        <w:t xml:space="preserve"> </w:t>
      </w:r>
      <w:r>
        <w:tab/>
      </w:r>
      <w:r w:rsidRPr="00C41B97">
        <w:rPr>
          <w:spacing w:val="-5"/>
        </w:rPr>
        <w:t>Paul H. Claeys et Nicole Loeb-Mayer, « Le "para-fédéralisme" belge : une te</w:t>
      </w:r>
      <w:r w:rsidRPr="00C41B97">
        <w:rPr>
          <w:spacing w:val="-5"/>
        </w:rPr>
        <w:t>n</w:t>
      </w:r>
      <w:r w:rsidRPr="00C41B97">
        <w:t xml:space="preserve">tative de conciliation par le cloisonnement », </w:t>
      </w:r>
      <w:r w:rsidRPr="00C41B97">
        <w:rPr>
          <w:i/>
          <w:iCs/>
        </w:rPr>
        <w:t>Revue internationale de scie</w:t>
      </w:r>
      <w:r w:rsidRPr="00C41B97">
        <w:rPr>
          <w:i/>
          <w:iCs/>
        </w:rPr>
        <w:t>n</w:t>
      </w:r>
      <w:r w:rsidRPr="00C41B97">
        <w:rPr>
          <w:i/>
          <w:iCs/>
        </w:rPr>
        <w:t xml:space="preserve">ce </w:t>
      </w:r>
      <w:r>
        <w:rPr>
          <w:i/>
        </w:rPr>
        <w:t>pol</w:t>
      </w:r>
      <w:r>
        <w:rPr>
          <w:i/>
        </w:rPr>
        <w:t>i</w:t>
      </w:r>
      <w:r>
        <w:rPr>
          <w:i/>
        </w:rPr>
        <w:t xml:space="preserve">tique, </w:t>
      </w:r>
      <w:r w:rsidRPr="00C41B97">
        <w:t>5,4</w:t>
      </w:r>
      <w:r>
        <w:t xml:space="preserve"> </w:t>
      </w:r>
      <w:r w:rsidRPr="00C41B97">
        <w:t>(</w:t>
      </w:r>
      <w:r>
        <w:t>1</w:t>
      </w:r>
      <w:r w:rsidRPr="00C41B97">
        <w:t>984),</w:t>
      </w:r>
      <w:r>
        <w:t xml:space="preserve"> </w:t>
      </w:r>
      <w:r w:rsidRPr="00C41B97">
        <w:t>473-</w:t>
      </w:r>
      <w:r>
        <w:t>4</w:t>
      </w:r>
      <w:r w:rsidRPr="00C41B97">
        <w:t>90.</w:t>
      </w:r>
    </w:p>
  </w:footnote>
  <w:footnote w:id="75">
    <w:p w:rsidR="0011505A" w:rsidRDefault="0011505A" w:rsidP="0011505A">
      <w:pPr>
        <w:pStyle w:val="Notedebasdepage"/>
      </w:pPr>
      <w:r>
        <w:rPr>
          <w:rStyle w:val="Appelnotedebasdep"/>
        </w:rPr>
        <w:footnoteRef/>
      </w:r>
      <w:r>
        <w:t xml:space="preserve"> </w:t>
      </w:r>
      <w:r>
        <w:tab/>
      </w:r>
      <w:r w:rsidRPr="00C41B97">
        <w:t>Marc Uyttendaele, « L'idée de la Belgique : une nation par d</w:t>
      </w:r>
      <w:r w:rsidRPr="00C41B97">
        <w:t>é</w:t>
      </w:r>
      <w:r w:rsidRPr="00C41B97">
        <w:t xml:space="preserve">faut », </w:t>
      </w:r>
      <w:r w:rsidRPr="00C41B97">
        <w:rPr>
          <w:i/>
          <w:iCs/>
        </w:rPr>
        <w:t xml:space="preserve">Revue de l'Université de Bruxelles </w:t>
      </w:r>
      <w:r w:rsidRPr="00C41B97">
        <w:t>( 1989), 13.</w:t>
      </w:r>
    </w:p>
  </w:footnote>
  <w:footnote w:id="76">
    <w:p w:rsidR="0011505A" w:rsidRDefault="0011505A" w:rsidP="0011505A">
      <w:pPr>
        <w:pStyle w:val="Notedebasdepage"/>
      </w:pPr>
      <w:r>
        <w:rPr>
          <w:rStyle w:val="Appelnotedebasdep"/>
        </w:rPr>
        <w:footnoteRef/>
      </w:r>
      <w:r>
        <w:t xml:space="preserve"> </w:t>
      </w:r>
      <w:r>
        <w:tab/>
      </w:r>
      <w:r w:rsidRPr="00C41B97">
        <w:rPr>
          <w:spacing w:val="-1"/>
        </w:rPr>
        <w:t>II convient d'ajouter que la petite communauté a</w:t>
      </w:r>
      <w:r w:rsidRPr="00C41B97">
        <w:rPr>
          <w:spacing w:val="-1"/>
        </w:rPr>
        <w:t>l</w:t>
      </w:r>
      <w:r w:rsidRPr="00C41B97">
        <w:rPr>
          <w:spacing w:val="-1"/>
        </w:rPr>
        <w:t>lemande</w:t>
      </w:r>
      <w:r>
        <w:rPr>
          <w:spacing w:val="-1"/>
        </w:rPr>
        <w:t xml:space="preserve"> </w:t>
      </w:r>
      <w:r w:rsidRPr="00C41B97">
        <w:rPr>
          <w:spacing w:val="-1"/>
        </w:rPr>
        <w:t xml:space="preserve">—moins de </w:t>
      </w:r>
      <w:r>
        <w:rPr>
          <w:spacing w:val="-1"/>
        </w:rPr>
        <w:t>1</w:t>
      </w:r>
      <w:r w:rsidRPr="00C41B97">
        <w:rPr>
          <w:spacing w:val="-1"/>
        </w:rPr>
        <w:t xml:space="preserve"> pour </w:t>
      </w:r>
      <w:r w:rsidRPr="00C41B97">
        <w:t>cent de la population mais territorialement concentrée de longue date</w:t>
      </w:r>
      <w:r>
        <w:t xml:space="preserve"> </w:t>
      </w:r>
      <w:r w:rsidRPr="00C41B97">
        <w:t>—</w:t>
      </w:r>
      <w:r>
        <w:t xml:space="preserve"> </w:t>
      </w:r>
      <w:r w:rsidRPr="00C41B97">
        <w:t>est également reconnue comme Communauté culturelle. Il faut toutefois atte</w:t>
      </w:r>
      <w:r w:rsidRPr="00C41B97">
        <w:t>n</w:t>
      </w:r>
      <w:r w:rsidRPr="00C41B97">
        <w:t>dre 1983 pour qu'elle obtienne des institutions analogues à celles des deux autres Co</w:t>
      </w:r>
      <w:r w:rsidRPr="00C41B97">
        <w:t>m</w:t>
      </w:r>
      <w:r w:rsidRPr="00C41B97">
        <w:t>munautés.</w:t>
      </w:r>
    </w:p>
  </w:footnote>
  <w:footnote w:id="77">
    <w:p w:rsidR="0011505A" w:rsidRDefault="0011505A" w:rsidP="0011505A">
      <w:pPr>
        <w:pStyle w:val="Notedebasdepage"/>
      </w:pPr>
      <w:r>
        <w:rPr>
          <w:rStyle w:val="Appelnotedebasdep"/>
        </w:rPr>
        <w:footnoteRef/>
      </w:r>
      <w:r>
        <w:t xml:space="preserve"> </w:t>
      </w:r>
      <w:r>
        <w:tab/>
      </w:r>
      <w:r w:rsidRPr="00C41B97">
        <w:t>La politique de santé, la politique familiale et l'aide aux indiv</w:t>
      </w:r>
      <w:r w:rsidRPr="00C41B97">
        <w:t>i</w:t>
      </w:r>
      <w:r w:rsidRPr="00C41B97">
        <w:t>dus (excluant la sécurité sociale).</w:t>
      </w:r>
    </w:p>
  </w:footnote>
  <w:footnote w:id="78">
    <w:p w:rsidR="0011505A" w:rsidRDefault="0011505A" w:rsidP="0011505A">
      <w:pPr>
        <w:pStyle w:val="Notedebasdepage"/>
      </w:pPr>
      <w:r>
        <w:rPr>
          <w:rStyle w:val="Appelnotedebasdep"/>
        </w:rPr>
        <w:footnoteRef/>
      </w:r>
      <w:r>
        <w:t xml:space="preserve"> </w:t>
      </w:r>
      <w:r>
        <w:tab/>
      </w:r>
      <w:r w:rsidRPr="00C41B97">
        <w:t>L'aménagement, l'environnement, le logement, l'économie, l'énergie et l'e</w:t>
      </w:r>
      <w:r w:rsidRPr="00C41B97">
        <w:t>m</w:t>
      </w:r>
      <w:r w:rsidRPr="00C41B97">
        <w:t>ploi.</w:t>
      </w:r>
    </w:p>
  </w:footnote>
  <w:footnote w:id="79">
    <w:p w:rsidR="0011505A" w:rsidRDefault="0011505A" w:rsidP="0011505A">
      <w:pPr>
        <w:pStyle w:val="Notedebasdepage"/>
      </w:pPr>
      <w:r>
        <w:rPr>
          <w:rStyle w:val="Appelnotedebasdep"/>
        </w:rPr>
        <w:footnoteRef/>
      </w:r>
      <w:r>
        <w:t xml:space="preserve"> </w:t>
      </w:r>
      <w:r>
        <w:tab/>
      </w:r>
      <w:r w:rsidRPr="00C41B97">
        <w:t>Parmi les plus importants, les Communautés obtiennent l'entière responsab</w:t>
      </w:r>
      <w:r w:rsidRPr="00C41B97">
        <w:t>i</w:t>
      </w:r>
      <w:r w:rsidRPr="00C41B97">
        <w:t>lité pour l'enseignement.</w:t>
      </w:r>
    </w:p>
  </w:footnote>
  <w:footnote w:id="80">
    <w:p w:rsidR="0011505A" w:rsidRDefault="0011505A" w:rsidP="0011505A">
      <w:pPr>
        <w:pStyle w:val="Notedebasdepage"/>
      </w:pPr>
      <w:r>
        <w:rPr>
          <w:rStyle w:val="Appelnotedebasdep"/>
        </w:rPr>
        <w:footnoteRef/>
      </w:r>
      <w:r>
        <w:t xml:space="preserve"> </w:t>
      </w:r>
      <w:r>
        <w:tab/>
      </w:r>
      <w:r w:rsidRPr="00C41B97">
        <w:t>Pour un résumé des quatre réformes et de leurs implications sur le visage instit</w:t>
      </w:r>
      <w:r w:rsidRPr="00C41B97">
        <w:t>u</w:t>
      </w:r>
      <w:r w:rsidRPr="00C41B97">
        <w:t xml:space="preserve">tionnel de la Belgique, voir Marc Lejeune, </w:t>
      </w:r>
      <w:r w:rsidRPr="00C41B97">
        <w:rPr>
          <w:i/>
          <w:iCs/>
        </w:rPr>
        <w:t>Introduction au droit et aux insti</w:t>
      </w:r>
      <w:r w:rsidRPr="00C41B97">
        <w:rPr>
          <w:i/>
          <w:iCs/>
          <w:spacing w:val="-2"/>
        </w:rPr>
        <w:t>tutions de la Belgique fédérale (sur base de la nouve</w:t>
      </w:r>
      <w:r w:rsidRPr="00C41B97">
        <w:rPr>
          <w:i/>
          <w:iCs/>
          <w:spacing w:val="-2"/>
        </w:rPr>
        <w:t>l</w:t>
      </w:r>
      <w:r w:rsidRPr="00C41B97">
        <w:rPr>
          <w:i/>
          <w:iCs/>
          <w:spacing w:val="-2"/>
        </w:rPr>
        <w:t>le Constitution coor</w:t>
      </w:r>
      <w:r w:rsidRPr="00C41B97">
        <w:rPr>
          <w:i/>
          <w:iCs/>
        </w:rPr>
        <w:t xml:space="preserve">donnée) </w:t>
      </w:r>
      <w:r w:rsidRPr="00C41B97">
        <w:t xml:space="preserve">(Bruxelles : La Charte, 1994). Pour un bilan plus analytique, voir </w:t>
      </w:r>
      <w:r w:rsidRPr="00C41B97">
        <w:rPr>
          <w:spacing w:val="-3"/>
        </w:rPr>
        <w:t>Francis De</w:t>
      </w:r>
      <w:r w:rsidRPr="00C41B97">
        <w:rPr>
          <w:spacing w:val="-3"/>
        </w:rPr>
        <w:t>l</w:t>
      </w:r>
      <w:r w:rsidRPr="00C41B97">
        <w:rPr>
          <w:spacing w:val="-3"/>
        </w:rPr>
        <w:t xml:space="preserve">pérée, dir., </w:t>
      </w:r>
      <w:r w:rsidRPr="00C41B97">
        <w:rPr>
          <w:i/>
          <w:iCs/>
          <w:spacing w:val="-3"/>
        </w:rPr>
        <w:t xml:space="preserve">La Belgique fédérale </w:t>
      </w:r>
      <w:r w:rsidRPr="00C41B97">
        <w:rPr>
          <w:spacing w:val="-3"/>
        </w:rPr>
        <w:t>(Bruxelles : Bruylant, 1994).</w:t>
      </w:r>
    </w:p>
  </w:footnote>
  <w:footnote w:id="81">
    <w:p w:rsidR="0011505A" w:rsidRDefault="0011505A" w:rsidP="0011505A">
      <w:pPr>
        <w:pStyle w:val="Notedebasdepage"/>
      </w:pPr>
      <w:r>
        <w:rPr>
          <w:rStyle w:val="Appelnotedebasdep"/>
        </w:rPr>
        <w:footnoteRef/>
      </w:r>
      <w:r>
        <w:t xml:space="preserve"> </w:t>
      </w:r>
      <w:r>
        <w:tab/>
      </w:r>
      <w:r w:rsidRPr="00C41B97">
        <w:t xml:space="preserve">Nous excluons l'extrême-droite flamande de notre évaluation. Présente dès le </w:t>
      </w:r>
      <w:r w:rsidRPr="00C41B97">
        <w:rPr>
          <w:spacing w:val="-2"/>
        </w:rPr>
        <w:t xml:space="preserve">début du siècle et séparatiste de longue date, ses progrès électoraux ont été </w:t>
      </w:r>
      <w:r w:rsidRPr="00C41B97">
        <w:t>modestes depuis 1970 et sont surtout le fait de facteurs étrangers aux réfo</w:t>
      </w:r>
      <w:r w:rsidRPr="00C41B97">
        <w:t>r</w:t>
      </w:r>
      <w:r w:rsidRPr="00C41B97">
        <w:t xml:space="preserve">mes </w:t>
      </w:r>
      <w:r w:rsidRPr="00C41B97">
        <w:rPr>
          <w:spacing w:val="-1"/>
        </w:rPr>
        <w:t>inst</w:t>
      </w:r>
      <w:r w:rsidRPr="00C41B97">
        <w:rPr>
          <w:spacing w:val="-1"/>
        </w:rPr>
        <w:t>i</w:t>
      </w:r>
      <w:r w:rsidRPr="00C41B97">
        <w:rPr>
          <w:spacing w:val="-1"/>
        </w:rPr>
        <w:t>tutionnelles (intégration européenne, scandales affectant la classe poli</w:t>
      </w:r>
      <w:r w:rsidRPr="00C41B97">
        <w:t>tique). Sur l'extrême-droite flamande, voir Hugo Gijsels et Jos Vander Velpen,</w:t>
      </w:r>
      <w:r>
        <w:t xml:space="preserve"> </w:t>
      </w:r>
      <w:r w:rsidRPr="00C41B97">
        <w:rPr>
          <w:i/>
          <w:iCs/>
        </w:rPr>
        <w:t>Le ch</w:t>
      </w:r>
      <w:r w:rsidRPr="00C41B97">
        <w:rPr>
          <w:i/>
          <w:iCs/>
        </w:rPr>
        <w:t>a</w:t>
      </w:r>
      <w:r w:rsidRPr="00C41B97">
        <w:rPr>
          <w:i/>
          <w:iCs/>
        </w:rPr>
        <w:t xml:space="preserve">grin des Flamands. Le Vlaams Blok de 1938 à nos jours </w:t>
      </w:r>
      <w:r w:rsidRPr="00C41B97">
        <w:t>(Bruxelles : epo, 1992). Sur l'i</w:t>
      </w:r>
      <w:r w:rsidRPr="00C41B97">
        <w:t>n</w:t>
      </w:r>
      <w:r w:rsidRPr="00C41B97">
        <w:t>fluence croissante du discours d'extrême-droite sur l'ensem</w:t>
      </w:r>
      <w:r w:rsidRPr="00C41B97">
        <w:rPr>
          <w:spacing w:val="-4"/>
        </w:rPr>
        <w:t xml:space="preserve">ble de la politique belge, voir Hugo Gijsels et al., </w:t>
      </w:r>
      <w:r w:rsidRPr="00C41B97">
        <w:rPr>
          <w:i/>
          <w:iCs/>
          <w:spacing w:val="-4"/>
        </w:rPr>
        <w:t>Les barb</w:t>
      </w:r>
      <w:r w:rsidRPr="00C41B97">
        <w:rPr>
          <w:i/>
          <w:iCs/>
          <w:spacing w:val="-4"/>
        </w:rPr>
        <w:t>a</w:t>
      </w:r>
      <w:r w:rsidRPr="00C41B97">
        <w:rPr>
          <w:i/>
          <w:iCs/>
          <w:spacing w:val="-4"/>
        </w:rPr>
        <w:t xml:space="preserve">res. Les immigrés et </w:t>
      </w:r>
      <w:r w:rsidRPr="00C41B97">
        <w:rPr>
          <w:i/>
          <w:iCs/>
        </w:rPr>
        <w:t>le r</w:t>
      </w:r>
      <w:r w:rsidRPr="00C41B97">
        <w:rPr>
          <w:i/>
          <w:iCs/>
        </w:rPr>
        <w:t>a</w:t>
      </w:r>
      <w:r w:rsidRPr="00C41B97">
        <w:rPr>
          <w:i/>
          <w:iCs/>
        </w:rPr>
        <w:t xml:space="preserve">cisme dans la politique belge </w:t>
      </w:r>
      <w:r w:rsidRPr="00C41B97">
        <w:t>(Bruxelles : epo/halt/celsius, 1988).</w:t>
      </w:r>
    </w:p>
  </w:footnote>
  <w:footnote w:id="82">
    <w:p w:rsidR="0011505A" w:rsidRDefault="0011505A" w:rsidP="0011505A">
      <w:pPr>
        <w:pStyle w:val="Notedebasdepage"/>
      </w:pPr>
      <w:r>
        <w:rPr>
          <w:rStyle w:val="Appelnotedebasdep"/>
        </w:rPr>
        <w:footnoteRef/>
      </w:r>
      <w:r>
        <w:t xml:space="preserve"> </w:t>
      </w:r>
      <w:r>
        <w:tab/>
      </w:r>
      <w:r w:rsidRPr="00C41B97">
        <w:t xml:space="preserve">O.V.V., « La sécurité sociale : une compétence non fédérale », </w:t>
      </w:r>
      <w:r w:rsidRPr="00C41B97">
        <w:rPr>
          <w:i/>
          <w:iCs/>
        </w:rPr>
        <w:t>La Revue No</w:t>
      </w:r>
      <w:r w:rsidRPr="00C41B97">
        <w:rPr>
          <w:i/>
          <w:iCs/>
        </w:rPr>
        <w:t>u</w:t>
      </w:r>
      <w:r w:rsidRPr="00C41B97">
        <w:rPr>
          <w:i/>
          <w:iCs/>
        </w:rPr>
        <w:t xml:space="preserve">velle </w:t>
      </w:r>
      <w:r w:rsidRPr="00C41B97">
        <w:t>(novembre 1993), 65.</w:t>
      </w:r>
    </w:p>
  </w:footnote>
  <w:footnote w:id="83">
    <w:p w:rsidR="0011505A" w:rsidRDefault="0011505A" w:rsidP="0011505A">
      <w:pPr>
        <w:pStyle w:val="Notedebasdepage"/>
      </w:pPr>
      <w:r>
        <w:rPr>
          <w:rStyle w:val="Appelnotedebasdep"/>
        </w:rPr>
        <w:footnoteRef/>
      </w:r>
      <w:r>
        <w:t xml:space="preserve"> </w:t>
      </w:r>
      <w:r>
        <w:tab/>
      </w:r>
      <w:r w:rsidRPr="00FF2C12">
        <w:rPr>
          <w:i/>
        </w:rPr>
        <w:t>Ibid</w:t>
      </w:r>
      <w:r w:rsidRPr="00C41B97">
        <w:t>., 67.</w:t>
      </w:r>
    </w:p>
  </w:footnote>
  <w:footnote w:id="84">
    <w:p w:rsidR="0011505A" w:rsidRDefault="0011505A" w:rsidP="0011505A">
      <w:pPr>
        <w:pStyle w:val="Notedebasdepage"/>
      </w:pPr>
      <w:r>
        <w:rPr>
          <w:rStyle w:val="Appelnotedebasdep"/>
        </w:rPr>
        <w:footnoteRef/>
      </w:r>
      <w:r>
        <w:t xml:space="preserve"> </w:t>
      </w:r>
      <w:r>
        <w:tab/>
      </w:r>
      <w:r w:rsidRPr="00FF2C12">
        <w:rPr>
          <w:i/>
        </w:rPr>
        <w:t>Ibid</w:t>
      </w:r>
      <w:r w:rsidRPr="00C41B97">
        <w:t>., 65.</w:t>
      </w:r>
    </w:p>
  </w:footnote>
  <w:footnote w:id="85">
    <w:p w:rsidR="0011505A" w:rsidRDefault="0011505A" w:rsidP="0011505A">
      <w:pPr>
        <w:pStyle w:val="Notedebasdepage"/>
      </w:pPr>
      <w:r>
        <w:rPr>
          <w:rStyle w:val="Appelnotedebasdep"/>
        </w:rPr>
        <w:footnoteRef/>
      </w:r>
      <w:r>
        <w:t xml:space="preserve"> </w:t>
      </w:r>
      <w:r>
        <w:tab/>
      </w:r>
      <w:r w:rsidRPr="00C41B97">
        <w:t>Notamment par le même Van Rompuy. Voir Philippe Van Parijs, « La m</w:t>
      </w:r>
      <w:r w:rsidRPr="00C41B97">
        <w:t>o</w:t>
      </w:r>
      <w:r w:rsidRPr="00C41B97">
        <w:t xml:space="preserve">rale d'un graphique », dans </w:t>
      </w:r>
      <w:r w:rsidRPr="004E6802">
        <w:rPr>
          <w:i/>
        </w:rPr>
        <w:t>ibid</w:t>
      </w:r>
      <w:r w:rsidRPr="00C41B97">
        <w:t>., 69-73.</w:t>
      </w:r>
    </w:p>
  </w:footnote>
  <w:footnote w:id="86">
    <w:p w:rsidR="0011505A" w:rsidRDefault="0011505A" w:rsidP="0011505A">
      <w:pPr>
        <w:pStyle w:val="Notedebasdepage"/>
      </w:pPr>
      <w:r>
        <w:rPr>
          <w:rStyle w:val="Appelnotedebasdep"/>
        </w:rPr>
        <w:footnoteRef/>
      </w:r>
      <w:r>
        <w:t xml:space="preserve"> </w:t>
      </w:r>
      <w:r>
        <w:tab/>
      </w:r>
      <w:r w:rsidRPr="00C41B97">
        <w:rPr>
          <w:spacing w:val="-4"/>
        </w:rPr>
        <w:t xml:space="preserve">Pour un aperçu des questions éthiques, politiques et économiques soulevées par </w:t>
      </w:r>
      <w:r w:rsidRPr="00C41B97">
        <w:rPr>
          <w:spacing w:val="-2"/>
        </w:rPr>
        <w:t>le débat sur la régionalis</w:t>
      </w:r>
      <w:r w:rsidRPr="00C41B97">
        <w:rPr>
          <w:spacing w:val="-2"/>
        </w:rPr>
        <w:t>a</w:t>
      </w:r>
      <w:r w:rsidRPr="00C41B97">
        <w:rPr>
          <w:spacing w:val="-2"/>
        </w:rPr>
        <w:t>tion de la sécurité sociale en Belgique, voir Philippe</w:t>
      </w:r>
      <w:r>
        <w:rPr>
          <w:spacing w:val="-2"/>
        </w:rPr>
        <w:t xml:space="preserve"> </w:t>
      </w:r>
      <w:r w:rsidRPr="00C41B97">
        <w:rPr>
          <w:szCs w:val="16"/>
        </w:rPr>
        <w:t>Van Parijs, dir., « Fédéraliser la sécurité soci</w:t>
      </w:r>
      <w:r w:rsidRPr="00C41B97">
        <w:rPr>
          <w:szCs w:val="16"/>
        </w:rPr>
        <w:t>a</w:t>
      </w:r>
      <w:r w:rsidRPr="00C41B97">
        <w:rPr>
          <w:szCs w:val="16"/>
        </w:rPr>
        <w:t xml:space="preserve">le : enjeux eth(n)iques », dans </w:t>
      </w:r>
      <w:r w:rsidRPr="004E6802">
        <w:rPr>
          <w:i/>
          <w:szCs w:val="16"/>
        </w:rPr>
        <w:t>ibid</w:t>
      </w:r>
      <w:r w:rsidRPr="00C41B97">
        <w:rPr>
          <w:szCs w:val="16"/>
        </w:rPr>
        <w:t>., 34-82.</w:t>
      </w:r>
    </w:p>
  </w:footnote>
  <w:footnote w:id="87">
    <w:p w:rsidR="0011505A" w:rsidRDefault="0011505A" w:rsidP="0011505A">
      <w:pPr>
        <w:pStyle w:val="Notedebasdepage"/>
      </w:pPr>
      <w:r>
        <w:rPr>
          <w:rStyle w:val="Appelnotedebasdep"/>
        </w:rPr>
        <w:footnoteRef/>
      </w:r>
      <w:r>
        <w:t xml:space="preserve"> </w:t>
      </w:r>
      <w:r>
        <w:tab/>
      </w:r>
      <w:r w:rsidRPr="00C41B97">
        <w:t xml:space="preserve">Théo Hachez, « La fausse barbe de la Belgique confédérale », </w:t>
      </w:r>
      <w:r w:rsidRPr="00C41B97">
        <w:rPr>
          <w:i/>
          <w:iCs/>
        </w:rPr>
        <w:t>La Revue No</w:t>
      </w:r>
      <w:r w:rsidRPr="00C41B97">
        <w:rPr>
          <w:i/>
          <w:iCs/>
        </w:rPr>
        <w:t>u</w:t>
      </w:r>
      <w:r w:rsidRPr="00C41B97">
        <w:rPr>
          <w:i/>
          <w:iCs/>
        </w:rPr>
        <w:t xml:space="preserve">velle </w:t>
      </w:r>
      <w:r w:rsidRPr="00C41B97">
        <w:t>(avril 1995), 13.</w:t>
      </w:r>
    </w:p>
  </w:footnote>
  <w:footnote w:id="88">
    <w:p w:rsidR="0011505A" w:rsidRDefault="0011505A" w:rsidP="0011505A">
      <w:pPr>
        <w:pStyle w:val="Notedebasdepage"/>
      </w:pPr>
      <w:r>
        <w:rPr>
          <w:rStyle w:val="Appelnotedebasdep"/>
        </w:rPr>
        <w:footnoteRef/>
      </w:r>
      <w:r>
        <w:t xml:space="preserve"> </w:t>
      </w:r>
      <w:r>
        <w:tab/>
      </w:r>
      <w:r w:rsidRPr="00C41B97">
        <w:t>Comme le note Serge Deruette, encore aujourd'hui et même au sein des pa</w:t>
      </w:r>
      <w:r w:rsidRPr="00C41B97">
        <w:t>r</w:t>
      </w:r>
      <w:r w:rsidRPr="00C41B97">
        <w:t>tis politiques traditionnels, « the demand for greater autonomy is increasi</w:t>
      </w:r>
      <w:r w:rsidRPr="00C41B97">
        <w:t>n</w:t>
      </w:r>
      <w:r w:rsidRPr="00C41B97">
        <w:t xml:space="preserve">gly coming to the fore ». Voir Serge Deruette, « Belgium », </w:t>
      </w:r>
      <w:r w:rsidRPr="00C41B97">
        <w:rPr>
          <w:i/>
          <w:iCs/>
        </w:rPr>
        <w:t>European Jou</w:t>
      </w:r>
      <w:r w:rsidRPr="00C41B97">
        <w:rPr>
          <w:i/>
          <w:iCs/>
        </w:rPr>
        <w:t>r</w:t>
      </w:r>
      <w:r w:rsidRPr="00C41B97">
        <w:rPr>
          <w:i/>
          <w:iCs/>
        </w:rPr>
        <w:t xml:space="preserve">nal </w:t>
      </w:r>
      <w:r>
        <w:rPr>
          <w:i/>
          <w:iCs/>
        </w:rPr>
        <w:t>o</w:t>
      </w:r>
      <w:r w:rsidRPr="00C41B97">
        <w:rPr>
          <w:i/>
          <w:iCs/>
        </w:rPr>
        <w:t>f Political Research</w:t>
      </w:r>
      <w:r>
        <w:rPr>
          <w:i/>
          <w:iCs/>
        </w:rPr>
        <w:t>,</w:t>
      </w:r>
      <w:r w:rsidRPr="00C41B97">
        <w:rPr>
          <w:i/>
          <w:iCs/>
        </w:rPr>
        <w:t xml:space="preserve"> </w:t>
      </w:r>
      <w:r>
        <w:t>26, 3-4 (</w:t>
      </w:r>
      <w:r w:rsidRPr="00C41B97">
        <w:t>1994), 250.</w:t>
      </w:r>
    </w:p>
  </w:footnote>
  <w:footnote w:id="89">
    <w:p w:rsidR="0011505A" w:rsidRDefault="0011505A" w:rsidP="0011505A">
      <w:pPr>
        <w:pStyle w:val="Notedebasdepage"/>
      </w:pPr>
      <w:r>
        <w:rPr>
          <w:rStyle w:val="Appelnotedebasdep"/>
        </w:rPr>
        <w:footnoteRef/>
      </w:r>
      <w:r>
        <w:t xml:space="preserve"> </w:t>
      </w:r>
      <w:r>
        <w:tab/>
      </w:r>
      <w:r w:rsidRPr="00C41B97">
        <w:t xml:space="preserve">« Manifeste pour la culture wallonne », </w:t>
      </w:r>
      <w:r w:rsidRPr="00C41B97">
        <w:rPr>
          <w:i/>
          <w:iCs/>
        </w:rPr>
        <w:t xml:space="preserve">La Revue Nouvelle </w:t>
      </w:r>
      <w:r w:rsidRPr="00C41B97">
        <w:t>(janvier 1984), 62-63.</w:t>
      </w:r>
    </w:p>
  </w:footnote>
  <w:footnote w:id="90">
    <w:p w:rsidR="0011505A" w:rsidRDefault="0011505A" w:rsidP="0011505A">
      <w:pPr>
        <w:pStyle w:val="Notedebasdepage"/>
      </w:pPr>
      <w:r>
        <w:rPr>
          <w:rStyle w:val="Appelnotedebasdep"/>
        </w:rPr>
        <w:footnoteRef/>
      </w:r>
      <w:r>
        <w:t xml:space="preserve"> </w:t>
      </w:r>
      <w:r>
        <w:tab/>
      </w:r>
      <w:r w:rsidRPr="00C41B97">
        <w:t>Sur la préférence de la majeure partie du mouv</w:t>
      </w:r>
      <w:r w:rsidRPr="00C41B97">
        <w:t>e</w:t>
      </w:r>
      <w:r w:rsidRPr="00C41B97">
        <w:t xml:space="preserve">ment wallon à se qualifier de régionaliste plutôt que de nationaliste et sur ses efforts vers l'édification d'une identité plurielle, voir Philippe Destatte, « Ce nationalisme wallon », dans Philippe Destatte et al., dir., </w:t>
      </w:r>
      <w:r w:rsidRPr="00C41B97">
        <w:rPr>
          <w:i/>
          <w:iCs/>
        </w:rPr>
        <w:t xml:space="preserve">Nationalisme et postnationalisme </w:t>
      </w:r>
      <w:r w:rsidRPr="00C41B97">
        <w:t>(N</w:t>
      </w:r>
      <w:r w:rsidRPr="00C41B97">
        <w:t>a</w:t>
      </w:r>
      <w:r w:rsidRPr="00C41B97">
        <w:t>mur : Presses universitaires de Namur, 1995), 13-21.</w:t>
      </w:r>
    </w:p>
  </w:footnote>
  <w:footnote w:id="91">
    <w:p w:rsidR="0011505A" w:rsidRDefault="0011505A" w:rsidP="0011505A">
      <w:pPr>
        <w:pStyle w:val="Notedebasdepage"/>
      </w:pPr>
      <w:r>
        <w:rPr>
          <w:rStyle w:val="Appelnotedebasdep"/>
        </w:rPr>
        <w:footnoteRef/>
      </w:r>
      <w:r>
        <w:t xml:space="preserve"> </w:t>
      </w:r>
      <w:r>
        <w:tab/>
      </w:r>
      <w:r w:rsidRPr="00C41B97">
        <w:t>Voir Paul Tourret, « La quête identitaire wallo</w:t>
      </w:r>
      <w:r w:rsidRPr="00C41B97">
        <w:t>n</w:t>
      </w:r>
      <w:r w:rsidRPr="00C41B97">
        <w:t xml:space="preserve">ne », </w:t>
      </w:r>
      <w:r w:rsidRPr="00C41B97">
        <w:rPr>
          <w:i/>
          <w:iCs/>
        </w:rPr>
        <w:t xml:space="preserve">Hérodote </w:t>
      </w:r>
      <w:r w:rsidRPr="00C41B97">
        <w:t>(janvier-juin 1994), 58-60,</w:t>
      </w:r>
      <w:r>
        <w:t xml:space="preserve"> </w:t>
      </w:r>
      <w:r w:rsidRPr="00C41B97">
        <w:t>72-73.</w:t>
      </w:r>
    </w:p>
  </w:footnote>
  <w:footnote w:id="92">
    <w:p w:rsidR="0011505A" w:rsidRDefault="0011505A" w:rsidP="0011505A">
      <w:pPr>
        <w:pStyle w:val="Notedebasdepage"/>
      </w:pPr>
      <w:r>
        <w:rPr>
          <w:rStyle w:val="Appelnotedebasdep"/>
        </w:rPr>
        <w:footnoteRef/>
      </w:r>
      <w:r>
        <w:t xml:space="preserve"> </w:t>
      </w:r>
      <w:r>
        <w:tab/>
      </w:r>
      <w:r w:rsidRPr="00C41B97">
        <w:rPr>
          <w:spacing w:val="-2"/>
        </w:rPr>
        <w:t xml:space="preserve">II convient de préciser que l'identité wallonne n'en est pas moins, à l'heure </w:t>
      </w:r>
      <w:r w:rsidRPr="00C41B97">
        <w:t>actuelle, une identité plurielle. Toutefois, si la tenda</w:t>
      </w:r>
      <w:r w:rsidRPr="00C41B97">
        <w:t>n</w:t>
      </w:r>
      <w:r w:rsidRPr="00C41B97">
        <w:t xml:space="preserve">ce des conflits et des </w:t>
      </w:r>
      <w:r w:rsidRPr="00C41B97">
        <w:rPr>
          <w:spacing w:val="-4"/>
        </w:rPr>
        <w:t>réformes se maintient, le réfèrent belge pourrait se trouver de plus en plus ma</w:t>
      </w:r>
      <w:r w:rsidRPr="00C41B97">
        <w:rPr>
          <w:spacing w:val="-4"/>
        </w:rPr>
        <w:t>r</w:t>
      </w:r>
      <w:r w:rsidRPr="00C41B97">
        <w:t>ginalisé en Wallonie.</w:t>
      </w:r>
    </w:p>
  </w:footnote>
  <w:footnote w:id="93">
    <w:p w:rsidR="0011505A" w:rsidRDefault="0011505A" w:rsidP="0011505A">
      <w:pPr>
        <w:pStyle w:val="Notedebasdepage"/>
      </w:pPr>
      <w:r>
        <w:rPr>
          <w:rStyle w:val="Appelnotedebasdep"/>
        </w:rPr>
        <w:footnoteRef/>
      </w:r>
      <w:r>
        <w:t xml:space="preserve"> </w:t>
      </w:r>
      <w:r>
        <w:tab/>
      </w:r>
      <w:r w:rsidRPr="00C41B97">
        <w:t>Voir Claeys et Loeb-Mayer, « Le "para-fédéralisme" belge », 481-82.</w:t>
      </w:r>
    </w:p>
  </w:footnote>
  <w:footnote w:id="94">
    <w:p w:rsidR="0011505A" w:rsidRDefault="0011505A" w:rsidP="0011505A">
      <w:pPr>
        <w:pStyle w:val="Notedebasdepage"/>
      </w:pPr>
      <w:r>
        <w:rPr>
          <w:rStyle w:val="Appelnotedebasdep"/>
        </w:rPr>
        <w:footnoteRef/>
      </w:r>
      <w:r>
        <w:t xml:space="preserve"> </w:t>
      </w:r>
      <w:r>
        <w:tab/>
      </w:r>
      <w:r w:rsidRPr="00C41B97">
        <w:t>Voir, par exemple, Delpérée, « Y a-t-il un État belge ? », et Dumont, « État, Nation et Constitution », 51-52 et 108.</w:t>
      </w:r>
    </w:p>
  </w:footnote>
  <w:footnote w:id="95">
    <w:p w:rsidR="0011505A" w:rsidRDefault="0011505A" w:rsidP="0011505A">
      <w:pPr>
        <w:pStyle w:val="Notedebasdepage"/>
      </w:pPr>
      <w:r>
        <w:rPr>
          <w:rStyle w:val="Appelnotedebasdep"/>
        </w:rPr>
        <w:footnoteRef/>
      </w:r>
      <w:r>
        <w:t xml:space="preserve"> </w:t>
      </w:r>
      <w:r>
        <w:tab/>
      </w:r>
      <w:r w:rsidRPr="00C41B97">
        <w:t>Karel Rimanque, « Réflexions concernant la que</w:t>
      </w:r>
      <w:r w:rsidRPr="00C41B97">
        <w:t>s</w:t>
      </w:r>
      <w:r w:rsidRPr="00C41B97">
        <w:t xml:space="preserve">tion oratoire : y a-t-il un État </w:t>
      </w:r>
      <w:r w:rsidRPr="00C41B97">
        <w:rPr>
          <w:spacing w:val="-3"/>
        </w:rPr>
        <w:t xml:space="preserve">belge », dans Dumont et al., dir., </w:t>
      </w:r>
      <w:r w:rsidRPr="00C41B97">
        <w:rPr>
          <w:i/>
          <w:iCs/>
          <w:spacing w:val="-3"/>
        </w:rPr>
        <w:t xml:space="preserve">Belgitude et la crise de l'État belge, </w:t>
      </w:r>
      <w:r w:rsidRPr="00C41B97">
        <w:rPr>
          <w:spacing w:val="-3"/>
        </w:rPr>
        <w:t>69.</w:t>
      </w:r>
    </w:p>
  </w:footnote>
  <w:footnote w:id="96">
    <w:p w:rsidR="0011505A" w:rsidRDefault="0011505A" w:rsidP="0011505A">
      <w:pPr>
        <w:pStyle w:val="Notedebasdepage"/>
      </w:pPr>
      <w:r>
        <w:rPr>
          <w:rStyle w:val="Appelnotedebasdep"/>
        </w:rPr>
        <w:footnoteRef/>
      </w:r>
      <w:r>
        <w:t xml:space="preserve"> </w:t>
      </w:r>
      <w:r>
        <w:tab/>
      </w:r>
      <w:r w:rsidRPr="00C41B97">
        <w:t>Dumont, « Etat, Nation et Constitution », 101-</w:t>
      </w:r>
      <w:r>
        <w:t>1</w:t>
      </w:r>
      <w:r w:rsidRPr="00C41B97">
        <w:t>04.</w:t>
      </w:r>
    </w:p>
  </w:footnote>
  <w:footnote w:id="97">
    <w:p w:rsidR="0011505A" w:rsidRDefault="0011505A" w:rsidP="0011505A">
      <w:pPr>
        <w:pStyle w:val="Notedebasdepage"/>
      </w:pPr>
      <w:r>
        <w:rPr>
          <w:rStyle w:val="Appelnotedebasdep"/>
        </w:rPr>
        <w:footnoteRef/>
      </w:r>
      <w:r>
        <w:t xml:space="preserve"> </w:t>
      </w:r>
      <w:r>
        <w:tab/>
      </w:r>
      <w:r w:rsidRPr="00C41B97">
        <w:t>Hantée par la présence d'une extrême-droite solidement enracinée, la Belg</w:t>
      </w:r>
      <w:r w:rsidRPr="00C41B97">
        <w:t>i</w:t>
      </w:r>
      <w:r w:rsidRPr="00C41B97">
        <w:t xml:space="preserve">que </w:t>
      </w:r>
      <w:r w:rsidRPr="00C41B97">
        <w:rPr>
          <w:spacing w:val="-1"/>
        </w:rPr>
        <w:t>est notamment toujours en quête d'un débat ouvert et appr</w:t>
      </w:r>
      <w:r w:rsidRPr="00C41B97">
        <w:rPr>
          <w:spacing w:val="-1"/>
        </w:rPr>
        <w:t>o</w:t>
      </w:r>
      <w:r w:rsidRPr="00C41B97">
        <w:rPr>
          <w:spacing w:val="-1"/>
        </w:rPr>
        <w:t xml:space="preserve">fondi sur la place </w:t>
      </w:r>
      <w:r w:rsidRPr="00C41B97">
        <w:t>des Néo-Belges dans le passé, le présent et l'avenir du pays.</w:t>
      </w:r>
    </w:p>
  </w:footnote>
  <w:footnote w:id="98">
    <w:p w:rsidR="0011505A" w:rsidRDefault="0011505A" w:rsidP="0011505A">
      <w:pPr>
        <w:pStyle w:val="Notedebasdepage"/>
      </w:pPr>
      <w:r>
        <w:rPr>
          <w:rStyle w:val="Appelnotedebasdep"/>
        </w:rPr>
        <w:footnoteRef/>
      </w:r>
      <w:r>
        <w:t xml:space="preserve"> </w:t>
      </w:r>
      <w:r>
        <w:tab/>
      </w:r>
      <w:r w:rsidRPr="00C41B97">
        <w:t>Sur les rapports entre langues et relations de po</w:t>
      </w:r>
      <w:r w:rsidRPr="00C41B97">
        <w:t>u</w:t>
      </w:r>
      <w:r w:rsidRPr="00C41B97">
        <w:t xml:space="preserve">voir, voir Théo Hachez, dir., </w:t>
      </w:r>
      <w:r w:rsidRPr="00C41B97">
        <w:rPr>
          <w:spacing w:val="-5"/>
        </w:rPr>
        <w:t xml:space="preserve">« Langues et politique : bonnes et mauvaises questions », dossier de </w:t>
      </w:r>
      <w:r w:rsidRPr="00C41B97">
        <w:rPr>
          <w:i/>
          <w:iCs/>
          <w:spacing w:val="-5"/>
        </w:rPr>
        <w:t>Lu R</w:t>
      </w:r>
      <w:r w:rsidRPr="00C41B97">
        <w:rPr>
          <w:i/>
          <w:iCs/>
          <w:spacing w:val="-5"/>
        </w:rPr>
        <w:t>e</w:t>
      </w:r>
      <w:r w:rsidRPr="00C41B97">
        <w:rPr>
          <w:i/>
          <w:iCs/>
          <w:spacing w:val="-5"/>
        </w:rPr>
        <w:t xml:space="preserve">vue </w:t>
      </w:r>
      <w:r w:rsidRPr="00C41B97">
        <w:rPr>
          <w:i/>
          <w:iCs/>
        </w:rPr>
        <w:t xml:space="preserve">Nouvelle </w:t>
      </w:r>
      <w:r w:rsidRPr="00C41B97">
        <w:t>(septembre 1995), 38-71.</w:t>
      </w:r>
    </w:p>
  </w:footnote>
  <w:footnote w:id="99">
    <w:p w:rsidR="0011505A" w:rsidRDefault="0011505A" w:rsidP="0011505A">
      <w:pPr>
        <w:pStyle w:val="Notedebasdepage"/>
      </w:pPr>
      <w:r>
        <w:rPr>
          <w:rStyle w:val="Appelnotedebasdep"/>
        </w:rPr>
        <w:footnoteRef/>
      </w:r>
      <w:r>
        <w:t xml:space="preserve"> </w:t>
      </w:r>
      <w:r>
        <w:tab/>
      </w:r>
      <w:r w:rsidRPr="00C41B97">
        <w:rPr>
          <w:spacing w:val="-4"/>
          <w:szCs w:val="18"/>
        </w:rPr>
        <w:t xml:space="preserve">Comme le souligne Waddell, « [s]i le fédéral avait légiféré trente ans plus tôt, la </w:t>
      </w:r>
      <w:r w:rsidRPr="00C41B97">
        <w:rPr>
          <w:spacing w:val="-3"/>
          <w:szCs w:val="18"/>
        </w:rPr>
        <w:t>possibilité de faire un pays bilingue aurait sûrement été mei</w:t>
      </w:r>
      <w:r w:rsidRPr="00C41B97">
        <w:rPr>
          <w:spacing w:val="-3"/>
          <w:szCs w:val="18"/>
        </w:rPr>
        <w:t>l</w:t>
      </w:r>
      <w:r w:rsidRPr="00C41B97">
        <w:rPr>
          <w:spacing w:val="-3"/>
          <w:szCs w:val="18"/>
        </w:rPr>
        <w:t xml:space="preserve">leure » (Waddell, </w:t>
      </w:r>
      <w:r w:rsidRPr="00C41B97">
        <w:rPr>
          <w:szCs w:val="18"/>
        </w:rPr>
        <w:t>« L'État, la langue et la société », 118).</w:t>
      </w:r>
    </w:p>
  </w:footnote>
  <w:footnote w:id="100">
    <w:p w:rsidR="0011505A" w:rsidRDefault="0011505A" w:rsidP="0011505A">
      <w:pPr>
        <w:pStyle w:val="Notedebasdepage"/>
      </w:pPr>
      <w:r>
        <w:rPr>
          <w:rStyle w:val="Appelnotedebasdep"/>
        </w:rPr>
        <w:footnoteRef/>
      </w:r>
      <w:r>
        <w:t xml:space="preserve"> </w:t>
      </w:r>
      <w:r>
        <w:tab/>
      </w:r>
      <w:r w:rsidRPr="00C41B97">
        <w:rPr>
          <w:spacing w:val="-2"/>
          <w:szCs w:val="18"/>
        </w:rPr>
        <w:t>C'est là le fondement d'une conception du fédéralisme où les pr</w:t>
      </w:r>
      <w:r w:rsidRPr="00C41B97">
        <w:rPr>
          <w:spacing w:val="-2"/>
          <w:szCs w:val="18"/>
        </w:rPr>
        <w:t>o</w:t>
      </w:r>
      <w:r w:rsidRPr="00C41B97">
        <w:rPr>
          <w:spacing w:val="-2"/>
          <w:szCs w:val="18"/>
        </w:rPr>
        <w:t xml:space="preserve">vinces sont </w:t>
      </w:r>
      <w:r w:rsidRPr="00C41B97">
        <w:rPr>
          <w:spacing w:val="-4"/>
          <w:szCs w:val="18"/>
        </w:rPr>
        <w:t>considérées comme des entités administratives plutôt que politiques.</w:t>
      </w:r>
    </w:p>
  </w:footnote>
  <w:footnote w:id="101">
    <w:p w:rsidR="0011505A" w:rsidRDefault="0011505A" w:rsidP="0011505A">
      <w:pPr>
        <w:pStyle w:val="Notedebasdepage"/>
      </w:pPr>
      <w:r>
        <w:rPr>
          <w:rStyle w:val="Appelnotedebasdep"/>
        </w:rPr>
        <w:footnoteRef/>
      </w:r>
      <w:r>
        <w:t xml:space="preserve"> </w:t>
      </w:r>
      <w:r>
        <w:tab/>
      </w:r>
      <w:r w:rsidRPr="00C41B97">
        <w:t xml:space="preserve">En fait, pour Trudeau, le besoin d'être majoritaire traduit soit un manque de </w:t>
      </w:r>
      <w:r w:rsidRPr="00C41B97">
        <w:rPr>
          <w:spacing w:val="-2"/>
        </w:rPr>
        <w:t xml:space="preserve">confiance qu'il faut surmonter, soit une volonté de domination dont il faut </w:t>
      </w:r>
      <w:r w:rsidRPr="00C41B97">
        <w:t>empêcher l'expression.</w:t>
      </w:r>
    </w:p>
  </w:footnote>
  <w:footnote w:id="102">
    <w:p w:rsidR="0011505A" w:rsidRDefault="0011505A" w:rsidP="0011505A">
      <w:pPr>
        <w:pStyle w:val="Notedebasdepage"/>
      </w:pPr>
      <w:r>
        <w:rPr>
          <w:rStyle w:val="Appelnotedebasdep"/>
        </w:rPr>
        <w:footnoteRef/>
      </w:r>
      <w:r>
        <w:t xml:space="preserve"> </w:t>
      </w:r>
      <w:r>
        <w:tab/>
      </w:r>
      <w:r w:rsidRPr="00C41B97">
        <w:t>Donald Smiley, « Language Policies in the Canadian Political Commun</w:t>
      </w:r>
      <w:r w:rsidRPr="00C41B97">
        <w:t>i</w:t>
      </w:r>
      <w:r w:rsidRPr="00C41B97">
        <w:t>ty », dans Jean-William Lapierre, Vincent Lemieux et Ja</w:t>
      </w:r>
      <w:r w:rsidRPr="00C41B97">
        <w:t>c</w:t>
      </w:r>
      <w:r w:rsidRPr="00C41B97">
        <w:t xml:space="preserve">ques Zylberberg, dir., </w:t>
      </w:r>
      <w:r w:rsidRPr="00C41B97">
        <w:rPr>
          <w:i/>
          <w:iCs/>
        </w:rPr>
        <w:t xml:space="preserve">Etre contemporain. Mélanges en l'honneur de Gérard Bergeron </w:t>
      </w:r>
      <w:r w:rsidRPr="00C41B97">
        <w:t>(Qu</w:t>
      </w:r>
      <w:r w:rsidRPr="00C41B97">
        <w:t>é</w:t>
      </w:r>
      <w:r w:rsidRPr="00C41B97">
        <w:t>bec : Presses de l'Université du Qu</w:t>
      </w:r>
      <w:r w:rsidRPr="00C41B97">
        <w:t>é</w:t>
      </w:r>
      <w:r w:rsidRPr="00C41B97">
        <w:t>bec/ENAP, 1992), 284.</w:t>
      </w:r>
    </w:p>
  </w:footnote>
  <w:footnote w:id="103">
    <w:p w:rsidR="0011505A" w:rsidRDefault="0011505A">
      <w:pPr>
        <w:pStyle w:val="Notedebasdepage"/>
      </w:pPr>
      <w:r>
        <w:rPr>
          <w:rStyle w:val="Appelnotedebasdep"/>
        </w:rPr>
        <w:footnoteRef/>
      </w:r>
      <w:r>
        <w:t xml:space="preserve"> </w:t>
      </w:r>
      <w:r>
        <w:tab/>
      </w:r>
      <w:r w:rsidRPr="00C41B97">
        <w:rPr>
          <w:spacing w:val="-5"/>
          <w:szCs w:val="18"/>
        </w:rPr>
        <w:t>Oliver, « Laurendeau et Trudeau », 359-</w:t>
      </w:r>
      <w:r>
        <w:rPr>
          <w:spacing w:val="-5"/>
          <w:szCs w:val="18"/>
        </w:rPr>
        <w:t>3</w:t>
      </w:r>
      <w:r w:rsidRPr="00C41B97">
        <w:rPr>
          <w:spacing w:val="-5"/>
          <w:szCs w:val="18"/>
        </w:rPr>
        <w:t>60.</w:t>
      </w:r>
    </w:p>
  </w:footnote>
  <w:footnote w:id="104">
    <w:p w:rsidR="0011505A" w:rsidRDefault="0011505A">
      <w:pPr>
        <w:pStyle w:val="Notedebasdepage"/>
      </w:pPr>
      <w:r>
        <w:rPr>
          <w:rStyle w:val="Appelnotedebasdep"/>
        </w:rPr>
        <w:footnoteRef/>
      </w:r>
      <w:r>
        <w:t xml:space="preserve"> </w:t>
      </w:r>
      <w:r>
        <w:tab/>
      </w:r>
      <w:r w:rsidRPr="00C41B97">
        <w:rPr>
          <w:spacing w:val="-4"/>
          <w:szCs w:val="18"/>
        </w:rPr>
        <w:t xml:space="preserve">Arend Lijphart, « Consociational Democracy », dans Kenneth McRae, dir., </w:t>
      </w:r>
      <w:r w:rsidRPr="00C41B97">
        <w:rPr>
          <w:i/>
          <w:iCs/>
          <w:spacing w:val="-4"/>
          <w:szCs w:val="18"/>
        </w:rPr>
        <w:t xml:space="preserve">Consociational Democracy : Political Accommodation in Segmentée Societies </w:t>
      </w:r>
      <w:r w:rsidRPr="00C41B97">
        <w:rPr>
          <w:szCs w:val="18"/>
        </w:rPr>
        <w:t>(O</w:t>
      </w:r>
      <w:r w:rsidRPr="00C41B97">
        <w:rPr>
          <w:szCs w:val="18"/>
        </w:rPr>
        <w:t>t</w:t>
      </w:r>
      <w:r w:rsidRPr="00C41B97">
        <w:rPr>
          <w:szCs w:val="18"/>
        </w:rPr>
        <w:t>tawa : McClelland and Stewart, 1974), 84.</w:t>
      </w:r>
    </w:p>
  </w:footnote>
  <w:footnote w:id="105">
    <w:p w:rsidR="0011505A" w:rsidRDefault="0011505A">
      <w:pPr>
        <w:pStyle w:val="Notedebasdepage"/>
      </w:pPr>
      <w:r>
        <w:rPr>
          <w:rStyle w:val="Appelnotedebasdep"/>
        </w:rPr>
        <w:footnoteRef/>
      </w:r>
      <w:r>
        <w:t xml:space="preserve"> </w:t>
      </w:r>
      <w:r>
        <w:tab/>
      </w:r>
      <w:r w:rsidRPr="00C41B97">
        <w:rPr>
          <w:spacing w:val="-2"/>
          <w:szCs w:val="18"/>
        </w:rPr>
        <w:t xml:space="preserve">Ainsi, il nous semble que Guy Laforest et Michel Seymour ont tort d'idéaliser </w:t>
      </w:r>
      <w:r w:rsidRPr="00C41B97">
        <w:rPr>
          <w:spacing w:val="-4"/>
          <w:szCs w:val="18"/>
        </w:rPr>
        <w:t>la voie belge comme sol</w:t>
      </w:r>
      <w:r w:rsidRPr="00C41B97">
        <w:rPr>
          <w:spacing w:val="-4"/>
          <w:szCs w:val="18"/>
        </w:rPr>
        <w:t>u</w:t>
      </w:r>
      <w:r w:rsidRPr="00C41B97">
        <w:rPr>
          <w:spacing w:val="-4"/>
          <w:szCs w:val="18"/>
        </w:rPr>
        <w:t xml:space="preserve">tion aux problèmes canadiens. Etant donné le relatif </w:t>
      </w:r>
      <w:r w:rsidRPr="00C41B97">
        <w:rPr>
          <w:spacing w:val="-6"/>
          <w:szCs w:val="18"/>
        </w:rPr>
        <w:t xml:space="preserve">ressentiment qui anime les parties en présence, on ne peut se limiter à </w:t>
      </w:r>
      <w:r w:rsidRPr="00C41B97">
        <w:rPr>
          <w:spacing w:val="9"/>
          <w:szCs w:val="18"/>
        </w:rPr>
        <w:t>instit</w:t>
      </w:r>
      <w:r w:rsidRPr="00C41B97">
        <w:rPr>
          <w:spacing w:val="9"/>
          <w:szCs w:val="18"/>
        </w:rPr>
        <w:t>u</w:t>
      </w:r>
      <w:r w:rsidRPr="00C41B97">
        <w:rPr>
          <w:spacing w:val="-2"/>
          <w:szCs w:val="18"/>
        </w:rPr>
        <w:t xml:space="preserve">tionnaliser les différences. Voir Laforest, « Esprit de géométrie et esprit de </w:t>
      </w:r>
      <w:r w:rsidRPr="00C41B97">
        <w:rPr>
          <w:szCs w:val="18"/>
        </w:rPr>
        <w:t>f</w:t>
      </w:r>
      <w:r w:rsidRPr="00C41B97">
        <w:rPr>
          <w:szCs w:val="18"/>
        </w:rPr>
        <w:t>i</w:t>
      </w:r>
      <w:r w:rsidRPr="00C41B97">
        <w:rPr>
          <w:szCs w:val="18"/>
        </w:rPr>
        <w:t xml:space="preserve">nesse », et Michel Seymour, « La fédération décentralisée », </w:t>
      </w:r>
      <w:r w:rsidRPr="00C41B97">
        <w:rPr>
          <w:i/>
          <w:iCs/>
          <w:szCs w:val="18"/>
        </w:rPr>
        <w:t xml:space="preserve">Le Devoir, </w:t>
      </w:r>
      <w:r w:rsidRPr="00C41B97">
        <w:rPr>
          <w:szCs w:val="18"/>
        </w:rPr>
        <w:t>27 mars 1995, A7.</w:t>
      </w:r>
    </w:p>
  </w:footnote>
  <w:footnote w:id="106">
    <w:p w:rsidR="0011505A" w:rsidRDefault="0011505A">
      <w:pPr>
        <w:pStyle w:val="Notedebasdepage"/>
      </w:pPr>
      <w:r>
        <w:rPr>
          <w:rStyle w:val="Appelnotedebasdep"/>
        </w:rPr>
        <w:footnoteRef/>
      </w:r>
      <w:r>
        <w:t xml:space="preserve"> </w:t>
      </w:r>
      <w:r>
        <w:tab/>
      </w:r>
      <w:r w:rsidRPr="00C41B97">
        <w:rPr>
          <w:spacing w:val="-5"/>
          <w:szCs w:val="18"/>
        </w:rPr>
        <w:t xml:space="preserve">À cet égard, la </w:t>
      </w:r>
      <w:r w:rsidRPr="00C41B97">
        <w:rPr>
          <w:i/>
          <w:iCs/>
          <w:spacing w:val="-5"/>
          <w:szCs w:val="18"/>
        </w:rPr>
        <w:t xml:space="preserve">Théorie de la justice </w:t>
      </w:r>
      <w:r w:rsidRPr="00C41B97">
        <w:rPr>
          <w:spacing w:val="-5"/>
          <w:szCs w:val="18"/>
        </w:rPr>
        <w:t xml:space="preserve">de John Rawls (Paris : Seuil, 1987) apparaît </w:t>
      </w:r>
      <w:r w:rsidRPr="00C41B97">
        <w:rPr>
          <w:spacing w:val="-3"/>
          <w:szCs w:val="18"/>
        </w:rPr>
        <w:t xml:space="preserve">paradigmatique et son influence sur la réflexion libérale des deux dernières </w:t>
      </w:r>
      <w:r w:rsidRPr="00C41B97">
        <w:rPr>
          <w:szCs w:val="18"/>
        </w:rPr>
        <w:t>d</w:t>
      </w:r>
      <w:r w:rsidRPr="00C41B97">
        <w:rPr>
          <w:szCs w:val="18"/>
        </w:rPr>
        <w:t>é</w:t>
      </w:r>
      <w:r w:rsidRPr="00C41B97">
        <w:rPr>
          <w:szCs w:val="18"/>
        </w:rPr>
        <w:t>cennies ne peut être négligée.</w:t>
      </w:r>
    </w:p>
  </w:footnote>
  <w:footnote w:id="107">
    <w:p w:rsidR="0011505A" w:rsidRDefault="0011505A">
      <w:pPr>
        <w:pStyle w:val="Notedebasdepage"/>
      </w:pPr>
      <w:r>
        <w:rPr>
          <w:rStyle w:val="Appelnotedebasdep"/>
        </w:rPr>
        <w:footnoteRef/>
      </w:r>
      <w:r>
        <w:t xml:space="preserve"> </w:t>
      </w:r>
      <w:r>
        <w:tab/>
      </w:r>
      <w:r w:rsidRPr="00C41B97">
        <w:rPr>
          <w:spacing w:val="-6"/>
          <w:szCs w:val="18"/>
        </w:rPr>
        <w:t xml:space="preserve">Voir notamment Roger Scruton, « In Défense of the Nation », dans </w:t>
      </w:r>
      <w:r w:rsidRPr="00C41B97">
        <w:rPr>
          <w:i/>
          <w:iCs/>
          <w:spacing w:val="-6"/>
          <w:szCs w:val="18"/>
        </w:rPr>
        <w:t>The Philos</w:t>
      </w:r>
      <w:r w:rsidRPr="00C41B97">
        <w:rPr>
          <w:i/>
          <w:iCs/>
          <w:spacing w:val="-6"/>
          <w:szCs w:val="18"/>
        </w:rPr>
        <w:t>o</w:t>
      </w:r>
      <w:r w:rsidRPr="00C41B97">
        <w:rPr>
          <w:i/>
          <w:iCs/>
          <w:spacing w:val="-3"/>
          <w:szCs w:val="18"/>
        </w:rPr>
        <w:t xml:space="preserve">pher on Dover Beach </w:t>
      </w:r>
      <w:r w:rsidRPr="00C41B97">
        <w:rPr>
          <w:spacing w:val="-3"/>
          <w:szCs w:val="18"/>
        </w:rPr>
        <w:t>(Manchester : Carcanet, 1990), 299-337.</w:t>
      </w:r>
    </w:p>
  </w:footnote>
  <w:footnote w:id="108">
    <w:p w:rsidR="0011505A" w:rsidRDefault="0011505A">
      <w:pPr>
        <w:pStyle w:val="Notedebasdepage"/>
      </w:pPr>
      <w:r>
        <w:rPr>
          <w:rStyle w:val="Appelnotedebasdep"/>
        </w:rPr>
        <w:footnoteRef/>
      </w:r>
      <w:r>
        <w:t xml:space="preserve"> </w:t>
      </w:r>
      <w:r>
        <w:tab/>
      </w:r>
      <w:r w:rsidRPr="00C41B97">
        <w:rPr>
          <w:spacing w:val="-4"/>
          <w:szCs w:val="18"/>
        </w:rPr>
        <w:t>Ainsi, Iris Marion Young a raison d'écrire que « [w]e cannot d</w:t>
      </w:r>
      <w:r w:rsidRPr="00C41B97">
        <w:rPr>
          <w:spacing w:val="-4"/>
          <w:szCs w:val="18"/>
        </w:rPr>
        <w:t>e</w:t>
      </w:r>
      <w:r w:rsidRPr="00C41B97">
        <w:rPr>
          <w:spacing w:val="-4"/>
          <w:szCs w:val="18"/>
        </w:rPr>
        <w:t xml:space="preserve">velop political </w:t>
      </w:r>
      <w:r w:rsidRPr="00C41B97">
        <w:rPr>
          <w:spacing w:val="-2"/>
          <w:szCs w:val="18"/>
        </w:rPr>
        <w:t>principles by starting with the assumption of a completely just society, how</w:t>
      </w:r>
      <w:r w:rsidRPr="00C41B97">
        <w:rPr>
          <w:spacing w:val="-4"/>
          <w:szCs w:val="18"/>
        </w:rPr>
        <w:t>e</w:t>
      </w:r>
      <w:r w:rsidRPr="00C41B97">
        <w:rPr>
          <w:spacing w:val="-4"/>
          <w:szCs w:val="18"/>
        </w:rPr>
        <w:t>ver, but must begin from within the g</w:t>
      </w:r>
      <w:r>
        <w:rPr>
          <w:spacing w:val="-4"/>
          <w:szCs w:val="18"/>
        </w:rPr>
        <w:t>e</w:t>
      </w:r>
      <w:r w:rsidRPr="00C41B97">
        <w:rPr>
          <w:spacing w:val="-4"/>
          <w:szCs w:val="18"/>
        </w:rPr>
        <w:t>nera</w:t>
      </w:r>
      <w:r>
        <w:rPr>
          <w:spacing w:val="-4"/>
          <w:szCs w:val="18"/>
        </w:rPr>
        <w:t>l</w:t>
      </w:r>
      <w:r w:rsidRPr="00C41B97">
        <w:rPr>
          <w:spacing w:val="-4"/>
          <w:szCs w:val="18"/>
        </w:rPr>
        <w:t xml:space="preserve"> histor</w:t>
      </w:r>
      <w:r w:rsidRPr="00C41B97">
        <w:rPr>
          <w:spacing w:val="-4"/>
          <w:szCs w:val="18"/>
        </w:rPr>
        <w:t>i</w:t>
      </w:r>
      <w:r w:rsidRPr="00C41B97">
        <w:rPr>
          <w:spacing w:val="-4"/>
          <w:szCs w:val="18"/>
        </w:rPr>
        <w:t xml:space="preserve">cal and social conditions in </w:t>
      </w:r>
      <w:r w:rsidRPr="00C41B97">
        <w:rPr>
          <w:spacing w:val="-3"/>
          <w:szCs w:val="18"/>
        </w:rPr>
        <w:t xml:space="preserve">which we exist ». Voir Iris Marion Young, « Polity and Group Différence : A </w:t>
      </w:r>
      <w:r w:rsidRPr="00C41B97">
        <w:rPr>
          <w:spacing w:val="-4"/>
          <w:szCs w:val="18"/>
        </w:rPr>
        <w:t>Critique of the Id</w:t>
      </w:r>
      <w:r>
        <w:rPr>
          <w:spacing w:val="-4"/>
          <w:szCs w:val="18"/>
        </w:rPr>
        <w:t>e</w:t>
      </w:r>
      <w:r w:rsidRPr="00C41B97">
        <w:rPr>
          <w:spacing w:val="-4"/>
          <w:szCs w:val="18"/>
        </w:rPr>
        <w:t>al of Universal Citizen</w:t>
      </w:r>
      <w:r w:rsidRPr="00C41B97">
        <w:rPr>
          <w:spacing w:val="-4"/>
          <w:szCs w:val="18"/>
        </w:rPr>
        <w:t>s</w:t>
      </w:r>
      <w:r w:rsidRPr="00C41B97">
        <w:rPr>
          <w:spacing w:val="-4"/>
          <w:szCs w:val="18"/>
        </w:rPr>
        <w:t xml:space="preserve">hip », </w:t>
      </w:r>
      <w:r w:rsidRPr="00C41B97">
        <w:rPr>
          <w:i/>
          <w:iCs/>
          <w:spacing w:val="-4"/>
          <w:szCs w:val="18"/>
        </w:rPr>
        <w:t>Ethics</w:t>
      </w:r>
      <w:r>
        <w:rPr>
          <w:i/>
          <w:iCs/>
          <w:spacing w:val="-4"/>
          <w:szCs w:val="18"/>
        </w:rPr>
        <w:t>,</w:t>
      </w:r>
      <w:r w:rsidRPr="00C41B97">
        <w:rPr>
          <w:i/>
          <w:iCs/>
          <w:spacing w:val="-4"/>
          <w:szCs w:val="18"/>
        </w:rPr>
        <w:t xml:space="preserve"> </w:t>
      </w:r>
      <w:r w:rsidRPr="00C41B97">
        <w:rPr>
          <w:spacing w:val="-4"/>
          <w:szCs w:val="18"/>
        </w:rPr>
        <w:t>99, 2 (1989), 261.</w:t>
      </w:r>
    </w:p>
  </w:footnote>
  <w:footnote w:id="109">
    <w:p w:rsidR="0011505A" w:rsidRDefault="0011505A">
      <w:pPr>
        <w:pStyle w:val="Notedebasdepage"/>
      </w:pPr>
      <w:r>
        <w:rPr>
          <w:rStyle w:val="Appelnotedebasdep"/>
        </w:rPr>
        <w:footnoteRef/>
      </w:r>
      <w:r>
        <w:t xml:space="preserve"> </w:t>
      </w:r>
      <w:r>
        <w:tab/>
      </w:r>
      <w:r w:rsidRPr="00C41B97">
        <w:rPr>
          <w:szCs w:val="16"/>
        </w:rPr>
        <w:t>Voir ibid., 258. Sur l'importance du dialogue dans la form</w:t>
      </w:r>
      <w:r w:rsidRPr="00C41B97">
        <w:rPr>
          <w:szCs w:val="16"/>
        </w:rPr>
        <w:t>a</w:t>
      </w:r>
      <w:r w:rsidRPr="00C41B97">
        <w:rPr>
          <w:szCs w:val="16"/>
        </w:rPr>
        <w:t>tion des identités et sur son potentiel pour rapprocher des identités différentes, voir Charles Taylor, « The Politics of R</w:t>
      </w:r>
      <w:r>
        <w:rPr>
          <w:szCs w:val="16"/>
        </w:rPr>
        <w:t>e</w:t>
      </w:r>
      <w:r w:rsidRPr="00C41B97">
        <w:rPr>
          <w:szCs w:val="16"/>
        </w:rPr>
        <w:t xml:space="preserve">cognition », dans Amy Gutmann, dir., </w:t>
      </w:r>
      <w:r w:rsidRPr="00C41B97">
        <w:rPr>
          <w:i/>
          <w:iCs/>
          <w:szCs w:val="16"/>
        </w:rPr>
        <w:t>Mult</w:t>
      </w:r>
      <w:r w:rsidRPr="00C41B97">
        <w:rPr>
          <w:i/>
          <w:iCs/>
          <w:szCs w:val="16"/>
        </w:rPr>
        <w:t>i</w:t>
      </w:r>
      <w:r w:rsidRPr="00C41B97">
        <w:rPr>
          <w:i/>
          <w:iCs/>
          <w:szCs w:val="16"/>
        </w:rPr>
        <w:t>culturalism and "The Politics of R</w:t>
      </w:r>
      <w:r>
        <w:rPr>
          <w:i/>
          <w:iCs/>
          <w:szCs w:val="16"/>
        </w:rPr>
        <w:t>e</w:t>
      </w:r>
      <w:r w:rsidRPr="00C41B97">
        <w:rPr>
          <w:i/>
          <w:iCs/>
          <w:szCs w:val="16"/>
        </w:rPr>
        <w:t xml:space="preserve">cognition" </w:t>
      </w:r>
      <w:r w:rsidRPr="00C41B97">
        <w:rPr>
          <w:szCs w:val="16"/>
        </w:rPr>
        <w:t>(Princeton : Princeton Un</w:t>
      </w:r>
      <w:r w:rsidRPr="00C41B97">
        <w:rPr>
          <w:szCs w:val="16"/>
        </w:rPr>
        <w:t>i</w:t>
      </w:r>
      <w:r w:rsidRPr="00C41B97">
        <w:rPr>
          <w:szCs w:val="16"/>
        </w:rPr>
        <w:t xml:space="preserve">versity Press, 1992), 25-73, et James Tully, </w:t>
      </w:r>
      <w:r w:rsidRPr="00C41B97">
        <w:rPr>
          <w:i/>
          <w:iCs/>
          <w:szCs w:val="16"/>
        </w:rPr>
        <w:t>Strange Multiplicity : Constit</w:t>
      </w:r>
      <w:r w:rsidRPr="00C41B97">
        <w:rPr>
          <w:i/>
          <w:iCs/>
          <w:szCs w:val="16"/>
        </w:rPr>
        <w:t>u</w:t>
      </w:r>
      <w:r w:rsidRPr="00C41B97">
        <w:rPr>
          <w:i/>
          <w:iCs/>
          <w:szCs w:val="16"/>
        </w:rPr>
        <w:t xml:space="preserve">tionalism in an Age of Diversity </w:t>
      </w:r>
      <w:r w:rsidRPr="00C41B97">
        <w:rPr>
          <w:szCs w:val="16"/>
        </w:rPr>
        <w:t>(Ca</w:t>
      </w:r>
      <w:r w:rsidRPr="00C41B97">
        <w:rPr>
          <w:szCs w:val="16"/>
        </w:rPr>
        <w:t>m</w:t>
      </w:r>
      <w:r w:rsidRPr="00C41B97">
        <w:rPr>
          <w:szCs w:val="16"/>
        </w:rPr>
        <w:t>bridge : Cambridge University Press, 1995).</w:t>
      </w:r>
    </w:p>
  </w:footnote>
  <w:footnote w:id="110">
    <w:p w:rsidR="0011505A" w:rsidRDefault="0011505A">
      <w:pPr>
        <w:pStyle w:val="Notedebasdepage"/>
      </w:pPr>
      <w:r>
        <w:rPr>
          <w:rStyle w:val="Appelnotedebasdep"/>
        </w:rPr>
        <w:footnoteRef/>
      </w:r>
      <w:r>
        <w:t xml:space="preserve"> </w:t>
      </w:r>
      <w:r>
        <w:tab/>
      </w:r>
      <w:r w:rsidRPr="00C41B97">
        <w:rPr>
          <w:szCs w:val="16"/>
        </w:rPr>
        <w:t>Voir notamment Beiner, « Why Citizenship Constitutes a Theore</w:t>
      </w:r>
      <w:r>
        <w:rPr>
          <w:szCs w:val="16"/>
        </w:rPr>
        <w:t>tical Pr</w:t>
      </w:r>
      <w:r>
        <w:rPr>
          <w:szCs w:val="16"/>
        </w:rPr>
        <w:t>o</w:t>
      </w:r>
      <w:r>
        <w:rPr>
          <w:szCs w:val="16"/>
        </w:rPr>
        <w:t>b</w:t>
      </w:r>
      <w:r w:rsidRPr="00C41B97">
        <w:rPr>
          <w:szCs w:val="16"/>
        </w:rPr>
        <w:t>lem », 18-19.</w:t>
      </w:r>
    </w:p>
  </w:footnote>
  <w:footnote w:id="111">
    <w:p w:rsidR="0011505A" w:rsidRDefault="0011505A">
      <w:pPr>
        <w:pStyle w:val="Notedebasdepage"/>
      </w:pPr>
      <w:r>
        <w:rPr>
          <w:rStyle w:val="Appelnotedebasdep"/>
        </w:rPr>
        <w:footnoteRef/>
      </w:r>
      <w:r>
        <w:t xml:space="preserve"> </w:t>
      </w:r>
      <w:r>
        <w:tab/>
      </w:r>
      <w:r w:rsidRPr="00C41B97">
        <w:rPr>
          <w:szCs w:val="16"/>
        </w:rPr>
        <w:t xml:space="preserve">Charles Taylor, « Quel principe </w:t>
      </w:r>
      <w:r w:rsidRPr="00C41B97">
        <w:rPr>
          <w:spacing w:val="15"/>
          <w:szCs w:val="16"/>
        </w:rPr>
        <w:t>d'identité</w:t>
      </w:r>
      <w:r w:rsidRPr="00C41B97">
        <w:rPr>
          <w:szCs w:val="16"/>
        </w:rPr>
        <w:t xml:space="preserve"> collective ? », dans Jacques L</w:t>
      </w:r>
      <w:r w:rsidRPr="00C41B97">
        <w:rPr>
          <w:szCs w:val="16"/>
        </w:rPr>
        <w:t>e</w:t>
      </w:r>
      <w:r w:rsidRPr="00C41B97">
        <w:rPr>
          <w:szCs w:val="16"/>
        </w:rPr>
        <w:t xml:space="preserve">noble et Nicole Dewandre, dir., </w:t>
      </w:r>
      <w:r w:rsidRPr="00C41B97">
        <w:rPr>
          <w:i/>
          <w:iCs/>
          <w:szCs w:val="16"/>
        </w:rPr>
        <w:t>L'Europe au soir du siècle : identité et d</w:t>
      </w:r>
      <w:r w:rsidRPr="00C41B97">
        <w:rPr>
          <w:i/>
          <w:iCs/>
          <w:szCs w:val="16"/>
        </w:rPr>
        <w:t>é</w:t>
      </w:r>
      <w:r w:rsidRPr="00C41B97">
        <w:rPr>
          <w:i/>
          <w:iCs/>
          <w:szCs w:val="16"/>
        </w:rPr>
        <w:t xml:space="preserve">mocratie </w:t>
      </w:r>
      <w:r w:rsidRPr="00C41B97">
        <w:rPr>
          <w:szCs w:val="16"/>
        </w:rPr>
        <w:t>(Paris : Éditions Esprit, 1992),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05A" w:rsidRDefault="0011505A" w:rsidP="0011505A">
    <w:pPr>
      <w:pStyle w:val="En-tte"/>
      <w:tabs>
        <w:tab w:val="clear" w:pos="4320"/>
        <w:tab w:val="clear" w:pos="8640"/>
        <w:tab w:val="right" w:pos="7290"/>
        <w:tab w:val="right" w:pos="7920"/>
      </w:tabs>
      <w:ind w:firstLine="0"/>
      <w:rPr>
        <w:rFonts w:ascii="Times New Roman" w:hAnsi="Times New Roman"/>
      </w:rPr>
    </w:pPr>
    <w:r>
      <w:rPr>
        <w:rFonts w:ascii="Times New Roman" w:hAnsi="Times New Roman"/>
      </w:rPr>
      <w:tab/>
      <w:t>“</w:t>
    </w:r>
    <w:r w:rsidRPr="00943216">
      <w:rPr>
        <w:rFonts w:ascii="Times New Roman" w:hAnsi="Times New Roman"/>
      </w:rPr>
      <w:t>Fédéralisme et identités collectives au Canada et en Belgique</w:t>
    </w:r>
    <w:r>
      <w:rPr>
        <w:rFonts w:ascii="Times New Roman" w:hAnsi="Times New Roman"/>
      </w:rPr>
      <w:t>…”</w:t>
    </w:r>
    <w:r w:rsidRPr="00EC0AB3">
      <w:rPr>
        <w:rFonts w:ascii="Times New Roman" w:hAnsi="Times New Roman"/>
      </w:rPr>
      <w:t xml:space="preserve"> </w:t>
    </w:r>
    <w:r>
      <w:rPr>
        <w:rFonts w:ascii="Times New Roman" w:hAnsi="Times New Roman"/>
      </w:rPr>
      <w:t>(1996)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20A6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49</w:t>
    </w:r>
    <w:r>
      <w:rPr>
        <w:rStyle w:val="Numrodepage"/>
        <w:rFonts w:ascii="Times New Roman" w:hAnsi="Times New Roman"/>
      </w:rPr>
      <w:fldChar w:fldCharType="end"/>
    </w:r>
  </w:p>
  <w:p w:rsidR="0011505A" w:rsidRDefault="0011505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9B3"/>
    <w:multiLevelType w:val="singleLevel"/>
    <w:tmpl w:val="1DAC97DE"/>
    <w:lvl w:ilvl="0">
      <w:start w:val="79"/>
      <w:numFmt w:val="decimal"/>
      <w:lvlText w:val="%1"/>
      <w:legacy w:legacy="1" w:legacySpace="0" w:legacyIndent="379"/>
      <w:lvlJc w:val="left"/>
      <w:rPr>
        <w:rFonts w:ascii="Times New Roman" w:hAnsi="Times New Roman" w:hint="default"/>
      </w:rPr>
    </w:lvl>
  </w:abstractNum>
  <w:abstractNum w:abstractNumId="1" w15:restartNumberingAfterBreak="0">
    <w:nsid w:val="06D24C32"/>
    <w:multiLevelType w:val="singleLevel"/>
    <w:tmpl w:val="CE9CB522"/>
    <w:lvl w:ilvl="0">
      <w:start w:val="20"/>
      <w:numFmt w:val="decimal"/>
      <w:lvlText w:val="%1"/>
      <w:legacy w:legacy="1" w:legacySpace="0" w:legacyIndent="384"/>
      <w:lvlJc w:val="left"/>
      <w:rPr>
        <w:rFonts w:ascii="Times New Roman" w:hAnsi="Times New Roman" w:hint="default"/>
      </w:rPr>
    </w:lvl>
  </w:abstractNum>
  <w:abstractNum w:abstractNumId="2" w15:restartNumberingAfterBreak="0">
    <w:nsid w:val="0C6A0348"/>
    <w:multiLevelType w:val="singleLevel"/>
    <w:tmpl w:val="FED6E32C"/>
    <w:lvl w:ilvl="0">
      <w:start w:val="90"/>
      <w:numFmt w:val="decimal"/>
      <w:lvlText w:val="%1"/>
      <w:legacy w:legacy="1" w:legacySpace="0" w:legacyIndent="379"/>
      <w:lvlJc w:val="left"/>
      <w:rPr>
        <w:rFonts w:ascii="Times New Roman" w:hAnsi="Times New Roman" w:hint="default"/>
      </w:rPr>
    </w:lvl>
  </w:abstractNum>
  <w:abstractNum w:abstractNumId="3" w15:restartNumberingAfterBreak="0">
    <w:nsid w:val="0E4065AD"/>
    <w:multiLevelType w:val="singleLevel"/>
    <w:tmpl w:val="C72C628A"/>
    <w:lvl w:ilvl="0">
      <w:start w:val="100"/>
      <w:numFmt w:val="decimal"/>
      <w:lvlText w:val="%1"/>
      <w:legacy w:legacy="1" w:legacySpace="0" w:legacyIndent="446"/>
      <w:lvlJc w:val="left"/>
      <w:rPr>
        <w:rFonts w:ascii="Times New Roman" w:hAnsi="Times New Roman" w:hint="default"/>
      </w:rPr>
    </w:lvl>
  </w:abstractNum>
  <w:abstractNum w:abstractNumId="4" w15:restartNumberingAfterBreak="0">
    <w:nsid w:val="0F1A105E"/>
    <w:multiLevelType w:val="singleLevel"/>
    <w:tmpl w:val="2702EDB8"/>
    <w:lvl w:ilvl="0">
      <w:start w:val="46"/>
      <w:numFmt w:val="decimal"/>
      <w:lvlText w:val="%1"/>
      <w:legacy w:legacy="1" w:legacySpace="0" w:legacyIndent="389"/>
      <w:lvlJc w:val="left"/>
      <w:rPr>
        <w:rFonts w:ascii="Times New Roman" w:hAnsi="Times New Roman" w:hint="default"/>
      </w:rPr>
    </w:lvl>
  </w:abstractNum>
  <w:abstractNum w:abstractNumId="5" w15:restartNumberingAfterBreak="0">
    <w:nsid w:val="10874C2D"/>
    <w:multiLevelType w:val="singleLevel"/>
    <w:tmpl w:val="324AC5B4"/>
    <w:lvl w:ilvl="0">
      <w:start w:val="105"/>
      <w:numFmt w:val="decimal"/>
      <w:lvlText w:val="%1"/>
      <w:legacy w:legacy="1" w:legacySpace="0" w:legacyIndent="442"/>
      <w:lvlJc w:val="left"/>
      <w:rPr>
        <w:rFonts w:ascii="Times New Roman" w:hAnsi="Times New Roman" w:hint="default"/>
      </w:rPr>
    </w:lvl>
  </w:abstractNum>
  <w:abstractNum w:abstractNumId="6" w15:restartNumberingAfterBreak="0">
    <w:nsid w:val="183C78BA"/>
    <w:multiLevelType w:val="singleLevel"/>
    <w:tmpl w:val="AD2E5CCE"/>
    <w:lvl w:ilvl="0">
      <w:start w:val="68"/>
      <w:numFmt w:val="decimal"/>
      <w:lvlText w:val="%1"/>
      <w:legacy w:legacy="1" w:legacySpace="0" w:legacyIndent="379"/>
      <w:lvlJc w:val="left"/>
      <w:rPr>
        <w:rFonts w:ascii="Times New Roman" w:hAnsi="Times New Roman" w:hint="default"/>
      </w:rPr>
    </w:lvl>
  </w:abstractNum>
  <w:abstractNum w:abstractNumId="7" w15:restartNumberingAfterBreak="0">
    <w:nsid w:val="1D8660C3"/>
    <w:multiLevelType w:val="singleLevel"/>
    <w:tmpl w:val="E168DF52"/>
    <w:lvl w:ilvl="0">
      <w:start w:val="53"/>
      <w:numFmt w:val="decimal"/>
      <w:lvlText w:val="%1"/>
      <w:legacy w:legacy="1" w:legacySpace="0" w:legacyIndent="374"/>
      <w:lvlJc w:val="left"/>
      <w:rPr>
        <w:rFonts w:ascii="Times New Roman" w:hAnsi="Times New Roman" w:hint="default"/>
      </w:rPr>
    </w:lvl>
  </w:abstractNum>
  <w:abstractNum w:abstractNumId="8" w15:restartNumberingAfterBreak="0">
    <w:nsid w:val="1EEA3EBA"/>
    <w:multiLevelType w:val="singleLevel"/>
    <w:tmpl w:val="2E24A548"/>
    <w:lvl w:ilvl="0">
      <w:start w:val="108"/>
      <w:numFmt w:val="decimal"/>
      <w:lvlText w:val="%1"/>
      <w:legacy w:legacy="1" w:legacySpace="0" w:legacyIndent="451"/>
      <w:lvlJc w:val="left"/>
      <w:rPr>
        <w:rFonts w:ascii="Times New Roman" w:hAnsi="Times New Roman" w:hint="default"/>
      </w:rPr>
    </w:lvl>
  </w:abstractNum>
  <w:abstractNum w:abstractNumId="9" w15:restartNumberingAfterBreak="0">
    <w:nsid w:val="264D1738"/>
    <w:multiLevelType w:val="singleLevel"/>
    <w:tmpl w:val="E446DBB0"/>
    <w:lvl w:ilvl="0">
      <w:start w:val="23"/>
      <w:numFmt w:val="decimal"/>
      <w:lvlText w:val="%1"/>
      <w:legacy w:legacy="1" w:legacySpace="0" w:legacyIndent="384"/>
      <w:lvlJc w:val="left"/>
      <w:rPr>
        <w:rFonts w:ascii="Times New Roman" w:hAnsi="Times New Roman" w:hint="default"/>
      </w:rPr>
    </w:lvl>
  </w:abstractNum>
  <w:abstractNum w:abstractNumId="10" w15:restartNumberingAfterBreak="0">
    <w:nsid w:val="29B82782"/>
    <w:multiLevelType w:val="singleLevel"/>
    <w:tmpl w:val="C1207542"/>
    <w:lvl w:ilvl="0">
      <w:start w:val="37"/>
      <w:numFmt w:val="decimal"/>
      <w:lvlText w:val="%1"/>
      <w:legacy w:legacy="1" w:legacySpace="0" w:legacyIndent="379"/>
      <w:lvlJc w:val="left"/>
      <w:rPr>
        <w:rFonts w:ascii="Times New Roman" w:hAnsi="Times New Roman" w:hint="default"/>
      </w:rPr>
    </w:lvl>
  </w:abstractNum>
  <w:abstractNum w:abstractNumId="11" w15:restartNumberingAfterBreak="0">
    <w:nsid w:val="2E8D0571"/>
    <w:multiLevelType w:val="singleLevel"/>
    <w:tmpl w:val="E40C22FC"/>
    <w:lvl w:ilvl="0">
      <w:start w:val="6"/>
      <w:numFmt w:val="decimal"/>
      <w:lvlText w:val="%1"/>
      <w:legacy w:legacy="1" w:legacySpace="0" w:legacyIndent="293"/>
      <w:lvlJc w:val="left"/>
      <w:rPr>
        <w:rFonts w:ascii="Times New Roman" w:hAnsi="Times New Roman" w:hint="default"/>
      </w:rPr>
    </w:lvl>
  </w:abstractNum>
  <w:abstractNum w:abstractNumId="12" w15:restartNumberingAfterBreak="0">
    <w:nsid w:val="2F1457A3"/>
    <w:multiLevelType w:val="singleLevel"/>
    <w:tmpl w:val="A5CC08BA"/>
    <w:lvl w:ilvl="0">
      <w:start w:val="66"/>
      <w:numFmt w:val="decimal"/>
      <w:lvlText w:val="%1"/>
      <w:legacy w:legacy="1" w:legacySpace="0" w:legacyIndent="389"/>
      <w:lvlJc w:val="left"/>
      <w:rPr>
        <w:rFonts w:ascii="Times New Roman" w:hAnsi="Times New Roman" w:hint="default"/>
      </w:rPr>
    </w:lvl>
  </w:abstractNum>
  <w:abstractNum w:abstractNumId="13" w15:restartNumberingAfterBreak="0">
    <w:nsid w:val="2F7D0269"/>
    <w:multiLevelType w:val="singleLevel"/>
    <w:tmpl w:val="3F1CA43C"/>
    <w:lvl w:ilvl="0">
      <w:start w:val="98"/>
      <w:numFmt w:val="decimal"/>
      <w:lvlText w:val="%1"/>
      <w:legacy w:legacy="1" w:legacySpace="0" w:legacyIndent="379"/>
      <w:lvlJc w:val="left"/>
      <w:rPr>
        <w:rFonts w:ascii="Times New Roman" w:hAnsi="Times New Roman" w:hint="default"/>
      </w:rPr>
    </w:lvl>
  </w:abstractNum>
  <w:abstractNum w:abstractNumId="14" w15:restartNumberingAfterBreak="0">
    <w:nsid w:val="33E51C15"/>
    <w:multiLevelType w:val="singleLevel"/>
    <w:tmpl w:val="F5DEFD6E"/>
    <w:lvl w:ilvl="0">
      <w:start w:val="26"/>
      <w:numFmt w:val="decimal"/>
      <w:lvlText w:val="%1"/>
      <w:legacy w:legacy="1" w:legacySpace="0" w:legacyIndent="379"/>
      <w:lvlJc w:val="left"/>
      <w:rPr>
        <w:rFonts w:ascii="Times New Roman" w:hAnsi="Times New Roman" w:hint="default"/>
      </w:rPr>
    </w:lvl>
  </w:abstractNum>
  <w:abstractNum w:abstractNumId="15" w15:restartNumberingAfterBreak="0">
    <w:nsid w:val="396D39B1"/>
    <w:multiLevelType w:val="singleLevel"/>
    <w:tmpl w:val="081A4E54"/>
    <w:lvl w:ilvl="0">
      <w:start w:val="32"/>
      <w:numFmt w:val="decimal"/>
      <w:lvlText w:val="%1"/>
      <w:legacy w:legacy="1" w:legacySpace="0" w:legacyIndent="380"/>
      <w:lvlJc w:val="left"/>
      <w:rPr>
        <w:rFonts w:ascii="Times New Roman" w:hAnsi="Times New Roman" w:hint="default"/>
      </w:rPr>
    </w:lvl>
  </w:abstractNum>
  <w:abstractNum w:abstractNumId="1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A02292"/>
    <w:multiLevelType w:val="singleLevel"/>
    <w:tmpl w:val="F40C09F2"/>
    <w:lvl w:ilvl="0">
      <w:start w:val="10"/>
      <w:numFmt w:val="decimal"/>
      <w:lvlText w:val="%1"/>
      <w:legacy w:legacy="1" w:legacySpace="0" w:legacyIndent="326"/>
      <w:lvlJc w:val="left"/>
      <w:rPr>
        <w:rFonts w:ascii="Times New Roman" w:hAnsi="Times New Roman" w:hint="default"/>
      </w:rPr>
    </w:lvl>
  </w:abstractNum>
  <w:abstractNum w:abstractNumId="18" w15:restartNumberingAfterBreak="0">
    <w:nsid w:val="518938F5"/>
    <w:multiLevelType w:val="singleLevel"/>
    <w:tmpl w:val="BB24F0DA"/>
    <w:lvl w:ilvl="0">
      <w:start w:val="64"/>
      <w:numFmt w:val="decimal"/>
      <w:lvlText w:val="%1"/>
      <w:legacy w:legacy="1" w:legacySpace="0" w:legacyIndent="379"/>
      <w:lvlJc w:val="left"/>
      <w:rPr>
        <w:rFonts w:ascii="Times New Roman" w:hAnsi="Times New Roman" w:hint="default"/>
      </w:rPr>
    </w:lvl>
  </w:abstractNum>
  <w:abstractNum w:abstractNumId="19" w15:restartNumberingAfterBreak="0">
    <w:nsid w:val="5861491A"/>
    <w:multiLevelType w:val="singleLevel"/>
    <w:tmpl w:val="41748372"/>
    <w:lvl w:ilvl="0">
      <w:start w:val="102"/>
      <w:numFmt w:val="decimal"/>
      <w:lvlText w:val="%1"/>
      <w:legacy w:legacy="1" w:legacySpace="0" w:legacyIndent="446"/>
      <w:lvlJc w:val="left"/>
      <w:rPr>
        <w:rFonts w:ascii="Times New Roman" w:hAnsi="Times New Roman" w:hint="default"/>
      </w:rPr>
    </w:lvl>
  </w:abstractNum>
  <w:abstractNum w:abstractNumId="20" w15:restartNumberingAfterBreak="0">
    <w:nsid w:val="5E0078ED"/>
    <w:multiLevelType w:val="singleLevel"/>
    <w:tmpl w:val="F2960DA8"/>
    <w:lvl w:ilvl="0">
      <w:start w:val="95"/>
      <w:numFmt w:val="decimal"/>
      <w:lvlText w:val="%1"/>
      <w:legacy w:legacy="1" w:legacySpace="0" w:legacyIndent="384"/>
      <w:lvlJc w:val="left"/>
      <w:rPr>
        <w:rFonts w:ascii="Times New Roman" w:hAnsi="Times New Roman" w:hint="default"/>
      </w:rPr>
    </w:lvl>
  </w:abstractNum>
  <w:abstractNum w:abstractNumId="21" w15:restartNumberingAfterBreak="0">
    <w:nsid w:val="65F543FF"/>
    <w:multiLevelType w:val="singleLevel"/>
    <w:tmpl w:val="7CAAF2DA"/>
    <w:lvl w:ilvl="0">
      <w:start w:val="86"/>
      <w:numFmt w:val="decimal"/>
      <w:lvlText w:val="%1"/>
      <w:legacy w:legacy="1" w:legacySpace="0" w:legacyIndent="379"/>
      <w:lvlJc w:val="left"/>
      <w:rPr>
        <w:rFonts w:ascii="Times New Roman" w:hAnsi="Times New Roman" w:hint="default"/>
      </w:rPr>
    </w:lvl>
  </w:abstractNum>
  <w:abstractNum w:abstractNumId="22" w15:restartNumberingAfterBreak="0">
    <w:nsid w:val="66F21FEF"/>
    <w:multiLevelType w:val="singleLevel"/>
    <w:tmpl w:val="AC5A632C"/>
    <w:lvl w:ilvl="0">
      <w:start w:val="14"/>
      <w:numFmt w:val="decimal"/>
      <w:lvlText w:val="%1"/>
      <w:legacy w:legacy="1" w:legacySpace="0" w:legacyIndent="365"/>
      <w:lvlJc w:val="left"/>
      <w:rPr>
        <w:rFonts w:ascii="Times New Roman" w:hAnsi="Times New Roman" w:hint="default"/>
      </w:rPr>
    </w:lvl>
  </w:abstractNum>
  <w:abstractNum w:abstractNumId="23" w15:restartNumberingAfterBreak="0">
    <w:nsid w:val="67976C07"/>
    <w:multiLevelType w:val="singleLevel"/>
    <w:tmpl w:val="4C1E81BE"/>
    <w:lvl w:ilvl="0">
      <w:start w:val="81"/>
      <w:numFmt w:val="decimal"/>
      <w:lvlText w:val="%1"/>
      <w:legacy w:legacy="1" w:legacySpace="0" w:legacyIndent="379"/>
      <w:lvlJc w:val="left"/>
      <w:rPr>
        <w:rFonts w:ascii="Times New Roman" w:hAnsi="Times New Roman" w:hint="default"/>
      </w:rPr>
    </w:lvl>
  </w:abstractNum>
  <w:abstractNum w:abstractNumId="24" w15:restartNumberingAfterBreak="0">
    <w:nsid w:val="690D5E58"/>
    <w:multiLevelType w:val="singleLevel"/>
    <w:tmpl w:val="2804A718"/>
    <w:lvl w:ilvl="0">
      <w:start w:val="72"/>
      <w:numFmt w:val="decimal"/>
      <w:lvlText w:val="%1"/>
      <w:legacy w:legacy="1" w:legacySpace="0" w:legacyIndent="374"/>
      <w:lvlJc w:val="left"/>
      <w:rPr>
        <w:rFonts w:ascii="Times New Roman" w:hAnsi="Times New Roman" w:hint="default"/>
      </w:rPr>
    </w:lvl>
  </w:abstractNum>
  <w:abstractNum w:abstractNumId="25" w15:restartNumberingAfterBreak="0">
    <w:nsid w:val="6C065E7E"/>
    <w:multiLevelType w:val="singleLevel"/>
    <w:tmpl w:val="84DA15D4"/>
    <w:lvl w:ilvl="0">
      <w:start w:val="39"/>
      <w:numFmt w:val="decimal"/>
      <w:lvlText w:val="%1"/>
      <w:legacy w:legacy="1" w:legacySpace="0" w:legacyIndent="384"/>
      <w:lvlJc w:val="left"/>
      <w:rPr>
        <w:rFonts w:ascii="Times New Roman" w:hAnsi="Times New Roman" w:hint="default"/>
      </w:rPr>
    </w:lvl>
  </w:abstractNum>
  <w:abstractNum w:abstractNumId="26" w15:restartNumberingAfterBreak="0">
    <w:nsid w:val="6DD024B9"/>
    <w:multiLevelType w:val="singleLevel"/>
    <w:tmpl w:val="FF34F0FC"/>
    <w:lvl w:ilvl="0">
      <w:start w:val="60"/>
      <w:numFmt w:val="decimal"/>
      <w:lvlText w:val="%1"/>
      <w:legacy w:legacy="1" w:legacySpace="0" w:legacyIndent="389"/>
      <w:lvlJc w:val="left"/>
      <w:rPr>
        <w:rFonts w:ascii="Times New Roman" w:hAnsi="Times New Roman" w:hint="default"/>
      </w:rPr>
    </w:lvl>
  </w:abstractNum>
  <w:abstractNum w:abstractNumId="27" w15:restartNumberingAfterBreak="0">
    <w:nsid w:val="6F026271"/>
    <w:multiLevelType w:val="singleLevel"/>
    <w:tmpl w:val="862CBC52"/>
    <w:lvl w:ilvl="0">
      <w:start w:val="43"/>
      <w:numFmt w:val="decimal"/>
      <w:lvlText w:val="%1"/>
      <w:legacy w:legacy="1" w:legacySpace="0" w:legacyIndent="384"/>
      <w:lvlJc w:val="left"/>
      <w:rPr>
        <w:rFonts w:ascii="Times New Roman" w:hAnsi="Times New Roman" w:hint="default"/>
      </w:rPr>
    </w:lvl>
  </w:abstractNum>
  <w:abstractNum w:abstractNumId="28" w15:restartNumberingAfterBreak="0">
    <w:nsid w:val="7153405B"/>
    <w:multiLevelType w:val="singleLevel"/>
    <w:tmpl w:val="3836DFD8"/>
    <w:lvl w:ilvl="0">
      <w:start w:val="56"/>
      <w:numFmt w:val="decimal"/>
      <w:lvlText w:val="%1"/>
      <w:legacy w:legacy="1" w:legacySpace="0" w:legacyIndent="384"/>
      <w:lvlJc w:val="left"/>
      <w:rPr>
        <w:rFonts w:ascii="Times New Roman" w:hAnsi="Times New Roman" w:hint="default"/>
      </w:rPr>
    </w:lvl>
  </w:abstractNum>
  <w:abstractNum w:abstractNumId="29" w15:restartNumberingAfterBreak="0">
    <w:nsid w:val="720908F0"/>
    <w:multiLevelType w:val="singleLevel"/>
    <w:tmpl w:val="25CECA8E"/>
    <w:lvl w:ilvl="0">
      <w:start w:val="2"/>
      <w:numFmt w:val="decimal"/>
      <w:lvlText w:val="%1"/>
      <w:legacy w:legacy="1" w:legacySpace="0" w:legacyIndent="307"/>
      <w:lvlJc w:val="left"/>
      <w:rPr>
        <w:rFonts w:ascii="Times New Roman" w:hAnsi="Times New Roman" w:hint="default"/>
      </w:rPr>
    </w:lvl>
  </w:abstractNum>
  <w:abstractNum w:abstractNumId="30" w15:restartNumberingAfterBreak="0">
    <w:nsid w:val="74DA19B8"/>
    <w:multiLevelType w:val="singleLevel"/>
    <w:tmpl w:val="B596AC6A"/>
    <w:lvl w:ilvl="0">
      <w:start w:val="76"/>
      <w:numFmt w:val="decimal"/>
      <w:lvlText w:val="%1"/>
      <w:legacy w:legacy="1" w:legacySpace="0" w:legacyIndent="389"/>
      <w:lvlJc w:val="left"/>
      <w:rPr>
        <w:rFonts w:ascii="Times New Roman" w:hAnsi="Times New Roman" w:hint="default"/>
      </w:rPr>
    </w:lvl>
  </w:abstractNum>
  <w:abstractNum w:abstractNumId="31" w15:restartNumberingAfterBreak="0">
    <w:nsid w:val="7A2A7419"/>
    <w:multiLevelType w:val="singleLevel"/>
    <w:tmpl w:val="4532F638"/>
    <w:lvl w:ilvl="0">
      <w:start w:val="29"/>
      <w:numFmt w:val="decimal"/>
      <w:lvlText w:val="%1"/>
      <w:legacy w:legacy="1" w:legacySpace="0" w:legacyIndent="379"/>
      <w:lvlJc w:val="left"/>
      <w:rPr>
        <w:rFonts w:ascii="Times New Roman" w:hAnsi="Times New Roman" w:hint="default"/>
      </w:rPr>
    </w:lvl>
  </w:abstractNum>
  <w:num w:numId="1">
    <w:abstractNumId w:val="16"/>
  </w:num>
  <w:num w:numId="2">
    <w:abstractNumId w:val="29"/>
  </w:num>
  <w:num w:numId="3">
    <w:abstractNumId w:val="11"/>
  </w:num>
  <w:num w:numId="4">
    <w:abstractNumId w:val="17"/>
  </w:num>
  <w:num w:numId="5">
    <w:abstractNumId w:val="22"/>
  </w:num>
  <w:num w:numId="6">
    <w:abstractNumId w:val="22"/>
    <w:lvlOverride w:ilvl="0">
      <w:lvl w:ilvl="0">
        <w:start w:val="14"/>
        <w:numFmt w:val="decimal"/>
        <w:lvlText w:val="%1"/>
        <w:legacy w:legacy="1" w:legacySpace="0" w:legacyIndent="364"/>
        <w:lvlJc w:val="left"/>
        <w:rPr>
          <w:rFonts w:ascii="Times New Roman" w:hAnsi="Times New Roman" w:hint="default"/>
        </w:rPr>
      </w:lvl>
    </w:lvlOverride>
  </w:num>
  <w:num w:numId="7">
    <w:abstractNumId w:val="1"/>
  </w:num>
  <w:num w:numId="8">
    <w:abstractNumId w:val="9"/>
  </w:num>
  <w:num w:numId="9">
    <w:abstractNumId w:val="14"/>
  </w:num>
  <w:num w:numId="10">
    <w:abstractNumId w:val="31"/>
  </w:num>
  <w:num w:numId="11">
    <w:abstractNumId w:val="15"/>
  </w:num>
  <w:num w:numId="12">
    <w:abstractNumId w:val="15"/>
    <w:lvlOverride w:ilvl="0">
      <w:lvl w:ilvl="0">
        <w:start w:val="32"/>
        <w:numFmt w:val="decimal"/>
        <w:lvlText w:val="%1"/>
        <w:legacy w:legacy="1" w:legacySpace="0" w:legacyIndent="379"/>
        <w:lvlJc w:val="left"/>
        <w:rPr>
          <w:rFonts w:ascii="Times New Roman" w:hAnsi="Times New Roman" w:hint="default"/>
        </w:rPr>
      </w:lvl>
    </w:lvlOverride>
  </w:num>
  <w:num w:numId="13">
    <w:abstractNumId w:val="10"/>
  </w:num>
  <w:num w:numId="14">
    <w:abstractNumId w:val="25"/>
  </w:num>
  <w:num w:numId="15">
    <w:abstractNumId w:val="27"/>
  </w:num>
  <w:num w:numId="16">
    <w:abstractNumId w:val="4"/>
  </w:num>
  <w:num w:numId="17">
    <w:abstractNumId w:val="7"/>
  </w:num>
  <w:num w:numId="18">
    <w:abstractNumId w:val="28"/>
  </w:num>
  <w:num w:numId="19">
    <w:abstractNumId w:val="26"/>
  </w:num>
  <w:num w:numId="20">
    <w:abstractNumId w:val="18"/>
  </w:num>
  <w:num w:numId="21">
    <w:abstractNumId w:val="12"/>
  </w:num>
  <w:num w:numId="22">
    <w:abstractNumId w:val="6"/>
  </w:num>
  <w:num w:numId="23">
    <w:abstractNumId w:val="24"/>
  </w:num>
  <w:num w:numId="24">
    <w:abstractNumId w:val="30"/>
  </w:num>
  <w:num w:numId="25">
    <w:abstractNumId w:val="0"/>
  </w:num>
  <w:num w:numId="26">
    <w:abstractNumId w:val="23"/>
  </w:num>
  <w:num w:numId="27">
    <w:abstractNumId w:val="21"/>
  </w:num>
  <w:num w:numId="28">
    <w:abstractNumId w:val="2"/>
  </w:num>
  <w:num w:numId="29">
    <w:abstractNumId w:val="20"/>
  </w:num>
  <w:num w:numId="30">
    <w:abstractNumId w:val="13"/>
  </w:num>
  <w:num w:numId="31">
    <w:abstractNumId w:val="3"/>
  </w:num>
  <w:num w:numId="32">
    <w:abstractNumId w:val="19"/>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1505A"/>
    <w:rsid w:val="008A693B"/>
    <w:rsid w:val="00F20A6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ECE6662-BA51-624B-8AF9-1A1F5A20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C5F"/>
    <w:pPr>
      <w:ind w:firstLine="360"/>
    </w:pPr>
    <w:rPr>
      <w:rFonts w:ascii="Times New Roman" w:eastAsia="Times New Roman" w:hAnsi="Times New Roman"/>
      <w:sz w:val="28"/>
      <w:lang w:eastAsia="en-US"/>
    </w:rPr>
  </w:style>
  <w:style w:type="paragraph" w:styleId="Titre1">
    <w:name w:val="heading 1"/>
    <w:next w:val="Normal"/>
    <w:qFormat/>
    <w:rsid w:val="000C7B9B"/>
    <w:pPr>
      <w:outlineLvl w:val="0"/>
    </w:pPr>
    <w:rPr>
      <w:rFonts w:eastAsia="Times New Roman"/>
      <w:noProof/>
      <w:lang w:eastAsia="en-US"/>
    </w:rPr>
  </w:style>
  <w:style w:type="paragraph" w:styleId="Titre2">
    <w:name w:val="heading 2"/>
    <w:next w:val="Normal"/>
    <w:qFormat/>
    <w:rsid w:val="000C7B9B"/>
    <w:pPr>
      <w:outlineLvl w:val="1"/>
    </w:pPr>
    <w:rPr>
      <w:rFonts w:eastAsia="Times New Roman"/>
      <w:noProof/>
      <w:lang w:eastAsia="en-US"/>
    </w:rPr>
  </w:style>
  <w:style w:type="paragraph" w:styleId="Titre3">
    <w:name w:val="heading 3"/>
    <w:next w:val="Normal"/>
    <w:qFormat/>
    <w:rsid w:val="000C7B9B"/>
    <w:pPr>
      <w:outlineLvl w:val="2"/>
    </w:pPr>
    <w:rPr>
      <w:rFonts w:eastAsia="Times New Roman"/>
      <w:noProof/>
      <w:lang w:eastAsia="en-US"/>
    </w:rPr>
  </w:style>
  <w:style w:type="paragraph" w:styleId="Titre4">
    <w:name w:val="heading 4"/>
    <w:next w:val="Normal"/>
    <w:qFormat/>
    <w:rsid w:val="000C7B9B"/>
    <w:pPr>
      <w:outlineLvl w:val="3"/>
    </w:pPr>
    <w:rPr>
      <w:rFonts w:eastAsia="Times New Roman"/>
      <w:noProof/>
      <w:lang w:eastAsia="en-US"/>
    </w:rPr>
  </w:style>
  <w:style w:type="paragraph" w:styleId="Titre5">
    <w:name w:val="heading 5"/>
    <w:next w:val="Normal"/>
    <w:qFormat/>
    <w:rsid w:val="000C7B9B"/>
    <w:pPr>
      <w:outlineLvl w:val="4"/>
    </w:pPr>
    <w:rPr>
      <w:rFonts w:eastAsia="Times New Roman"/>
      <w:noProof/>
      <w:lang w:eastAsia="en-US"/>
    </w:rPr>
  </w:style>
  <w:style w:type="paragraph" w:styleId="Titre6">
    <w:name w:val="heading 6"/>
    <w:next w:val="Normal"/>
    <w:qFormat/>
    <w:rsid w:val="000C7B9B"/>
    <w:pPr>
      <w:outlineLvl w:val="5"/>
    </w:pPr>
    <w:rPr>
      <w:rFonts w:eastAsia="Times New Roman"/>
      <w:noProof/>
      <w:lang w:eastAsia="en-US"/>
    </w:rPr>
  </w:style>
  <w:style w:type="paragraph" w:styleId="Titre7">
    <w:name w:val="heading 7"/>
    <w:next w:val="Normal"/>
    <w:qFormat/>
    <w:rsid w:val="000C7B9B"/>
    <w:pPr>
      <w:outlineLvl w:val="6"/>
    </w:pPr>
    <w:rPr>
      <w:rFonts w:eastAsia="Times New Roman"/>
      <w:noProof/>
      <w:lang w:eastAsia="en-US"/>
    </w:rPr>
  </w:style>
  <w:style w:type="paragraph" w:styleId="Titre8">
    <w:name w:val="heading 8"/>
    <w:next w:val="Normal"/>
    <w:qFormat/>
    <w:rsid w:val="000C7B9B"/>
    <w:pPr>
      <w:outlineLvl w:val="7"/>
    </w:pPr>
    <w:rPr>
      <w:rFonts w:eastAsia="Times New Roman"/>
      <w:noProof/>
      <w:lang w:eastAsia="en-US"/>
    </w:rPr>
  </w:style>
  <w:style w:type="paragraph" w:styleId="Titre9">
    <w:name w:val="heading 9"/>
    <w:next w:val="Normal"/>
    <w:qFormat/>
    <w:rsid w:val="000C7B9B"/>
    <w:pPr>
      <w:outlineLvl w:val="8"/>
    </w:pPr>
    <w:rPr>
      <w:rFonts w:eastAsia="Times New Roman"/>
      <w:noProof/>
      <w:lang w:eastAsia="en-US"/>
    </w:rPr>
  </w:style>
  <w:style w:type="character" w:default="1" w:styleId="Policepardfaut">
    <w:name w:val="Default Paragraph Font"/>
    <w:rsid w:val="000C7B9B"/>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0C7B9B"/>
  </w:style>
  <w:style w:type="character" w:styleId="Appeldenotedefin">
    <w:name w:val="endnote reference"/>
    <w:basedOn w:val="Policepardfaut"/>
    <w:rsid w:val="000C7B9B"/>
    <w:rPr>
      <w:vertAlign w:val="superscript"/>
    </w:rPr>
  </w:style>
  <w:style w:type="character" w:styleId="Appelnotedebasdep">
    <w:name w:val="footnote reference"/>
    <w:basedOn w:val="Policepardfaut"/>
    <w:autoRedefine/>
    <w:rsid w:val="000C7B9B"/>
    <w:rPr>
      <w:color w:val="FF0000"/>
      <w:position w:val="6"/>
      <w:sz w:val="20"/>
    </w:rPr>
  </w:style>
  <w:style w:type="paragraph" w:styleId="Grillecouleur-Accent1">
    <w:name w:val="Colorful Grid Accent 1"/>
    <w:basedOn w:val="Normal"/>
    <w:autoRedefine/>
    <w:rsid w:val="000C7B9B"/>
    <w:pPr>
      <w:tabs>
        <w:tab w:val="left" w:pos="1080"/>
      </w:tabs>
      <w:ind w:left="720" w:firstLine="0"/>
      <w:jc w:val="both"/>
    </w:pPr>
    <w:rPr>
      <w:color w:val="000080"/>
      <w:sz w:val="24"/>
    </w:rPr>
  </w:style>
  <w:style w:type="paragraph" w:customStyle="1" w:styleId="Niveau1">
    <w:name w:val="Niveau 1"/>
    <w:basedOn w:val="Normal"/>
    <w:rsid w:val="000C7B9B"/>
    <w:pPr>
      <w:ind w:firstLine="0"/>
    </w:pPr>
    <w:rPr>
      <w:b/>
      <w:color w:val="FF0000"/>
      <w:sz w:val="72"/>
    </w:rPr>
  </w:style>
  <w:style w:type="paragraph" w:customStyle="1" w:styleId="Niveau11">
    <w:name w:val="Niveau 1.1"/>
    <w:basedOn w:val="Niveau1"/>
    <w:autoRedefine/>
    <w:rsid w:val="000C7B9B"/>
    <w:rPr>
      <w:color w:val="008000"/>
      <w:sz w:val="60"/>
    </w:rPr>
  </w:style>
  <w:style w:type="paragraph" w:customStyle="1" w:styleId="Niveau12">
    <w:name w:val="Niveau 1.2"/>
    <w:basedOn w:val="Niveau11"/>
    <w:autoRedefine/>
    <w:rsid w:val="000C7B9B"/>
    <w:pPr>
      <w:jc w:val="center"/>
    </w:pPr>
    <w:rPr>
      <w:i/>
      <w:color w:val="000080"/>
      <w:sz w:val="28"/>
    </w:rPr>
  </w:style>
  <w:style w:type="paragraph" w:customStyle="1" w:styleId="Niveau2">
    <w:name w:val="Niveau 2"/>
    <w:basedOn w:val="Normal"/>
    <w:rsid w:val="000C7B9B"/>
    <w:rPr>
      <w:rFonts w:ascii="GillSans" w:hAnsi="GillSans"/>
      <w:sz w:val="20"/>
    </w:rPr>
  </w:style>
  <w:style w:type="paragraph" w:customStyle="1" w:styleId="Niveau3">
    <w:name w:val="Niveau 3"/>
    <w:basedOn w:val="Normal"/>
    <w:autoRedefine/>
    <w:rsid w:val="000C7B9B"/>
    <w:pPr>
      <w:ind w:left="1080" w:hanging="720"/>
    </w:pPr>
    <w:rPr>
      <w:b/>
    </w:rPr>
  </w:style>
  <w:style w:type="paragraph" w:customStyle="1" w:styleId="Titreniveau1">
    <w:name w:val="Titre niveau 1"/>
    <w:basedOn w:val="Niveau1"/>
    <w:autoRedefine/>
    <w:rsid w:val="000C7B9B"/>
    <w:pPr>
      <w:pBdr>
        <w:bottom w:val="single" w:sz="4" w:space="1" w:color="auto"/>
      </w:pBdr>
      <w:ind w:left="1440" w:right="1440"/>
      <w:jc w:val="center"/>
    </w:pPr>
    <w:rPr>
      <w:b w:val="0"/>
      <w:sz w:val="60"/>
    </w:rPr>
  </w:style>
  <w:style w:type="paragraph" w:customStyle="1" w:styleId="Titreniveau2">
    <w:name w:val="Titre niveau 2"/>
    <w:basedOn w:val="Titreniveau1"/>
    <w:autoRedefine/>
    <w:rsid w:val="00CE2C5F"/>
    <w:pPr>
      <w:widowControl w:val="0"/>
      <w:pBdr>
        <w:bottom w:val="none" w:sz="0" w:space="0" w:color="auto"/>
      </w:pBdr>
      <w:ind w:left="0" w:right="0"/>
    </w:pPr>
    <w:rPr>
      <w:color w:val="auto"/>
      <w:sz w:val="48"/>
    </w:rPr>
  </w:style>
  <w:style w:type="paragraph" w:styleId="Corpsdetexte">
    <w:name w:val="Body Text"/>
    <w:basedOn w:val="Normal"/>
    <w:rsid w:val="000C7B9B"/>
    <w:pPr>
      <w:spacing w:before="360" w:after="240"/>
      <w:ind w:firstLine="0"/>
      <w:jc w:val="center"/>
    </w:pPr>
    <w:rPr>
      <w:sz w:val="72"/>
    </w:rPr>
  </w:style>
  <w:style w:type="paragraph" w:styleId="Corpsdetexte2">
    <w:name w:val="Body Text 2"/>
    <w:basedOn w:val="Normal"/>
    <w:rsid w:val="000C7B9B"/>
    <w:pPr>
      <w:ind w:firstLine="0"/>
      <w:jc w:val="both"/>
    </w:pPr>
    <w:rPr>
      <w:rFonts w:ascii="Arial" w:hAnsi="Arial"/>
    </w:rPr>
  </w:style>
  <w:style w:type="paragraph" w:styleId="Corpsdetexte3">
    <w:name w:val="Body Text 3"/>
    <w:basedOn w:val="Normal"/>
    <w:rsid w:val="000C7B9B"/>
    <w:pPr>
      <w:tabs>
        <w:tab w:val="left" w:pos="510"/>
        <w:tab w:val="left" w:pos="510"/>
      </w:tabs>
      <w:ind w:firstLine="0"/>
      <w:jc w:val="both"/>
    </w:pPr>
    <w:rPr>
      <w:rFonts w:ascii="Arial" w:hAnsi="Arial"/>
      <w:sz w:val="20"/>
    </w:rPr>
  </w:style>
  <w:style w:type="paragraph" w:styleId="En-tte">
    <w:name w:val="header"/>
    <w:basedOn w:val="Normal"/>
    <w:rsid w:val="000C7B9B"/>
    <w:pPr>
      <w:tabs>
        <w:tab w:val="center" w:pos="4320"/>
        <w:tab w:val="right" w:pos="8640"/>
      </w:tabs>
    </w:pPr>
    <w:rPr>
      <w:rFonts w:ascii="GillSans" w:hAnsi="GillSans"/>
      <w:sz w:val="20"/>
    </w:rPr>
  </w:style>
  <w:style w:type="paragraph" w:customStyle="1" w:styleId="En-tteimpaire">
    <w:name w:val="En-tÍte impaire"/>
    <w:basedOn w:val="En-tte"/>
    <w:rsid w:val="000C7B9B"/>
    <w:pPr>
      <w:tabs>
        <w:tab w:val="right" w:pos="8280"/>
        <w:tab w:val="right" w:pos="9000"/>
      </w:tabs>
      <w:ind w:firstLine="0"/>
    </w:pPr>
  </w:style>
  <w:style w:type="paragraph" w:customStyle="1" w:styleId="En-ttepaire">
    <w:name w:val="En-tÍte paire"/>
    <w:basedOn w:val="En-tte"/>
    <w:rsid w:val="000C7B9B"/>
    <w:pPr>
      <w:tabs>
        <w:tab w:val="left" w:pos="720"/>
      </w:tabs>
      <w:ind w:firstLine="0"/>
    </w:pPr>
  </w:style>
  <w:style w:type="paragraph" w:styleId="Lgende">
    <w:name w:val="caption"/>
    <w:basedOn w:val="Normal"/>
    <w:next w:val="Normal"/>
    <w:qFormat/>
    <w:rsid w:val="000C7B9B"/>
    <w:pPr>
      <w:spacing w:before="120" w:after="120"/>
    </w:pPr>
    <w:rPr>
      <w:rFonts w:ascii="GillSans" w:hAnsi="GillSans"/>
      <w:b/>
      <w:sz w:val="20"/>
    </w:rPr>
  </w:style>
  <w:style w:type="character" w:styleId="Lienhypertexte">
    <w:name w:val="Hyperlink"/>
    <w:basedOn w:val="Policepardfaut"/>
    <w:uiPriority w:val="99"/>
    <w:rsid w:val="000C7B9B"/>
    <w:rPr>
      <w:color w:val="0000FF"/>
      <w:u w:val="single"/>
    </w:rPr>
  </w:style>
  <w:style w:type="character" w:styleId="Lienhypertextesuivivisit">
    <w:name w:val="FollowedHyperlink"/>
    <w:basedOn w:val="Policepardfaut"/>
    <w:rsid w:val="000C7B9B"/>
    <w:rPr>
      <w:color w:val="800080"/>
      <w:u w:val="single"/>
    </w:rPr>
  </w:style>
  <w:style w:type="paragraph" w:customStyle="1" w:styleId="Niveau10">
    <w:name w:val="Niveau 1.0"/>
    <w:basedOn w:val="Niveau11"/>
    <w:autoRedefine/>
    <w:rsid w:val="000C7B9B"/>
    <w:pPr>
      <w:jc w:val="center"/>
    </w:pPr>
    <w:rPr>
      <w:b w:val="0"/>
      <w:sz w:val="48"/>
    </w:rPr>
  </w:style>
  <w:style w:type="paragraph" w:customStyle="1" w:styleId="Niveau13">
    <w:name w:val="Niveau 1.3"/>
    <w:basedOn w:val="Niveau12"/>
    <w:autoRedefine/>
    <w:rsid w:val="000C7B9B"/>
    <w:rPr>
      <w:b w:val="0"/>
      <w:i w:val="0"/>
      <w:color w:val="800080"/>
      <w:sz w:val="48"/>
    </w:rPr>
  </w:style>
  <w:style w:type="paragraph" w:styleId="Notedebasdepage">
    <w:name w:val="footnote text"/>
    <w:basedOn w:val="Normal"/>
    <w:autoRedefine/>
    <w:rsid w:val="0092358D"/>
    <w:pPr>
      <w:ind w:left="540" w:hanging="540"/>
      <w:jc w:val="both"/>
    </w:pPr>
    <w:rPr>
      <w:color w:val="000000"/>
      <w:sz w:val="24"/>
    </w:rPr>
  </w:style>
  <w:style w:type="character" w:styleId="Numrodepage">
    <w:name w:val="page number"/>
    <w:basedOn w:val="Policepardfaut"/>
    <w:rsid w:val="000C7B9B"/>
  </w:style>
  <w:style w:type="paragraph" w:styleId="Pieddepage">
    <w:name w:val="footer"/>
    <w:basedOn w:val="Normal"/>
    <w:rsid w:val="000C7B9B"/>
    <w:pPr>
      <w:tabs>
        <w:tab w:val="center" w:pos="4320"/>
        <w:tab w:val="right" w:pos="8640"/>
      </w:tabs>
    </w:pPr>
    <w:rPr>
      <w:rFonts w:ascii="GillSans" w:hAnsi="GillSans"/>
      <w:sz w:val="20"/>
    </w:rPr>
  </w:style>
  <w:style w:type="paragraph" w:styleId="Retraitcorpsdetexte">
    <w:name w:val="Body Text Indent"/>
    <w:basedOn w:val="Normal"/>
    <w:rsid w:val="000C7B9B"/>
    <w:pPr>
      <w:ind w:left="20" w:firstLine="400"/>
    </w:pPr>
    <w:rPr>
      <w:rFonts w:ascii="Arial" w:hAnsi="Arial"/>
    </w:rPr>
  </w:style>
  <w:style w:type="paragraph" w:styleId="Retraitcorpsdetexte2">
    <w:name w:val="Body Text Indent 2"/>
    <w:basedOn w:val="Normal"/>
    <w:rsid w:val="000C7B9B"/>
    <w:pPr>
      <w:tabs>
        <w:tab w:val="left" w:pos="840"/>
        <w:tab w:val="right" w:pos="9360"/>
        <w:tab w:val="left" w:pos="840"/>
      </w:tabs>
      <w:ind w:left="20"/>
      <w:jc w:val="both"/>
    </w:pPr>
    <w:rPr>
      <w:rFonts w:ascii="Arial" w:hAnsi="Arial"/>
    </w:rPr>
  </w:style>
  <w:style w:type="paragraph" w:styleId="Retraitcorpsdetexte3">
    <w:name w:val="Body Text Indent 3"/>
    <w:basedOn w:val="Normal"/>
    <w:rsid w:val="000C7B9B"/>
    <w:pPr>
      <w:ind w:left="20" w:firstLine="380"/>
      <w:jc w:val="both"/>
    </w:pPr>
    <w:rPr>
      <w:rFonts w:ascii="Arial" w:hAnsi="Arial"/>
    </w:rPr>
  </w:style>
  <w:style w:type="paragraph" w:customStyle="1" w:styleId="texteenvidence">
    <w:name w:val="texte en évidence"/>
    <w:basedOn w:val="Normal"/>
    <w:rsid w:val="000C7B9B"/>
    <w:pPr>
      <w:widowControl w:val="0"/>
      <w:jc w:val="both"/>
    </w:pPr>
    <w:rPr>
      <w:rFonts w:ascii="Arial" w:hAnsi="Arial"/>
      <w:b/>
      <w:color w:val="FF0000"/>
    </w:rPr>
  </w:style>
  <w:style w:type="paragraph" w:styleId="Titre">
    <w:name w:val="Title"/>
    <w:basedOn w:val="Normal"/>
    <w:autoRedefine/>
    <w:qFormat/>
    <w:rsid w:val="000C7B9B"/>
    <w:pPr>
      <w:ind w:firstLine="0"/>
      <w:jc w:val="center"/>
    </w:pPr>
    <w:rPr>
      <w:b/>
      <w:sz w:val="48"/>
    </w:rPr>
  </w:style>
  <w:style w:type="paragraph" w:customStyle="1" w:styleId="livre">
    <w:name w:val="livre"/>
    <w:basedOn w:val="Normal"/>
    <w:rsid w:val="000C7B9B"/>
    <w:pPr>
      <w:tabs>
        <w:tab w:val="right" w:pos="9360"/>
      </w:tabs>
      <w:ind w:firstLine="0"/>
    </w:pPr>
    <w:rPr>
      <w:b/>
      <w:color w:val="000080"/>
      <w:sz w:val="144"/>
    </w:rPr>
  </w:style>
  <w:style w:type="paragraph" w:customStyle="1" w:styleId="livrest">
    <w:name w:val="livre_st"/>
    <w:basedOn w:val="Normal"/>
    <w:rsid w:val="000C7B9B"/>
    <w:pPr>
      <w:tabs>
        <w:tab w:val="right" w:pos="9360"/>
      </w:tabs>
      <w:ind w:firstLine="0"/>
    </w:pPr>
    <w:rPr>
      <w:b/>
      <w:color w:val="FF0000"/>
      <w:sz w:val="72"/>
    </w:rPr>
  </w:style>
  <w:style w:type="paragraph" w:customStyle="1" w:styleId="tableautitre">
    <w:name w:val="tableau_titre"/>
    <w:basedOn w:val="Normal"/>
    <w:rsid w:val="000C7B9B"/>
    <w:pPr>
      <w:ind w:firstLine="0"/>
      <w:jc w:val="center"/>
    </w:pPr>
    <w:rPr>
      <w:rFonts w:ascii="Times" w:hAnsi="Times"/>
      <w:b/>
    </w:rPr>
  </w:style>
  <w:style w:type="paragraph" w:customStyle="1" w:styleId="planche">
    <w:name w:val="planche"/>
    <w:basedOn w:val="tableautitre"/>
    <w:autoRedefine/>
    <w:rsid w:val="006265D0"/>
    <w:pPr>
      <w:widowControl w:val="0"/>
    </w:pPr>
    <w:rPr>
      <w:rFonts w:ascii="Times New Roman" w:hAnsi="Times New Roman"/>
      <w:b w:val="0"/>
      <w:color w:val="000080"/>
      <w:sz w:val="36"/>
    </w:rPr>
  </w:style>
  <w:style w:type="paragraph" w:customStyle="1" w:styleId="tableaust">
    <w:name w:val="tableau_st"/>
    <w:basedOn w:val="Normal"/>
    <w:autoRedefine/>
    <w:rsid w:val="000C7B9B"/>
    <w:pPr>
      <w:ind w:firstLine="0"/>
      <w:jc w:val="center"/>
    </w:pPr>
    <w:rPr>
      <w:i/>
      <w:color w:val="FF0000"/>
    </w:rPr>
  </w:style>
  <w:style w:type="paragraph" w:customStyle="1" w:styleId="planchest">
    <w:name w:val="planche_st"/>
    <w:basedOn w:val="tableaust"/>
    <w:autoRedefine/>
    <w:rsid w:val="00CE2C5F"/>
    <w:rPr>
      <w:i w:val="0"/>
      <w:sz w:val="48"/>
    </w:rPr>
  </w:style>
  <w:style w:type="paragraph" w:customStyle="1" w:styleId="section">
    <w:name w:val="section"/>
    <w:basedOn w:val="Normal"/>
    <w:rsid w:val="000C7B9B"/>
    <w:pPr>
      <w:ind w:firstLine="0"/>
      <w:jc w:val="center"/>
    </w:pPr>
    <w:rPr>
      <w:rFonts w:ascii="Times" w:hAnsi="Times"/>
      <w:b/>
      <w:sz w:val="48"/>
    </w:rPr>
  </w:style>
  <w:style w:type="paragraph" w:customStyle="1" w:styleId="suite">
    <w:name w:val="suite"/>
    <w:basedOn w:val="Normal"/>
    <w:autoRedefine/>
    <w:rsid w:val="000C7B9B"/>
    <w:pPr>
      <w:tabs>
        <w:tab w:val="right" w:pos="9360"/>
      </w:tabs>
      <w:ind w:firstLine="0"/>
      <w:jc w:val="center"/>
    </w:pPr>
    <w:rPr>
      <w:b/>
    </w:rPr>
  </w:style>
  <w:style w:type="paragraph" w:customStyle="1" w:styleId="tdmchap">
    <w:name w:val="tdm_chap"/>
    <w:basedOn w:val="Normal"/>
    <w:rsid w:val="000C7B9B"/>
    <w:pPr>
      <w:tabs>
        <w:tab w:val="left" w:pos="1980"/>
      </w:tabs>
      <w:ind w:firstLine="0"/>
    </w:pPr>
    <w:rPr>
      <w:rFonts w:ascii="Times" w:hAnsi="Times"/>
      <w:b/>
    </w:rPr>
  </w:style>
  <w:style w:type="paragraph" w:customStyle="1" w:styleId="partie">
    <w:name w:val="partie"/>
    <w:basedOn w:val="Normal"/>
    <w:rsid w:val="000C7B9B"/>
    <w:pPr>
      <w:ind w:firstLine="0"/>
      <w:jc w:val="right"/>
    </w:pPr>
    <w:rPr>
      <w:b/>
      <w:sz w:val="120"/>
    </w:rPr>
  </w:style>
  <w:style w:type="paragraph" w:styleId="Normalcentr">
    <w:name w:val="Block Text"/>
    <w:basedOn w:val="Normal"/>
    <w:rsid w:val="000C7B9B"/>
    <w:pPr>
      <w:ind w:left="180" w:right="180"/>
      <w:jc w:val="both"/>
    </w:pPr>
  </w:style>
  <w:style w:type="paragraph" w:customStyle="1" w:styleId="Titlest">
    <w:name w:val="Title_st"/>
    <w:basedOn w:val="Titre"/>
    <w:autoRedefine/>
    <w:rsid w:val="001265A0"/>
    <w:rPr>
      <w:b w:val="0"/>
    </w:rPr>
  </w:style>
  <w:style w:type="paragraph" w:styleId="TableauGrille2">
    <w:name w:val="Grid Table 2"/>
    <w:basedOn w:val="Normal"/>
    <w:rsid w:val="000C7B9B"/>
    <w:pPr>
      <w:ind w:left="360" w:hanging="360"/>
    </w:pPr>
    <w:rPr>
      <w:sz w:val="20"/>
      <w:lang w:val="fr-FR"/>
    </w:rPr>
  </w:style>
  <w:style w:type="paragraph" w:styleId="Notedefin">
    <w:name w:val="endnote text"/>
    <w:basedOn w:val="Normal"/>
    <w:rsid w:val="000C7B9B"/>
    <w:pPr>
      <w:spacing w:before="240"/>
    </w:pPr>
    <w:rPr>
      <w:sz w:val="20"/>
      <w:lang w:val="fr-FR"/>
    </w:rPr>
  </w:style>
  <w:style w:type="paragraph" w:customStyle="1" w:styleId="niveau14">
    <w:name w:val="niveau 1"/>
    <w:basedOn w:val="Normal"/>
    <w:rsid w:val="000C7B9B"/>
    <w:pPr>
      <w:spacing w:before="240"/>
      <w:ind w:firstLine="0"/>
    </w:pPr>
    <w:rPr>
      <w:rFonts w:ascii="B Times Bold" w:hAnsi="B Times Bold"/>
      <w:lang w:val="fr-FR"/>
    </w:rPr>
  </w:style>
  <w:style w:type="paragraph" w:customStyle="1" w:styleId="Titlest2">
    <w:name w:val="Title_st2"/>
    <w:basedOn w:val="Titlest"/>
    <w:rsid w:val="000C7B9B"/>
  </w:style>
  <w:style w:type="table" w:styleId="Grilledutableau">
    <w:name w:val="Table Grid"/>
    <w:basedOn w:val="TableauNormal"/>
    <w:rsid w:val="00722910"/>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autoRedefine/>
    <w:rsid w:val="00CE2C5F"/>
    <w:pPr>
      <w:ind w:firstLine="0"/>
    </w:pPr>
  </w:style>
  <w:style w:type="paragraph" w:customStyle="1" w:styleId="Normal0">
    <w:name w:val="Normal +"/>
    <w:basedOn w:val="Normal"/>
    <w:rsid w:val="00CE2C5F"/>
    <w:pPr>
      <w:spacing w:before="120" w:after="120"/>
      <w:jc w:val="both"/>
    </w:pPr>
  </w:style>
  <w:style w:type="paragraph" w:customStyle="1" w:styleId="Titlesti">
    <w:name w:val="Title_st i"/>
    <w:basedOn w:val="Titlest"/>
    <w:autoRedefine/>
    <w:rsid w:val="0054520F"/>
    <w:rPr>
      <w:i/>
      <w:sz w:val="56"/>
    </w:rPr>
  </w:style>
  <w:style w:type="paragraph" w:styleId="NormalWeb">
    <w:name w:val="Normal (Web)"/>
    <w:basedOn w:val="Normal"/>
    <w:uiPriority w:val="99"/>
    <w:rsid w:val="0054520F"/>
    <w:pPr>
      <w:spacing w:beforeLines="1" w:afterLines="1"/>
      <w:ind w:firstLine="0"/>
    </w:pPr>
    <w:rPr>
      <w:rFonts w:ascii="Times" w:eastAsia="Times" w:hAnsi="Times"/>
      <w:sz w:val="20"/>
      <w:lang w:val="fr-FR" w:eastAsia="fr-FR"/>
    </w:rPr>
  </w:style>
  <w:style w:type="character" w:customStyle="1" w:styleId="contact-emailto">
    <w:name w:val="contact-emailto"/>
    <w:basedOn w:val="Policepardfaut"/>
    <w:rsid w:val="00627E5C"/>
  </w:style>
  <w:style w:type="paragraph" w:customStyle="1" w:styleId="a">
    <w:name w:val="a"/>
    <w:basedOn w:val="Normal"/>
    <w:autoRedefine/>
    <w:rsid w:val="006265D0"/>
    <w:pPr>
      <w:spacing w:before="120" w:after="120"/>
      <w:ind w:firstLine="0"/>
      <w:jc w:val="both"/>
    </w:pPr>
    <w:rPr>
      <w:b/>
      <w: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gagnon.alain@uqam.ca" TargetMode="External"/><Relationship Id="rId20" Type="http://schemas.openxmlformats.org/officeDocument/2006/relationships/hyperlink" Target="mailto:ingn@musicb.mcgill.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bkkg@musicb.mcgill.c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um.umontreal.ca/catalogue/le-quebec-en-jeu" TargetMode="External"/><Relationship Id="rId2" Type="http://schemas.openxmlformats.org/officeDocument/2006/relationships/hyperlink" Target="http://dx.doi.org/doi:10.1522/030607814" TargetMode="External"/><Relationship Id="rId1" Type="http://schemas.openxmlformats.org/officeDocument/2006/relationships/hyperlink" Target="http://dx.doi.org/doi:10.1522/03060781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12442</Words>
  <Characters>68432</Characters>
  <Application>Microsoft Office Word</Application>
  <DocSecurity>0</DocSecurity>
  <Lines>570</Lines>
  <Paragraphs>161</Paragraphs>
  <ScaleCrop>false</ScaleCrop>
  <HeadingPairs>
    <vt:vector size="2" baseType="variant">
      <vt:variant>
        <vt:lpstr>Title</vt:lpstr>
      </vt:variant>
      <vt:variant>
        <vt:i4>1</vt:i4>
      </vt:variant>
    </vt:vector>
  </HeadingPairs>
  <TitlesOfParts>
    <vt:vector size="1" baseType="lpstr">
      <vt:lpstr>“Fédéralisme et identités collectives au Canada et en Belgique : des itinéraires différents, une fragmentation similaire.”</vt:lpstr>
    </vt:vector>
  </TitlesOfParts>
  <Manager>par jean-marie tremblay, bénévole, 2019</Manager>
  <Company>Les Classiques des sciences sociales</Company>
  <LinksUpToDate>false</LinksUpToDate>
  <CharactersWithSpaces>80713</CharactersWithSpaces>
  <SharedDoc>false</SharedDoc>
  <HyperlinkBase/>
  <HLinks>
    <vt:vector size="186" baseType="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4456452</vt:i4>
      </vt:variant>
      <vt:variant>
        <vt:i4>42</vt:i4>
      </vt:variant>
      <vt:variant>
        <vt:i4>0</vt:i4>
      </vt:variant>
      <vt:variant>
        <vt:i4>5</vt:i4>
      </vt:variant>
      <vt:variant>
        <vt:lpwstr/>
      </vt:variant>
      <vt:variant>
        <vt:lpwstr>federalisme_conclusions</vt:lpwstr>
      </vt:variant>
      <vt:variant>
        <vt:i4>3801145</vt:i4>
      </vt:variant>
      <vt:variant>
        <vt:i4>39</vt:i4>
      </vt:variant>
      <vt:variant>
        <vt:i4>0</vt:i4>
      </vt:variant>
      <vt:variant>
        <vt:i4>5</vt:i4>
      </vt:variant>
      <vt:variant>
        <vt:lpwstr/>
      </vt:variant>
      <vt:variant>
        <vt:lpwstr>federalisme_3</vt:lpwstr>
      </vt:variant>
      <vt:variant>
        <vt:i4>3801144</vt:i4>
      </vt:variant>
      <vt:variant>
        <vt:i4>36</vt:i4>
      </vt:variant>
      <vt:variant>
        <vt:i4>0</vt:i4>
      </vt:variant>
      <vt:variant>
        <vt:i4>5</vt:i4>
      </vt:variant>
      <vt:variant>
        <vt:lpwstr/>
      </vt:variant>
      <vt:variant>
        <vt:lpwstr>federalisme_2</vt:lpwstr>
      </vt:variant>
      <vt:variant>
        <vt:i4>3801147</vt:i4>
      </vt:variant>
      <vt:variant>
        <vt:i4>33</vt:i4>
      </vt:variant>
      <vt:variant>
        <vt:i4>0</vt:i4>
      </vt:variant>
      <vt:variant>
        <vt:i4>5</vt:i4>
      </vt:variant>
      <vt:variant>
        <vt:lpwstr/>
      </vt:variant>
      <vt:variant>
        <vt:lpwstr>federalisme_1</vt:lpwstr>
      </vt:variant>
      <vt:variant>
        <vt:i4>3735561</vt:i4>
      </vt:variant>
      <vt:variant>
        <vt:i4>30</vt:i4>
      </vt:variant>
      <vt:variant>
        <vt:i4>0</vt:i4>
      </vt:variant>
      <vt:variant>
        <vt:i4>5</vt:i4>
      </vt:variant>
      <vt:variant>
        <vt:lpwstr/>
      </vt:variant>
      <vt:variant>
        <vt:lpwstr>federalisme_abstract</vt:lpwstr>
      </vt:variant>
      <vt:variant>
        <vt:i4>5177446</vt:i4>
      </vt:variant>
      <vt:variant>
        <vt:i4>27</vt:i4>
      </vt:variant>
      <vt:variant>
        <vt:i4>0</vt:i4>
      </vt:variant>
      <vt:variant>
        <vt:i4>5</vt:i4>
      </vt:variant>
      <vt:variant>
        <vt:lpwstr/>
      </vt:variant>
      <vt:variant>
        <vt:lpwstr>federalisme_resume</vt:lpwstr>
      </vt:variant>
      <vt:variant>
        <vt:i4>2490488</vt:i4>
      </vt:variant>
      <vt:variant>
        <vt:i4>24</vt:i4>
      </vt:variant>
      <vt:variant>
        <vt:i4>0</vt:i4>
      </vt:variant>
      <vt:variant>
        <vt:i4>5</vt:i4>
      </vt:variant>
      <vt:variant>
        <vt:lpwstr/>
      </vt:variant>
      <vt:variant>
        <vt:lpwstr>federalisme_intro</vt:lpwstr>
      </vt:variant>
      <vt:variant>
        <vt:i4>8060956</vt:i4>
      </vt:variant>
      <vt:variant>
        <vt:i4>21</vt:i4>
      </vt:variant>
      <vt:variant>
        <vt:i4>0</vt:i4>
      </vt:variant>
      <vt:variant>
        <vt:i4>5</vt:i4>
      </vt:variant>
      <vt:variant>
        <vt:lpwstr>mailto:ingn@musicb.mcgill.ca</vt:lpwstr>
      </vt:variant>
      <vt:variant>
        <vt:lpwstr/>
      </vt:variant>
      <vt:variant>
        <vt:i4>8126480</vt:i4>
      </vt:variant>
      <vt:variant>
        <vt:i4>18</vt:i4>
      </vt:variant>
      <vt:variant>
        <vt:i4>0</vt:i4>
      </vt:variant>
      <vt:variant>
        <vt:i4>5</vt:i4>
      </vt:variant>
      <vt:variant>
        <vt:lpwstr>mailto:bkkg@musicb.mcgill.ca</vt:lpwstr>
      </vt:variant>
      <vt:variant>
        <vt:lpwstr/>
      </vt:variant>
      <vt:variant>
        <vt:i4>1638430</vt:i4>
      </vt:variant>
      <vt:variant>
        <vt:i4>15</vt:i4>
      </vt:variant>
      <vt:variant>
        <vt:i4>0</vt:i4>
      </vt:variant>
      <vt:variant>
        <vt:i4>5</vt:i4>
      </vt:variant>
      <vt:variant>
        <vt:lpwstr>mailto:gagnon.alain@uqam.ca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2949131</vt:i4>
      </vt:variant>
      <vt:variant>
        <vt:i4>6</vt:i4>
      </vt:variant>
      <vt:variant>
        <vt:i4>0</vt:i4>
      </vt:variant>
      <vt:variant>
        <vt:i4>5</vt:i4>
      </vt:variant>
      <vt:variant>
        <vt:lpwstr>https://www.pum.umontreal.ca/catalogue/le-quebec-en-jeu</vt:lpwstr>
      </vt:variant>
      <vt:variant>
        <vt:lpwstr/>
      </vt:variant>
      <vt:variant>
        <vt:i4>3604573</vt:i4>
      </vt:variant>
      <vt:variant>
        <vt:i4>3</vt:i4>
      </vt:variant>
      <vt:variant>
        <vt:i4>0</vt:i4>
      </vt:variant>
      <vt:variant>
        <vt:i4>5</vt:i4>
      </vt:variant>
      <vt:variant>
        <vt:lpwstr>http://dx.doi.org/doi:10.1522/030607814</vt:lpwstr>
      </vt:variant>
      <vt:variant>
        <vt:lpwstr/>
      </vt:variant>
      <vt:variant>
        <vt:i4>3604573</vt:i4>
      </vt:variant>
      <vt:variant>
        <vt:i4>0</vt:i4>
      </vt:variant>
      <vt:variant>
        <vt:i4>0</vt:i4>
      </vt:variant>
      <vt:variant>
        <vt:i4>5</vt:i4>
      </vt:variant>
      <vt:variant>
        <vt:lpwstr>http://dx.doi.org/doi:10.1522/030607814</vt:lpwstr>
      </vt:variant>
      <vt:variant>
        <vt:lpwstr/>
      </vt:variant>
      <vt:variant>
        <vt:i4>2228293</vt:i4>
      </vt:variant>
      <vt:variant>
        <vt:i4>2372</vt:i4>
      </vt:variant>
      <vt:variant>
        <vt:i4>1025</vt:i4>
      </vt:variant>
      <vt:variant>
        <vt:i4>1</vt:i4>
      </vt:variant>
      <vt:variant>
        <vt:lpwstr>css_logo_gris</vt:lpwstr>
      </vt:variant>
      <vt:variant>
        <vt:lpwstr/>
      </vt:variant>
      <vt:variant>
        <vt:i4>5111880</vt:i4>
      </vt:variant>
      <vt:variant>
        <vt:i4>2661</vt:i4>
      </vt:variant>
      <vt:variant>
        <vt:i4>1026</vt:i4>
      </vt:variant>
      <vt:variant>
        <vt:i4>1</vt:i4>
      </vt:variant>
      <vt:variant>
        <vt:lpwstr>UQAC_logo_2018</vt:lpwstr>
      </vt:variant>
      <vt:variant>
        <vt:lpwstr/>
      </vt:variant>
      <vt:variant>
        <vt:i4>5832793</vt:i4>
      </vt:variant>
      <vt:variant>
        <vt:i4>4929</vt:i4>
      </vt:variant>
      <vt:variant>
        <vt:i4>1027</vt:i4>
      </vt:variant>
      <vt:variant>
        <vt:i4>1</vt:i4>
      </vt:variant>
      <vt:variant>
        <vt:lpwstr>Alain_Gagnon_medaillon</vt:lpwstr>
      </vt:variant>
      <vt:variant>
        <vt:lpwstr/>
      </vt:variant>
      <vt:variant>
        <vt:i4>4194334</vt:i4>
      </vt:variant>
      <vt:variant>
        <vt:i4>5176</vt:i4>
      </vt:variant>
      <vt:variant>
        <vt:i4>1028</vt:i4>
      </vt:variant>
      <vt:variant>
        <vt:i4>1</vt:i4>
      </vt:variant>
      <vt:variant>
        <vt:lpwstr>Boite_aux_lettres_clair</vt:lpwstr>
      </vt:variant>
      <vt:variant>
        <vt:lpwstr/>
      </vt:variant>
      <vt:variant>
        <vt:i4>1703963</vt:i4>
      </vt:variant>
      <vt:variant>
        <vt:i4>5610</vt:i4>
      </vt:variant>
      <vt:variant>
        <vt:i4>1029</vt:i4>
      </vt:variant>
      <vt:variant>
        <vt:i4>1</vt:i4>
      </vt:variant>
      <vt:variant>
        <vt:lpwstr>fait_sur_mac</vt:lpwstr>
      </vt:variant>
      <vt:variant>
        <vt:lpwstr/>
      </vt:variant>
      <vt:variant>
        <vt:i4>720998</vt:i4>
      </vt:variant>
      <vt:variant>
        <vt:i4>5774</vt:i4>
      </vt:variant>
      <vt:variant>
        <vt:i4>1030</vt:i4>
      </vt:variant>
      <vt:variant>
        <vt:i4>1</vt:i4>
      </vt:variant>
      <vt:variant>
        <vt:lpwstr>Federalisme_L1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“Fédéralisme et identités collectives au Canada et en Belgique : des itinéraires différents, une fragmentation similaire.”</dc:title>
  <dc:subject/>
  <dc:creator>Dimitrios Karmis et Alain G. Gagnon, 1997</dc:creator>
  <cp:keywords>classiques.sc.soc@gmail.com</cp:keywords>
  <dc:description>http://classiques.uqac.ca/</dc:description>
  <cp:lastModifiedBy>Microsoft Office User</cp:lastModifiedBy>
  <cp:revision>2</cp:revision>
  <cp:lastPrinted>2001-08-26T19:33:00Z</cp:lastPrinted>
  <dcterms:created xsi:type="dcterms:W3CDTF">2019-09-27T20:16:00Z</dcterms:created>
  <dcterms:modified xsi:type="dcterms:W3CDTF">2019-09-27T20:16:00Z</dcterms:modified>
  <cp:category> Jean marie Tremblay, sociologue, fondateur, 1993</cp:category>
</cp:coreProperties>
</file>