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74EE8" w:rsidRPr="002900E4" w14:paraId="3356A5A3" w14:textId="77777777">
        <w:tc>
          <w:tcPr>
            <w:tcW w:w="9160" w:type="dxa"/>
            <w:shd w:val="clear" w:color="auto" w:fill="EEECE1"/>
          </w:tcPr>
          <w:p w14:paraId="748903A1" w14:textId="77777777" w:rsidR="00074EE8" w:rsidRPr="002900E4" w:rsidRDefault="00074EE8" w:rsidP="00074EE8">
            <w:pPr>
              <w:pStyle w:val="En-tte"/>
              <w:tabs>
                <w:tab w:val="clear" w:pos="4320"/>
                <w:tab w:val="clear" w:pos="8640"/>
              </w:tabs>
              <w:rPr>
                <w:rFonts w:ascii="Times New Roman" w:hAnsi="Times New Roman"/>
                <w:sz w:val="28"/>
                <w:lang w:val="en-CA"/>
              </w:rPr>
            </w:pPr>
          </w:p>
          <w:p w14:paraId="475D1BE4" w14:textId="77777777" w:rsidR="00074EE8" w:rsidRPr="002900E4" w:rsidRDefault="00074EE8">
            <w:pPr>
              <w:ind w:firstLine="0"/>
              <w:jc w:val="center"/>
              <w:rPr>
                <w:b/>
              </w:rPr>
            </w:pPr>
          </w:p>
          <w:p w14:paraId="5A03E2F4" w14:textId="77777777" w:rsidR="00074EE8" w:rsidRPr="002900E4" w:rsidRDefault="00074EE8">
            <w:pPr>
              <w:ind w:firstLine="0"/>
              <w:jc w:val="center"/>
              <w:rPr>
                <w:b/>
              </w:rPr>
            </w:pPr>
          </w:p>
          <w:p w14:paraId="62267E69" w14:textId="77777777" w:rsidR="00074EE8" w:rsidRPr="002900E4" w:rsidRDefault="00074EE8" w:rsidP="00074EE8">
            <w:pPr>
              <w:ind w:firstLine="0"/>
              <w:jc w:val="center"/>
              <w:rPr>
                <w:b/>
                <w:sz w:val="20"/>
              </w:rPr>
            </w:pPr>
          </w:p>
          <w:p w14:paraId="79CC5ED4" w14:textId="77777777" w:rsidR="00074EE8" w:rsidRPr="002900E4" w:rsidRDefault="00074EE8" w:rsidP="00074EE8">
            <w:pPr>
              <w:ind w:firstLine="0"/>
              <w:jc w:val="center"/>
              <w:rPr>
                <w:b/>
                <w:sz w:val="20"/>
              </w:rPr>
            </w:pPr>
          </w:p>
          <w:p w14:paraId="305EDF4E" w14:textId="77777777" w:rsidR="00074EE8" w:rsidRPr="002900E4" w:rsidRDefault="00074EE8" w:rsidP="00074EE8">
            <w:pPr>
              <w:ind w:firstLine="0"/>
              <w:jc w:val="center"/>
              <w:rPr>
                <w:b/>
                <w:sz w:val="36"/>
              </w:rPr>
            </w:pPr>
            <w:r w:rsidRPr="002900E4">
              <w:rPr>
                <w:sz w:val="36"/>
              </w:rPr>
              <w:t>Richard FOURNIER</w:t>
            </w:r>
          </w:p>
          <w:p w14:paraId="42A98994" w14:textId="77777777" w:rsidR="00074EE8" w:rsidRPr="002900E4" w:rsidRDefault="00074EE8" w:rsidP="00074EE8">
            <w:pPr>
              <w:ind w:firstLine="0"/>
              <w:jc w:val="center"/>
            </w:pPr>
            <w:r w:rsidRPr="002900E4">
              <w:t>sociologue, écrivain, journaliste et poète québécois.</w:t>
            </w:r>
          </w:p>
          <w:p w14:paraId="7D0FCF39" w14:textId="77777777" w:rsidR="00074EE8" w:rsidRPr="002900E4" w:rsidRDefault="00074EE8" w:rsidP="00074EE8">
            <w:pPr>
              <w:ind w:firstLine="0"/>
              <w:jc w:val="center"/>
              <w:rPr>
                <w:sz w:val="20"/>
              </w:rPr>
            </w:pPr>
          </w:p>
          <w:p w14:paraId="628DC374" w14:textId="77777777" w:rsidR="00074EE8" w:rsidRPr="002900E4" w:rsidRDefault="00074EE8" w:rsidP="00074EE8">
            <w:pPr>
              <w:pStyle w:val="Corpsdetexte"/>
              <w:widowControl w:val="0"/>
              <w:spacing w:before="0" w:after="0"/>
              <w:rPr>
                <w:sz w:val="44"/>
              </w:rPr>
            </w:pPr>
            <w:r w:rsidRPr="002900E4">
              <w:rPr>
                <w:sz w:val="44"/>
              </w:rPr>
              <w:t>(1988)</w:t>
            </w:r>
          </w:p>
          <w:p w14:paraId="73901BD2" w14:textId="77777777" w:rsidR="00074EE8" w:rsidRPr="002900E4" w:rsidRDefault="00074EE8" w:rsidP="00074EE8">
            <w:pPr>
              <w:pStyle w:val="Corpsdetexte"/>
              <w:widowControl w:val="0"/>
              <w:spacing w:before="0" w:after="0"/>
              <w:rPr>
                <w:color w:val="FF0000"/>
                <w:sz w:val="24"/>
              </w:rPr>
            </w:pPr>
          </w:p>
          <w:p w14:paraId="7A882997" w14:textId="77777777" w:rsidR="00074EE8" w:rsidRPr="002900E4" w:rsidRDefault="00074EE8" w:rsidP="00074EE8">
            <w:pPr>
              <w:pStyle w:val="Corpsdetexte"/>
              <w:widowControl w:val="0"/>
              <w:spacing w:before="0" w:after="0"/>
              <w:rPr>
                <w:color w:val="FF0000"/>
                <w:sz w:val="24"/>
              </w:rPr>
            </w:pPr>
          </w:p>
          <w:p w14:paraId="54B0920C" w14:textId="77777777" w:rsidR="00074EE8" w:rsidRPr="002900E4" w:rsidRDefault="00074EE8" w:rsidP="00074EE8">
            <w:pPr>
              <w:pStyle w:val="Corpsdetexte"/>
              <w:widowControl w:val="0"/>
              <w:spacing w:before="0" w:after="0"/>
              <w:rPr>
                <w:color w:val="FF0000"/>
                <w:sz w:val="24"/>
              </w:rPr>
            </w:pPr>
          </w:p>
          <w:p w14:paraId="14DFAA82" w14:textId="77777777" w:rsidR="00074EE8" w:rsidRPr="002900E4" w:rsidRDefault="00074EE8" w:rsidP="00074EE8">
            <w:pPr>
              <w:pStyle w:val="Titlest"/>
            </w:pPr>
            <w:r w:rsidRPr="002900E4">
              <w:t>“Schématisation et représentation</w:t>
            </w:r>
            <w:r w:rsidRPr="002900E4">
              <w:br/>
              <w:t>des connaissances en analyse de contenu</w:t>
            </w:r>
            <w:r w:rsidRPr="002900E4">
              <w:br/>
              <w:t>appl</w:t>
            </w:r>
            <w:r w:rsidRPr="002900E4">
              <w:t>i</w:t>
            </w:r>
            <w:r w:rsidRPr="002900E4">
              <w:t>quée à l’information de gestion.”</w:t>
            </w:r>
          </w:p>
          <w:p w14:paraId="639CF007" w14:textId="77777777" w:rsidR="00074EE8" w:rsidRPr="002900E4" w:rsidRDefault="00074EE8" w:rsidP="00074EE8">
            <w:pPr>
              <w:widowControl w:val="0"/>
              <w:ind w:firstLine="0"/>
              <w:jc w:val="center"/>
            </w:pPr>
          </w:p>
          <w:p w14:paraId="16B11C3B" w14:textId="77777777" w:rsidR="00074EE8" w:rsidRPr="002900E4" w:rsidRDefault="00074EE8" w:rsidP="00074EE8">
            <w:pPr>
              <w:widowControl w:val="0"/>
              <w:ind w:firstLine="0"/>
              <w:jc w:val="center"/>
            </w:pPr>
          </w:p>
          <w:p w14:paraId="2394B530" w14:textId="77777777" w:rsidR="00074EE8" w:rsidRPr="002900E4" w:rsidRDefault="00074EE8" w:rsidP="00074EE8">
            <w:pPr>
              <w:widowControl w:val="0"/>
              <w:ind w:firstLine="0"/>
              <w:jc w:val="center"/>
            </w:pPr>
          </w:p>
          <w:p w14:paraId="1AF7BD4B" w14:textId="77777777" w:rsidR="00074EE8" w:rsidRPr="002900E4" w:rsidRDefault="00074EE8" w:rsidP="00074EE8">
            <w:pPr>
              <w:widowControl w:val="0"/>
              <w:ind w:firstLine="0"/>
              <w:jc w:val="center"/>
            </w:pPr>
          </w:p>
          <w:p w14:paraId="2D25AB55" w14:textId="77777777" w:rsidR="00074EE8" w:rsidRPr="002900E4" w:rsidRDefault="00074EE8" w:rsidP="00074EE8">
            <w:pPr>
              <w:widowControl w:val="0"/>
              <w:ind w:firstLine="0"/>
              <w:jc w:val="center"/>
              <w:rPr>
                <w:sz w:val="20"/>
              </w:rPr>
            </w:pPr>
          </w:p>
          <w:p w14:paraId="192AA17D" w14:textId="77777777" w:rsidR="00074EE8" w:rsidRPr="002900E4" w:rsidRDefault="00074EE8">
            <w:pPr>
              <w:widowControl w:val="0"/>
              <w:ind w:firstLine="0"/>
              <w:jc w:val="center"/>
              <w:rPr>
                <w:sz w:val="20"/>
              </w:rPr>
            </w:pPr>
          </w:p>
          <w:p w14:paraId="13820870" w14:textId="77777777" w:rsidR="00074EE8" w:rsidRPr="002900E4" w:rsidRDefault="00074EE8">
            <w:pPr>
              <w:ind w:firstLine="0"/>
              <w:jc w:val="center"/>
              <w:rPr>
                <w:sz w:val="20"/>
              </w:rPr>
            </w:pPr>
            <w:r w:rsidRPr="002900E4">
              <w:rPr>
                <w:b/>
              </w:rPr>
              <w:t>LES CLASSIQUES DES SCIENCES SOCIALES</w:t>
            </w:r>
            <w:r w:rsidRPr="002900E4">
              <w:br/>
              <w:t>CHICOUTIMI, QUÉBEC</w:t>
            </w:r>
            <w:r w:rsidRPr="002900E4">
              <w:br/>
            </w:r>
            <w:hyperlink r:id="rId6" w:history="1">
              <w:r w:rsidRPr="002900E4">
                <w:rPr>
                  <w:rStyle w:val="Hyperlien"/>
                </w:rPr>
                <w:t>http://classiques.uqac.ca/</w:t>
              </w:r>
            </w:hyperlink>
          </w:p>
          <w:p w14:paraId="7E8A63DC" w14:textId="77777777" w:rsidR="00074EE8" w:rsidRPr="002900E4" w:rsidRDefault="00074EE8">
            <w:pPr>
              <w:widowControl w:val="0"/>
              <w:ind w:firstLine="0"/>
              <w:jc w:val="both"/>
            </w:pPr>
          </w:p>
          <w:p w14:paraId="1E25F173" w14:textId="77777777" w:rsidR="00074EE8" w:rsidRPr="002900E4" w:rsidRDefault="00074EE8">
            <w:pPr>
              <w:widowControl w:val="0"/>
              <w:ind w:firstLine="0"/>
              <w:jc w:val="both"/>
            </w:pPr>
          </w:p>
          <w:p w14:paraId="30AC8C70" w14:textId="77777777" w:rsidR="00074EE8" w:rsidRPr="002900E4" w:rsidRDefault="00074EE8">
            <w:pPr>
              <w:widowControl w:val="0"/>
              <w:ind w:firstLine="0"/>
              <w:jc w:val="both"/>
            </w:pPr>
          </w:p>
          <w:p w14:paraId="66947F59" w14:textId="77777777" w:rsidR="00074EE8" w:rsidRPr="002900E4" w:rsidRDefault="00074EE8">
            <w:pPr>
              <w:widowControl w:val="0"/>
              <w:ind w:firstLine="0"/>
              <w:jc w:val="both"/>
            </w:pPr>
          </w:p>
          <w:p w14:paraId="69E6714A" w14:textId="77777777" w:rsidR="00074EE8" w:rsidRPr="002900E4" w:rsidRDefault="00074EE8">
            <w:pPr>
              <w:widowControl w:val="0"/>
              <w:ind w:firstLine="0"/>
              <w:jc w:val="both"/>
            </w:pPr>
          </w:p>
          <w:p w14:paraId="48951CAB" w14:textId="77777777" w:rsidR="00074EE8" w:rsidRPr="002900E4" w:rsidRDefault="00074EE8">
            <w:pPr>
              <w:widowControl w:val="0"/>
              <w:ind w:firstLine="0"/>
              <w:jc w:val="both"/>
            </w:pPr>
          </w:p>
          <w:p w14:paraId="1B799E78" w14:textId="77777777" w:rsidR="00074EE8" w:rsidRPr="002900E4" w:rsidRDefault="00074EE8">
            <w:pPr>
              <w:widowControl w:val="0"/>
              <w:ind w:firstLine="0"/>
              <w:jc w:val="both"/>
            </w:pPr>
          </w:p>
          <w:p w14:paraId="23C12CF9" w14:textId="77777777" w:rsidR="00074EE8" w:rsidRPr="002900E4" w:rsidRDefault="00074EE8">
            <w:pPr>
              <w:widowControl w:val="0"/>
              <w:ind w:firstLine="0"/>
              <w:jc w:val="both"/>
            </w:pPr>
          </w:p>
          <w:p w14:paraId="44E71BF5" w14:textId="77777777" w:rsidR="00074EE8" w:rsidRPr="002900E4" w:rsidRDefault="00074EE8">
            <w:pPr>
              <w:widowControl w:val="0"/>
              <w:ind w:firstLine="0"/>
              <w:jc w:val="both"/>
            </w:pPr>
          </w:p>
          <w:p w14:paraId="71285520" w14:textId="77777777" w:rsidR="00074EE8" w:rsidRPr="002900E4" w:rsidRDefault="00074EE8">
            <w:pPr>
              <w:ind w:firstLine="0"/>
              <w:jc w:val="both"/>
            </w:pPr>
          </w:p>
        </w:tc>
      </w:tr>
    </w:tbl>
    <w:p w14:paraId="1E1D1F2E" w14:textId="77777777" w:rsidR="00074EE8" w:rsidRPr="002900E4" w:rsidRDefault="00074EE8" w:rsidP="00074EE8">
      <w:pPr>
        <w:ind w:firstLine="0"/>
        <w:jc w:val="both"/>
      </w:pPr>
      <w:r w:rsidRPr="002900E4">
        <w:br w:type="page"/>
      </w:r>
    </w:p>
    <w:p w14:paraId="5E41EDB1" w14:textId="77777777" w:rsidR="00074EE8" w:rsidRPr="002900E4" w:rsidRDefault="00074EE8" w:rsidP="00074EE8">
      <w:pPr>
        <w:ind w:firstLine="0"/>
        <w:jc w:val="both"/>
      </w:pPr>
    </w:p>
    <w:p w14:paraId="2248922B" w14:textId="77777777" w:rsidR="00074EE8" w:rsidRPr="002900E4" w:rsidRDefault="00074EE8" w:rsidP="00074EE8">
      <w:pPr>
        <w:ind w:firstLine="0"/>
        <w:jc w:val="both"/>
      </w:pPr>
    </w:p>
    <w:p w14:paraId="551C408E" w14:textId="77777777" w:rsidR="00074EE8" w:rsidRPr="002900E4" w:rsidRDefault="00074EE8" w:rsidP="00074EE8">
      <w:pPr>
        <w:ind w:firstLine="0"/>
        <w:jc w:val="both"/>
      </w:pPr>
    </w:p>
    <w:p w14:paraId="37E5659F" w14:textId="77777777" w:rsidR="00074EE8" w:rsidRPr="002900E4" w:rsidRDefault="007B6365" w:rsidP="00074EE8">
      <w:pPr>
        <w:ind w:firstLine="0"/>
        <w:jc w:val="right"/>
      </w:pPr>
      <w:r w:rsidRPr="002900E4">
        <w:rPr>
          <w:noProof/>
          <w:lang w:val="fr-FR" w:eastAsia="fr-FR"/>
        </w:rPr>
        <w:drawing>
          <wp:inline distT="0" distB="0" distL="0" distR="0" wp14:anchorId="00DDD3E9" wp14:editId="5917305D">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ss_logo_gri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6785D06" w14:textId="77777777" w:rsidR="00074EE8" w:rsidRPr="002900E4" w:rsidRDefault="00074EE8" w:rsidP="00074EE8">
      <w:pPr>
        <w:ind w:firstLine="0"/>
        <w:jc w:val="right"/>
      </w:pPr>
      <w:hyperlink r:id="rId8" w:history="1">
        <w:r w:rsidRPr="002900E4">
          <w:rPr>
            <w:rStyle w:val="Hyperlien"/>
          </w:rPr>
          <w:t>http://classiques.uqac.ca/</w:t>
        </w:r>
      </w:hyperlink>
      <w:r w:rsidRPr="002900E4">
        <w:t xml:space="preserve"> </w:t>
      </w:r>
    </w:p>
    <w:p w14:paraId="0295AE56" w14:textId="77777777" w:rsidR="00074EE8" w:rsidRPr="002900E4" w:rsidRDefault="00074EE8" w:rsidP="00074EE8">
      <w:pPr>
        <w:ind w:firstLine="0"/>
        <w:jc w:val="both"/>
      </w:pPr>
    </w:p>
    <w:p w14:paraId="434DD629" w14:textId="77777777" w:rsidR="00074EE8" w:rsidRPr="002900E4" w:rsidRDefault="00074EE8" w:rsidP="00074EE8">
      <w:pPr>
        <w:ind w:firstLine="0"/>
        <w:jc w:val="both"/>
      </w:pPr>
      <w:r w:rsidRPr="002900E4">
        <w:rPr>
          <w:i/>
        </w:rPr>
        <w:t>Les Classiques des sciences sociales</w:t>
      </w:r>
      <w:r w:rsidRPr="002900E4">
        <w:t xml:space="preserve"> est une bibliothèque numérique en libre accès, fondée au Cégep de Chicoutimi en 1993 et développée en partenariat avec l’Université du Québec à Chicoutimi (UQÀC) d</w:t>
      </w:r>
      <w:r w:rsidRPr="002900E4">
        <w:t>e</w:t>
      </w:r>
      <w:r w:rsidRPr="002900E4">
        <w:t>puis 2000.</w:t>
      </w:r>
    </w:p>
    <w:p w14:paraId="1C1DB03A" w14:textId="77777777" w:rsidR="00074EE8" w:rsidRPr="002900E4" w:rsidRDefault="00074EE8" w:rsidP="00074EE8">
      <w:pPr>
        <w:ind w:firstLine="0"/>
        <w:jc w:val="both"/>
      </w:pPr>
    </w:p>
    <w:p w14:paraId="39FE5692" w14:textId="77777777" w:rsidR="00074EE8" w:rsidRPr="002900E4" w:rsidRDefault="00074EE8" w:rsidP="00074EE8">
      <w:pPr>
        <w:ind w:firstLine="0"/>
        <w:jc w:val="both"/>
      </w:pPr>
    </w:p>
    <w:p w14:paraId="6D4BED09" w14:textId="77777777" w:rsidR="00074EE8" w:rsidRPr="002900E4" w:rsidRDefault="007B6365" w:rsidP="00074EE8">
      <w:pPr>
        <w:ind w:firstLine="0"/>
        <w:jc w:val="both"/>
      </w:pPr>
      <w:r w:rsidRPr="002900E4">
        <w:rPr>
          <w:noProof/>
          <w:lang w:val="fr-FR" w:eastAsia="fr-FR"/>
        </w:rPr>
        <w:drawing>
          <wp:inline distT="0" distB="0" distL="0" distR="0" wp14:anchorId="69A74BC1" wp14:editId="52122CF7">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UQAC_logo_20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4D175D9" w14:textId="77777777" w:rsidR="00074EE8" w:rsidRPr="002900E4" w:rsidRDefault="00074EE8" w:rsidP="00074EE8">
      <w:pPr>
        <w:ind w:firstLine="0"/>
        <w:jc w:val="both"/>
      </w:pPr>
      <w:hyperlink r:id="rId10" w:history="1">
        <w:r w:rsidRPr="002900E4">
          <w:rPr>
            <w:rStyle w:val="Hyperlien"/>
          </w:rPr>
          <w:t>http://bibliotheque.uqac.ca/</w:t>
        </w:r>
      </w:hyperlink>
      <w:r w:rsidRPr="002900E4">
        <w:t xml:space="preserve"> </w:t>
      </w:r>
    </w:p>
    <w:p w14:paraId="42A2B7CF" w14:textId="77777777" w:rsidR="00074EE8" w:rsidRPr="002900E4" w:rsidRDefault="00074EE8" w:rsidP="00074EE8">
      <w:pPr>
        <w:ind w:firstLine="0"/>
        <w:jc w:val="both"/>
      </w:pPr>
    </w:p>
    <w:p w14:paraId="77725FF4" w14:textId="77777777" w:rsidR="00074EE8" w:rsidRPr="002900E4" w:rsidRDefault="00074EE8" w:rsidP="00074EE8">
      <w:pPr>
        <w:ind w:firstLine="0"/>
        <w:jc w:val="both"/>
      </w:pPr>
    </w:p>
    <w:p w14:paraId="79D81916" w14:textId="77777777" w:rsidR="00074EE8" w:rsidRPr="002900E4" w:rsidRDefault="00074EE8" w:rsidP="00074EE8">
      <w:pPr>
        <w:ind w:firstLine="0"/>
        <w:jc w:val="both"/>
      </w:pPr>
      <w:r w:rsidRPr="002900E4">
        <w:t>En 2018, Les Classiques des sciences sociales fêteront leur 25</w:t>
      </w:r>
      <w:r w:rsidRPr="002900E4">
        <w:rPr>
          <w:vertAlign w:val="superscript"/>
        </w:rPr>
        <w:t>e</w:t>
      </w:r>
      <w:r w:rsidRPr="002900E4">
        <w:t xml:space="preserve"> ann</w:t>
      </w:r>
      <w:r w:rsidRPr="002900E4">
        <w:t>i</w:t>
      </w:r>
      <w:r w:rsidRPr="002900E4">
        <w:t>versaire de fondation. Une belle initiative citoyenne.</w:t>
      </w:r>
    </w:p>
    <w:p w14:paraId="72474E29" w14:textId="77777777" w:rsidR="00074EE8" w:rsidRPr="002900E4" w:rsidRDefault="00074EE8" w:rsidP="00074EE8">
      <w:pPr>
        <w:widowControl w:val="0"/>
        <w:autoSpaceDE w:val="0"/>
        <w:autoSpaceDN w:val="0"/>
        <w:adjustRightInd w:val="0"/>
        <w:rPr>
          <w:szCs w:val="32"/>
        </w:rPr>
      </w:pPr>
      <w:r w:rsidRPr="002900E4">
        <w:br w:type="page"/>
      </w:r>
    </w:p>
    <w:p w14:paraId="348E6DC3" w14:textId="77777777" w:rsidR="00074EE8" w:rsidRPr="002900E4" w:rsidRDefault="00074EE8">
      <w:pPr>
        <w:widowControl w:val="0"/>
        <w:autoSpaceDE w:val="0"/>
        <w:autoSpaceDN w:val="0"/>
        <w:adjustRightInd w:val="0"/>
        <w:jc w:val="center"/>
        <w:rPr>
          <w:color w:val="008B00"/>
          <w:sz w:val="40"/>
          <w:szCs w:val="36"/>
        </w:rPr>
      </w:pPr>
      <w:r w:rsidRPr="002900E4">
        <w:rPr>
          <w:color w:val="008B00"/>
          <w:sz w:val="40"/>
          <w:szCs w:val="36"/>
        </w:rPr>
        <w:t>Politique d'utilisation</w:t>
      </w:r>
      <w:r w:rsidRPr="002900E4">
        <w:rPr>
          <w:color w:val="008B00"/>
          <w:sz w:val="40"/>
          <w:szCs w:val="36"/>
        </w:rPr>
        <w:br/>
        <w:t>de la bibliothèque des Classiques</w:t>
      </w:r>
    </w:p>
    <w:p w14:paraId="571596D9" w14:textId="77777777" w:rsidR="00074EE8" w:rsidRPr="002900E4" w:rsidRDefault="00074EE8">
      <w:pPr>
        <w:widowControl w:val="0"/>
        <w:autoSpaceDE w:val="0"/>
        <w:autoSpaceDN w:val="0"/>
        <w:adjustRightInd w:val="0"/>
        <w:rPr>
          <w:szCs w:val="32"/>
        </w:rPr>
      </w:pPr>
    </w:p>
    <w:p w14:paraId="7248E7D5" w14:textId="77777777" w:rsidR="00074EE8" w:rsidRPr="002900E4" w:rsidRDefault="00074EE8">
      <w:pPr>
        <w:widowControl w:val="0"/>
        <w:autoSpaceDE w:val="0"/>
        <w:autoSpaceDN w:val="0"/>
        <w:adjustRightInd w:val="0"/>
        <w:jc w:val="both"/>
        <w:rPr>
          <w:color w:val="1C1C1C"/>
          <w:szCs w:val="26"/>
        </w:rPr>
      </w:pPr>
    </w:p>
    <w:p w14:paraId="71F2D0E2" w14:textId="77777777" w:rsidR="00074EE8" w:rsidRPr="002900E4" w:rsidRDefault="00074EE8">
      <w:pPr>
        <w:widowControl w:val="0"/>
        <w:autoSpaceDE w:val="0"/>
        <w:autoSpaceDN w:val="0"/>
        <w:adjustRightInd w:val="0"/>
        <w:jc w:val="both"/>
        <w:rPr>
          <w:color w:val="1C1C1C"/>
          <w:szCs w:val="26"/>
        </w:rPr>
      </w:pPr>
    </w:p>
    <w:p w14:paraId="0B446DB5" w14:textId="77777777" w:rsidR="00074EE8" w:rsidRPr="002900E4" w:rsidRDefault="00074EE8">
      <w:pPr>
        <w:widowControl w:val="0"/>
        <w:autoSpaceDE w:val="0"/>
        <w:autoSpaceDN w:val="0"/>
        <w:adjustRightInd w:val="0"/>
        <w:jc w:val="both"/>
        <w:rPr>
          <w:color w:val="1C1C1C"/>
          <w:szCs w:val="26"/>
        </w:rPr>
      </w:pPr>
      <w:r w:rsidRPr="002900E4">
        <w:rPr>
          <w:color w:val="1C1C1C"/>
          <w:szCs w:val="26"/>
        </w:rPr>
        <w:t>Toute reproduction et rediffusion de nos fichiers est interdite, m</w:t>
      </w:r>
      <w:r w:rsidRPr="002900E4">
        <w:rPr>
          <w:color w:val="1C1C1C"/>
          <w:szCs w:val="26"/>
        </w:rPr>
        <w:t>ê</w:t>
      </w:r>
      <w:r w:rsidRPr="002900E4">
        <w:rPr>
          <w:color w:val="1C1C1C"/>
          <w:szCs w:val="26"/>
        </w:rPr>
        <w:t>me avec la mention de leur provenance, sans l’autorisation formelle, écrite, du fondateur des Classiques des sciences sociales, Jean-Marie Tremblay, sociologue.</w:t>
      </w:r>
    </w:p>
    <w:p w14:paraId="5B31791E" w14:textId="77777777" w:rsidR="00074EE8" w:rsidRPr="002900E4" w:rsidRDefault="00074EE8">
      <w:pPr>
        <w:widowControl w:val="0"/>
        <w:autoSpaceDE w:val="0"/>
        <w:autoSpaceDN w:val="0"/>
        <w:adjustRightInd w:val="0"/>
        <w:jc w:val="both"/>
        <w:rPr>
          <w:color w:val="1C1C1C"/>
          <w:szCs w:val="26"/>
        </w:rPr>
      </w:pPr>
    </w:p>
    <w:p w14:paraId="14004EDD" w14:textId="77777777" w:rsidR="00074EE8" w:rsidRPr="002900E4" w:rsidRDefault="00074EE8" w:rsidP="00074EE8">
      <w:pPr>
        <w:widowControl w:val="0"/>
        <w:autoSpaceDE w:val="0"/>
        <w:autoSpaceDN w:val="0"/>
        <w:adjustRightInd w:val="0"/>
        <w:jc w:val="both"/>
        <w:rPr>
          <w:color w:val="1C1C1C"/>
          <w:szCs w:val="26"/>
        </w:rPr>
      </w:pPr>
      <w:r w:rsidRPr="002900E4">
        <w:rPr>
          <w:color w:val="1C1C1C"/>
          <w:szCs w:val="26"/>
        </w:rPr>
        <w:t>Les fichiers des Classiques des sciences sociales ne peuvent sans autorisation formelle:</w:t>
      </w:r>
    </w:p>
    <w:p w14:paraId="6ADE3B64" w14:textId="77777777" w:rsidR="00074EE8" w:rsidRPr="002900E4" w:rsidRDefault="00074EE8" w:rsidP="00074EE8">
      <w:pPr>
        <w:widowControl w:val="0"/>
        <w:autoSpaceDE w:val="0"/>
        <w:autoSpaceDN w:val="0"/>
        <w:adjustRightInd w:val="0"/>
        <w:jc w:val="both"/>
        <w:rPr>
          <w:color w:val="1C1C1C"/>
          <w:szCs w:val="26"/>
        </w:rPr>
      </w:pPr>
    </w:p>
    <w:p w14:paraId="6A9953A0" w14:textId="77777777" w:rsidR="00074EE8" w:rsidRPr="002900E4" w:rsidRDefault="00074EE8" w:rsidP="00074EE8">
      <w:pPr>
        <w:widowControl w:val="0"/>
        <w:autoSpaceDE w:val="0"/>
        <w:autoSpaceDN w:val="0"/>
        <w:adjustRightInd w:val="0"/>
        <w:jc w:val="both"/>
        <w:rPr>
          <w:color w:val="1C1C1C"/>
          <w:szCs w:val="26"/>
        </w:rPr>
      </w:pPr>
      <w:r w:rsidRPr="002900E4">
        <w:rPr>
          <w:color w:val="1C1C1C"/>
          <w:szCs w:val="26"/>
        </w:rPr>
        <w:t>- être hébergés (en fichier ou page web, en totalité ou en partie) sur un serveur autre que celui des Classiques.</w:t>
      </w:r>
    </w:p>
    <w:p w14:paraId="172A1B56" w14:textId="77777777" w:rsidR="00074EE8" w:rsidRPr="002900E4" w:rsidRDefault="00074EE8" w:rsidP="00074EE8">
      <w:pPr>
        <w:widowControl w:val="0"/>
        <w:autoSpaceDE w:val="0"/>
        <w:autoSpaceDN w:val="0"/>
        <w:adjustRightInd w:val="0"/>
        <w:jc w:val="both"/>
        <w:rPr>
          <w:color w:val="1C1C1C"/>
          <w:szCs w:val="26"/>
        </w:rPr>
      </w:pPr>
      <w:r w:rsidRPr="002900E4">
        <w:rPr>
          <w:color w:val="1C1C1C"/>
          <w:szCs w:val="26"/>
        </w:rPr>
        <w:t>- servir de base de travail à un autre fichier modifié ensuite par tout autre moyen (couleur, police, mise en page, extraits, support, etc...),</w:t>
      </w:r>
    </w:p>
    <w:p w14:paraId="45676F89" w14:textId="77777777" w:rsidR="00074EE8" w:rsidRPr="002900E4" w:rsidRDefault="00074EE8" w:rsidP="00074EE8">
      <w:pPr>
        <w:widowControl w:val="0"/>
        <w:autoSpaceDE w:val="0"/>
        <w:autoSpaceDN w:val="0"/>
        <w:adjustRightInd w:val="0"/>
        <w:jc w:val="both"/>
        <w:rPr>
          <w:color w:val="1C1C1C"/>
          <w:szCs w:val="26"/>
        </w:rPr>
      </w:pPr>
    </w:p>
    <w:p w14:paraId="2C2EA493" w14:textId="77777777" w:rsidR="00074EE8" w:rsidRPr="002900E4" w:rsidRDefault="00074EE8">
      <w:pPr>
        <w:widowControl w:val="0"/>
        <w:autoSpaceDE w:val="0"/>
        <w:autoSpaceDN w:val="0"/>
        <w:adjustRightInd w:val="0"/>
        <w:jc w:val="both"/>
        <w:rPr>
          <w:color w:val="1C1C1C"/>
          <w:szCs w:val="26"/>
        </w:rPr>
      </w:pPr>
      <w:r w:rsidRPr="002900E4">
        <w:rPr>
          <w:color w:val="1C1C1C"/>
          <w:szCs w:val="26"/>
        </w:rPr>
        <w:t xml:space="preserve">Les fichiers (.html, .doc, .pdf, .rtf, .jpg, .gif) disponibles sur le site Les Classiques des sciences sociales sont la propriété des </w:t>
      </w:r>
      <w:r w:rsidRPr="002900E4">
        <w:rPr>
          <w:b/>
          <w:color w:val="1C1C1C"/>
          <w:szCs w:val="26"/>
        </w:rPr>
        <w:t>Classiques des sciences sociales</w:t>
      </w:r>
      <w:r w:rsidRPr="002900E4">
        <w:rPr>
          <w:color w:val="1C1C1C"/>
          <w:szCs w:val="26"/>
        </w:rPr>
        <w:t>, un organisme à but non lucratif composé excl</w:t>
      </w:r>
      <w:r w:rsidRPr="002900E4">
        <w:rPr>
          <w:color w:val="1C1C1C"/>
          <w:szCs w:val="26"/>
        </w:rPr>
        <w:t>u</w:t>
      </w:r>
      <w:r w:rsidRPr="002900E4">
        <w:rPr>
          <w:color w:val="1C1C1C"/>
          <w:szCs w:val="26"/>
        </w:rPr>
        <w:t>sivement de bénévoles.</w:t>
      </w:r>
    </w:p>
    <w:p w14:paraId="146C7206" w14:textId="77777777" w:rsidR="00074EE8" w:rsidRPr="002900E4" w:rsidRDefault="00074EE8">
      <w:pPr>
        <w:widowControl w:val="0"/>
        <w:autoSpaceDE w:val="0"/>
        <w:autoSpaceDN w:val="0"/>
        <w:adjustRightInd w:val="0"/>
        <w:jc w:val="both"/>
        <w:rPr>
          <w:color w:val="1C1C1C"/>
          <w:szCs w:val="26"/>
        </w:rPr>
      </w:pPr>
    </w:p>
    <w:p w14:paraId="1F5F02C2" w14:textId="77777777" w:rsidR="00074EE8" w:rsidRPr="002900E4" w:rsidRDefault="00074EE8">
      <w:pPr>
        <w:rPr>
          <w:color w:val="1C1C1C"/>
          <w:szCs w:val="26"/>
        </w:rPr>
      </w:pPr>
      <w:r w:rsidRPr="002900E4">
        <w:rPr>
          <w:color w:val="1C1C1C"/>
          <w:szCs w:val="26"/>
        </w:rPr>
        <w:t>Ils sont disponibles pour une utilisation intellectuelle et personnelle et, en aucun cas, commerciale. Toute utilisation à des fins commerci</w:t>
      </w:r>
      <w:r w:rsidRPr="002900E4">
        <w:rPr>
          <w:color w:val="1C1C1C"/>
          <w:szCs w:val="26"/>
        </w:rPr>
        <w:t>a</w:t>
      </w:r>
      <w:r w:rsidRPr="002900E4">
        <w:rPr>
          <w:color w:val="1C1C1C"/>
          <w:szCs w:val="26"/>
        </w:rPr>
        <w:t>les des fichiers sur ce site est strictement interdite et toute rediffusion est également strictement interdite.</w:t>
      </w:r>
    </w:p>
    <w:p w14:paraId="1AF99742" w14:textId="77777777" w:rsidR="00074EE8" w:rsidRPr="002900E4" w:rsidRDefault="00074EE8">
      <w:pPr>
        <w:rPr>
          <w:b/>
          <w:color w:val="1C1C1C"/>
          <w:szCs w:val="26"/>
        </w:rPr>
      </w:pPr>
    </w:p>
    <w:p w14:paraId="742C7D17" w14:textId="77777777" w:rsidR="00074EE8" w:rsidRPr="002900E4" w:rsidRDefault="00074EE8">
      <w:pPr>
        <w:rPr>
          <w:b/>
          <w:color w:val="1C1C1C"/>
          <w:szCs w:val="26"/>
        </w:rPr>
      </w:pPr>
      <w:r w:rsidRPr="002900E4">
        <w:rPr>
          <w:b/>
          <w:color w:val="1C1C1C"/>
          <w:szCs w:val="26"/>
        </w:rPr>
        <w:t>L'accès à notre travail est libre et gratuit à tous les utilisateurs. C'est notre mission.</w:t>
      </w:r>
    </w:p>
    <w:p w14:paraId="69C7CB72" w14:textId="77777777" w:rsidR="00074EE8" w:rsidRPr="002900E4" w:rsidRDefault="00074EE8">
      <w:pPr>
        <w:rPr>
          <w:b/>
          <w:color w:val="1C1C1C"/>
          <w:szCs w:val="26"/>
        </w:rPr>
      </w:pPr>
    </w:p>
    <w:p w14:paraId="30D4CA6D" w14:textId="77777777" w:rsidR="00074EE8" w:rsidRPr="002900E4" w:rsidRDefault="00074EE8">
      <w:pPr>
        <w:rPr>
          <w:color w:val="1C1C1C"/>
          <w:szCs w:val="26"/>
        </w:rPr>
      </w:pPr>
      <w:r w:rsidRPr="002900E4">
        <w:rPr>
          <w:color w:val="1C1C1C"/>
          <w:szCs w:val="26"/>
        </w:rPr>
        <w:t>Jean-Marie Tremblay, sociologue</w:t>
      </w:r>
    </w:p>
    <w:p w14:paraId="6E6694A8" w14:textId="77777777" w:rsidR="00074EE8" w:rsidRPr="002900E4" w:rsidRDefault="00074EE8">
      <w:pPr>
        <w:rPr>
          <w:color w:val="1C1C1C"/>
          <w:szCs w:val="26"/>
        </w:rPr>
      </w:pPr>
      <w:r w:rsidRPr="002900E4">
        <w:rPr>
          <w:color w:val="1C1C1C"/>
          <w:szCs w:val="26"/>
        </w:rPr>
        <w:t>Fondateur et Président-directeur général,</w:t>
      </w:r>
    </w:p>
    <w:p w14:paraId="7061E1CC" w14:textId="77777777" w:rsidR="00074EE8" w:rsidRPr="002900E4" w:rsidRDefault="00074EE8">
      <w:pPr>
        <w:rPr>
          <w:color w:val="000080"/>
        </w:rPr>
      </w:pPr>
      <w:r w:rsidRPr="002900E4">
        <w:rPr>
          <w:color w:val="000080"/>
          <w:szCs w:val="26"/>
        </w:rPr>
        <w:t>LES CLASSIQUES DES SCIENCES SOCIALES.</w:t>
      </w:r>
    </w:p>
    <w:p w14:paraId="7620372F" w14:textId="77777777" w:rsidR="00074EE8" w:rsidRPr="002900E4" w:rsidRDefault="00074EE8" w:rsidP="00074EE8">
      <w:pPr>
        <w:ind w:firstLine="0"/>
        <w:jc w:val="both"/>
        <w:rPr>
          <w:sz w:val="24"/>
        </w:rPr>
      </w:pPr>
      <w:r w:rsidRPr="002900E4">
        <w:br w:type="page"/>
      </w:r>
      <w:r w:rsidRPr="002900E4">
        <w:rPr>
          <w:sz w:val="24"/>
        </w:rPr>
        <w:lastRenderedPageBreak/>
        <w:t>Un document produit en version numérique par Jean-Marie Tremblay, bénévole, professeur associé, Université du Québec à Chicoutimi</w:t>
      </w:r>
    </w:p>
    <w:p w14:paraId="4CF1EB74" w14:textId="77777777" w:rsidR="00074EE8" w:rsidRPr="002900E4" w:rsidRDefault="00074EE8" w:rsidP="00074EE8">
      <w:pPr>
        <w:ind w:firstLine="0"/>
        <w:jc w:val="both"/>
        <w:rPr>
          <w:sz w:val="24"/>
        </w:rPr>
      </w:pPr>
      <w:r w:rsidRPr="002900E4">
        <w:rPr>
          <w:sz w:val="24"/>
        </w:rPr>
        <w:t xml:space="preserve">Courriel: </w:t>
      </w:r>
      <w:hyperlink r:id="rId11" w:history="1">
        <w:r w:rsidRPr="002900E4">
          <w:rPr>
            <w:rStyle w:val="Hyperlien"/>
            <w:sz w:val="24"/>
          </w:rPr>
          <w:t>classiques.sc.soc@gmail.com</w:t>
        </w:r>
      </w:hyperlink>
      <w:r w:rsidRPr="002900E4">
        <w:rPr>
          <w:sz w:val="24"/>
        </w:rPr>
        <w:t xml:space="preserve">  </w:t>
      </w:r>
    </w:p>
    <w:p w14:paraId="77E291D6" w14:textId="77777777" w:rsidR="00074EE8" w:rsidRPr="002900E4" w:rsidRDefault="00074EE8" w:rsidP="00074EE8">
      <w:pPr>
        <w:ind w:left="20" w:hanging="20"/>
        <w:jc w:val="both"/>
        <w:rPr>
          <w:sz w:val="24"/>
        </w:rPr>
      </w:pPr>
      <w:r w:rsidRPr="002900E4">
        <w:rPr>
          <w:sz w:val="24"/>
        </w:rPr>
        <w:t xml:space="preserve">Site web pédagogique : </w:t>
      </w:r>
      <w:hyperlink r:id="rId12" w:history="1">
        <w:r w:rsidRPr="002900E4">
          <w:rPr>
            <w:rStyle w:val="Hyperlien"/>
            <w:sz w:val="24"/>
          </w:rPr>
          <w:t>http://jmt-sociologue.uqac.ca/</w:t>
        </w:r>
      </w:hyperlink>
    </w:p>
    <w:p w14:paraId="4A01B0A2" w14:textId="77777777" w:rsidR="00074EE8" w:rsidRPr="002900E4" w:rsidRDefault="00074EE8" w:rsidP="00074EE8">
      <w:pPr>
        <w:ind w:left="20" w:hanging="20"/>
        <w:jc w:val="both"/>
        <w:rPr>
          <w:sz w:val="24"/>
        </w:rPr>
      </w:pPr>
      <w:r w:rsidRPr="002900E4">
        <w:rPr>
          <w:sz w:val="24"/>
        </w:rPr>
        <w:t>à partir du texte de :</w:t>
      </w:r>
    </w:p>
    <w:p w14:paraId="3DE2144A" w14:textId="77777777" w:rsidR="00074EE8" w:rsidRPr="002900E4" w:rsidRDefault="00074EE8" w:rsidP="00074EE8">
      <w:pPr>
        <w:ind w:firstLine="0"/>
        <w:jc w:val="both"/>
      </w:pPr>
    </w:p>
    <w:p w14:paraId="253121C4" w14:textId="77777777" w:rsidR="00074EE8" w:rsidRPr="002900E4" w:rsidRDefault="00074EE8" w:rsidP="00074EE8">
      <w:pPr>
        <w:ind w:firstLine="0"/>
        <w:jc w:val="both"/>
      </w:pPr>
      <w:r w:rsidRPr="002900E4">
        <w:t>Richard FOURNIER</w:t>
      </w:r>
    </w:p>
    <w:p w14:paraId="68E92F99" w14:textId="77777777" w:rsidR="00074EE8" w:rsidRPr="002900E4" w:rsidRDefault="00074EE8" w:rsidP="00074EE8">
      <w:pPr>
        <w:ind w:firstLine="0"/>
        <w:jc w:val="both"/>
      </w:pPr>
    </w:p>
    <w:p w14:paraId="54D3E0CA" w14:textId="77777777" w:rsidR="00074EE8" w:rsidRPr="002900E4" w:rsidRDefault="00074EE8" w:rsidP="00074EE8">
      <w:pPr>
        <w:ind w:firstLine="0"/>
        <w:jc w:val="both"/>
        <w:rPr>
          <w:b/>
        </w:rPr>
      </w:pPr>
      <w:r w:rsidRPr="002900E4">
        <w:rPr>
          <w:b/>
        </w:rPr>
        <w:t>“Schématisation et représentation des connaissances en analyse de contenu appliquée à l’information de gestion.”</w:t>
      </w:r>
    </w:p>
    <w:p w14:paraId="5F6387E9" w14:textId="77777777" w:rsidR="00074EE8" w:rsidRPr="002900E4" w:rsidRDefault="00074EE8" w:rsidP="00074EE8">
      <w:pPr>
        <w:ind w:firstLine="0"/>
        <w:jc w:val="both"/>
        <w:rPr>
          <w:sz w:val="24"/>
        </w:rPr>
      </w:pPr>
    </w:p>
    <w:p w14:paraId="0861F061" w14:textId="77777777" w:rsidR="00074EE8" w:rsidRPr="002900E4" w:rsidRDefault="00074EE8" w:rsidP="00074EE8">
      <w:pPr>
        <w:ind w:left="20" w:hanging="20"/>
        <w:jc w:val="both"/>
      </w:pPr>
      <w:r w:rsidRPr="002900E4">
        <w:rPr>
          <w:szCs w:val="36"/>
        </w:rPr>
        <w:t xml:space="preserve">In ouvrage sous la direction de André Turmel, </w:t>
      </w:r>
      <w:r w:rsidRPr="002900E4">
        <w:rPr>
          <w:b/>
          <w:i/>
          <w:szCs w:val="36"/>
        </w:rPr>
        <w:t>Sociologie et intell</w:t>
      </w:r>
      <w:r w:rsidRPr="002900E4">
        <w:rPr>
          <w:b/>
          <w:i/>
          <w:szCs w:val="36"/>
        </w:rPr>
        <w:t>i</w:t>
      </w:r>
      <w:r w:rsidRPr="002900E4">
        <w:rPr>
          <w:b/>
          <w:i/>
          <w:szCs w:val="36"/>
        </w:rPr>
        <w:t>gence artificielle</w:t>
      </w:r>
      <w:r w:rsidRPr="002900E4">
        <w:rPr>
          <w:szCs w:val="36"/>
        </w:rPr>
        <w:t>, chapitre 6, pp. 151-178. Québec : Laboratoire de recherches sociologiques, département de sociologie, Université L</w:t>
      </w:r>
      <w:r w:rsidRPr="002900E4">
        <w:rPr>
          <w:szCs w:val="36"/>
        </w:rPr>
        <w:t>a</w:t>
      </w:r>
      <w:r w:rsidRPr="002900E4">
        <w:rPr>
          <w:szCs w:val="36"/>
        </w:rPr>
        <w:t>val, 1988.</w:t>
      </w:r>
    </w:p>
    <w:p w14:paraId="304F80F2" w14:textId="77777777" w:rsidR="00074EE8" w:rsidRPr="002900E4" w:rsidRDefault="00074EE8" w:rsidP="00074EE8">
      <w:pPr>
        <w:jc w:val="both"/>
        <w:rPr>
          <w:sz w:val="24"/>
        </w:rPr>
      </w:pPr>
    </w:p>
    <w:p w14:paraId="7512973B" w14:textId="77777777" w:rsidR="00074EE8" w:rsidRPr="002900E4" w:rsidRDefault="00074EE8" w:rsidP="00074EE8">
      <w:pPr>
        <w:jc w:val="both"/>
        <w:rPr>
          <w:sz w:val="24"/>
        </w:rPr>
      </w:pPr>
    </w:p>
    <w:p w14:paraId="6540B209" w14:textId="77777777" w:rsidR="00074EE8" w:rsidRPr="002900E4" w:rsidRDefault="00074EE8" w:rsidP="00074EE8">
      <w:pPr>
        <w:ind w:left="20"/>
        <w:jc w:val="both"/>
        <w:rPr>
          <w:sz w:val="24"/>
        </w:rPr>
      </w:pPr>
      <w:r w:rsidRPr="002900E4">
        <w:rPr>
          <w:sz w:val="24"/>
        </w:rPr>
        <w:t>L’auteur nous a accordé  le 19 octobre 2023 son autorisation de diffuser ce texte en libre accès à tous dans Les Classiques des sciences sociales.</w:t>
      </w:r>
    </w:p>
    <w:p w14:paraId="7DFAE9FE" w14:textId="77777777" w:rsidR="00074EE8" w:rsidRPr="002900E4" w:rsidRDefault="00074EE8" w:rsidP="00074EE8">
      <w:pPr>
        <w:jc w:val="both"/>
        <w:rPr>
          <w:sz w:val="24"/>
        </w:rPr>
      </w:pPr>
    </w:p>
    <w:p w14:paraId="1DEFB69A" w14:textId="77777777" w:rsidR="00074EE8" w:rsidRPr="002900E4" w:rsidRDefault="007B6365" w:rsidP="00074EE8">
      <w:pPr>
        <w:tabs>
          <w:tab w:val="left" w:pos="3150"/>
        </w:tabs>
        <w:ind w:firstLine="0"/>
        <w:rPr>
          <w:sz w:val="24"/>
        </w:rPr>
      </w:pPr>
      <w:r w:rsidRPr="002900E4">
        <w:rPr>
          <w:noProof/>
          <w:sz w:val="24"/>
          <w:lang w:val="fr-FR" w:eastAsia="fr-FR"/>
        </w:rPr>
        <w:drawing>
          <wp:inline distT="0" distB="0" distL="0" distR="0" wp14:anchorId="1E53D141" wp14:editId="108F7612">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74EE8" w:rsidRPr="002900E4">
        <w:rPr>
          <w:sz w:val="24"/>
        </w:rPr>
        <w:t xml:space="preserve"> Courriel : Richard Fournier : </w:t>
      </w:r>
      <w:hyperlink r:id="rId14" w:history="1">
        <w:r w:rsidR="00074EE8" w:rsidRPr="002900E4">
          <w:rPr>
            <w:rStyle w:val="Hyperlien"/>
            <w:sz w:val="24"/>
          </w:rPr>
          <w:t>ricfourn@videotron.ca</w:t>
        </w:r>
      </w:hyperlink>
      <w:r w:rsidR="00074EE8" w:rsidRPr="002900E4">
        <w:rPr>
          <w:sz w:val="24"/>
        </w:rPr>
        <w:t xml:space="preserve"> </w:t>
      </w:r>
    </w:p>
    <w:p w14:paraId="103CF935" w14:textId="77777777" w:rsidR="00074EE8" w:rsidRPr="002900E4" w:rsidRDefault="00074EE8" w:rsidP="00074EE8">
      <w:pPr>
        <w:ind w:right="1800" w:firstLine="0"/>
        <w:jc w:val="both"/>
        <w:rPr>
          <w:sz w:val="24"/>
        </w:rPr>
      </w:pPr>
    </w:p>
    <w:p w14:paraId="0E310FC4" w14:textId="77777777" w:rsidR="00074EE8" w:rsidRPr="002900E4" w:rsidRDefault="00074EE8" w:rsidP="00074EE8">
      <w:pPr>
        <w:ind w:right="1800" w:firstLine="0"/>
        <w:jc w:val="both"/>
        <w:rPr>
          <w:sz w:val="24"/>
        </w:rPr>
      </w:pPr>
    </w:p>
    <w:p w14:paraId="0B369DCF" w14:textId="77777777" w:rsidR="00074EE8" w:rsidRPr="002900E4" w:rsidRDefault="00074EE8">
      <w:pPr>
        <w:ind w:right="1800" w:firstLine="0"/>
        <w:jc w:val="both"/>
        <w:rPr>
          <w:sz w:val="24"/>
        </w:rPr>
      </w:pPr>
      <w:r w:rsidRPr="002900E4">
        <w:rPr>
          <w:sz w:val="24"/>
        </w:rPr>
        <w:t>Police de caractères utilisés :</w:t>
      </w:r>
    </w:p>
    <w:p w14:paraId="4950CC3D" w14:textId="77777777" w:rsidR="00074EE8" w:rsidRPr="002900E4" w:rsidRDefault="00074EE8" w:rsidP="00074EE8">
      <w:pPr>
        <w:ind w:left="360" w:right="360" w:firstLine="0"/>
        <w:jc w:val="both"/>
        <w:rPr>
          <w:sz w:val="24"/>
        </w:rPr>
      </w:pPr>
      <w:r w:rsidRPr="002900E4">
        <w:rPr>
          <w:sz w:val="24"/>
        </w:rPr>
        <w:t>Pour le texte: Times New Roman, 14 points.</w:t>
      </w:r>
    </w:p>
    <w:p w14:paraId="3BB82949" w14:textId="77777777" w:rsidR="00074EE8" w:rsidRPr="002900E4" w:rsidRDefault="00074EE8" w:rsidP="00074EE8">
      <w:pPr>
        <w:ind w:left="360" w:right="360" w:firstLine="0"/>
        <w:jc w:val="both"/>
        <w:rPr>
          <w:sz w:val="24"/>
        </w:rPr>
      </w:pPr>
      <w:r w:rsidRPr="002900E4">
        <w:rPr>
          <w:sz w:val="24"/>
        </w:rPr>
        <w:t>Pour les notes de bas de page : Times New Roman, 12 points.</w:t>
      </w:r>
    </w:p>
    <w:p w14:paraId="2314A94B" w14:textId="77777777" w:rsidR="00074EE8" w:rsidRPr="002900E4" w:rsidRDefault="00074EE8">
      <w:pPr>
        <w:ind w:left="360" w:right="1800" w:firstLine="0"/>
        <w:jc w:val="both"/>
        <w:rPr>
          <w:sz w:val="24"/>
        </w:rPr>
      </w:pPr>
    </w:p>
    <w:p w14:paraId="6AAF5891" w14:textId="77777777" w:rsidR="00074EE8" w:rsidRPr="002900E4" w:rsidRDefault="00074EE8">
      <w:pPr>
        <w:ind w:right="360" w:firstLine="0"/>
        <w:jc w:val="both"/>
        <w:rPr>
          <w:sz w:val="24"/>
        </w:rPr>
      </w:pPr>
      <w:r w:rsidRPr="002900E4">
        <w:rPr>
          <w:sz w:val="24"/>
        </w:rPr>
        <w:t>Édition électronique réalisée avec le traitement de textes Microsoft Word 2008 pour Macintosh.</w:t>
      </w:r>
    </w:p>
    <w:p w14:paraId="63E5A6F6" w14:textId="77777777" w:rsidR="00074EE8" w:rsidRPr="002900E4" w:rsidRDefault="00074EE8">
      <w:pPr>
        <w:ind w:right="1800" w:firstLine="0"/>
        <w:jc w:val="both"/>
        <w:rPr>
          <w:sz w:val="24"/>
        </w:rPr>
      </w:pPr>
    </w:p>
    <w:p w14:paraId="7C4327F8" w14:textId="77777777" w:rsidR="00074EE8" w:rsidRPr="002900E4" w:rsidRDefault="00074EE8" w:rsidP="00074EE8">
      <w:pPr>
        <w:ind w:right="540" w:firstLine="0"/>
        <w:jc w:val="both"/>
        <w:rPr>
          <w:sz w:val="24"/>
        </w:rPr>
      </w:pPr>
      <w:r w:rsidRPr="002900E4">
        <w:rPr>
          <w:sz w:val="24"/>
        </w:rPr>
        <w:t>Mise en page sur papier format : LETTRE US, 8.5’’ x 11’’.</w:t>
      </w:r>
    </w:p>
    <w:p w14:paraId="376157EB" w14:textId="77777777" w:rsidR="00074EE8" w:rsidRPr="002900E4" w:rsidRDefault="00074EE8">
      <w:pPr>
        <w:ind w:right="1800" w:firstLine="0"/>
        <w:jc w:val="both"/>
        <w:rPr>
          <w:sz w:val="24"/>
        </w:rPr>
      </w:pPr>
    </w:p>
    <w:p w14:paraId="2C76B1E8" w14:textId="77777777" w:rsidR="00074EE8" w:rsidRPr="002900E4" w:rsidRDefault="00074EE8" w:rsidP="00074EE8">
      <w:pPr>
        <w:ind w:firstLine="0"/>
        <w:jc w:val="both"/>
        <w:rPr>
          <w:sz w:val="24"/>
        </w:rPr>
      </w:pPr>
      <w:r w:rsidRPr="002900E4">
        <w:rPr>
          <w:sz w:val="24"/>
        </w:rPr>
        <w:t>Édition numérique réalisée le 2</w:t>
      </w:r>
      <w:r>
        <w:rPr>
          <w:sz w:val="24"/>
        </w:rPr>
        <w:t>3</w:t>
      </w:r>
      <w:r w:rsidRPr="002900E4">
        <w:rPr>
          <w:sz w:val="24"/>
        </w:rPr>
        <w:t xml:space="preserve"> octobre 2023 à Chicoutimi, Québec.</w:t>
      </w:r>
    </w:p>
    <w:p w14:paraId="6093DB75" w14:textId="77777777" w:rsidR="00074EE8" w:rsidRPr="002900E4" w:rsidRDefault="00074EE8">
      <w:pPr>
        <w:ind w:right="1800" w:firstLine="0"/>
        <w:jc w:val="both"/>
        <w:rPr>
          <w:sz w:val="24"/>
        </w:rPr>
      </w:pPr>
    </w:p>
    <w:p w14:paraId="235710F7" w14:textId="77777777" w:rsidR="00074EE8" w:rsidRPr="002900E4" w:rsidRDefault="007B6365">
      <w:pPr>
        <w:ind w:right="1800" w:firstLine="0"/>
        <w:jc w:val="both"/>
      </w:pPr>
      <w:r w:rsidRPr="002900E4">
        <w:rPr>
          <w:noProof/>
          <w:lang w:val="fr-FR" w:eastAsia="fr-FR"/>
        </w:rPr>
        <w:drawing>
          <wp:inline distT="0" distB="0" distL="0" distR="0" wp14:anchorId="6AB140A4" wp14:editId="2D09C4F2">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E329810" w14:textId="77777777" w:rsidR="00074EE8" w:rsidRPr="002900E4" w:rsidRDefault="00074EE8" w:rsidP="00074EE8">
      <w:pPr>
        <w:ind w:firstLine="0"/>
        <w:jc w:val="center"/>
      </w:pPr>
      <w:r w:rsidRPr="002900E4">
        <w:br w:type="page"/>
      </w:r>
    </w:p>
    <w:p w14:paraId="560090D4" w14:textId="77777777" w:rsidR="00074EE8" w:rsidRPr="002900E4" w:rsidRDefault="00074EE8" w:rsidP="00074EE8">
      <w:pPr>
        <w:ind w:firstLine="0"/>
        <w:jc w:val="center"/>
        <w:rPr>
          <w:b/>
          <w:sz w:val="36"/>
        </w:rPr>
      </w:pPr>
      <w:r w:rsidRPr="002900E4">
        <w:rPr>
          <w:sz w:val="36"/>
        </w:rPr>
        <w:t>Richard FOURNIER</w:t>
      </w:r>
    </w:p>
    <w:p w14:paraId="6EC0E7E2" w14:textId="77777777" w:rsidR="00074EE8" w:rsidRPr="002900E4" w:rsidRDefault="00074EE8" w:rsidP="00074EE8">
      <w:pPr>
        <w:ind w:firstLine="0"/>
        <w:jc w:val="center"/>
        <w:rPr>
          <w:sz w:val="24"/>
        </w:rPr>
      </w:pPr>
      <w:r w:rsidRPr="002900E4">
        <w:rPr>
          <w:sz w:val="24"/>
        </w:rPr>
        <w:t>sociologue, écrivain, journaliste et poète québécois.</w:t>
      </w:r>
    </w:p>
    <w:p w14:paraId="798CC541" w14:textId="77777777" w:rsidR="00074EE8" w:rsidRPr="002900E4" w:rsidRDefault="00074EE8" w:rsidP="00074EE8">
      <w:pPr>
        <w:ind w:firstLine="0"/>
        <w:jc w:val="center"/>
      </w:pPr>
    </w:p>
    <w:p w14:paraId="28784E11" w14:textId="77777777" w:rsidR="00074EE8" w:rsidRPr="002900E4" w:rsidRDefault="00074EE8" w:rsidP="00074EE8">
      <w:pPr>
        <w:ind w:firstLine="0"/>
        <w:jc w:val="center"/>
        <w:rPr>
          <w:color w:val="000080"/>
          <w:sz w:val="36"/>
        </w:rPr>
      </w:pPr>
      <w:r w:rsidRPr="002900E4">
        <w:rPr>
          <w:color w:val="000080"/>
          <w:sz w:val="36"/>
        </w:rPr>
        <w:t>“Schématisation et représentation des connaissances</w:t>
      </w:r>
      <w:r w:rsidRPr="002900E4">
        <w:rPr>
          <w:color w:val="000080"/>
          <w:sz w:val="36"/>
        </w:rPr>
        <w:br/>
        <w:t>en analyse de contenu appliquée</w:t>
      </w:r>
      <w:r w:rsidRPr="002900E4">
        <w:rPr>
          <w:color w:val="000080"/>
          <w:sz w:val="36"/>
        </w:rPr>
        <w:br/>
        <w:t>à l’information de gestion.”</w:t>
      </w:r>
    </w:p>
    <w:p w14:paraId="2A57BAF8" w14:textId="77777777" w:rsidR="00074EE8" w:rsidRPr="002900E4" w:rsidRDefault="00074EE8" w:rsidP="00074EE8">
      <w:pPr>
        <w:ind w:firstLine="0"/>
        <w:jc w:val="center"/>
        <w:rPr>
          <w:color w:val="000080"/>
          <w:sz w:val="36"/>
        </w:rPr>
      </w:pPr>
    </w:p>
    <w:p w14:paraId="02AC78F1" w14:textId="77777777" w:rsidR="00074EE8" w:rsidRPr="002900E4" w:rsidRDefault="007B6365" w:rsidP="00074EE8">
      <w:pPr>
        <w:ind w:firstLine="0"/>
        <w:jc w:val="center"/>
      </w:pPr>
      <w:r w:rsidRPr="002900E4">
        <w:rPr>
          <w:noProof/>
        </w:rPr>
        <w:drawing>
          <wp:inline distT="0" distB="0" distL="0" distR="0" wp14:anchorId="6AD54AEF" wp14:editId="13A8968F">
            <wp:extent cx="3403600" cy="47244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0" cy="4724400"/>
                    </a:xfrm>
                    <a:prstGeom prst="rect">
                      <a:avLst/>
                    </a:prstGeom>
                    <a:noFill/>
                    <a:ln w="12700" cmpd="sng">
                      <a:solidFill>
                        <a:srgbClr val="000000"/>
                      </a:solidFill>
                      <a:miter lim="800000"/>
                      <a:headEnd/>
                      <a:tailEnd/>
                    </a:ln>
                    <a:effectLst/>
                  </pic:spPr>
                </pic:pic>
              </a:graphicData>
            </a:graphic>
          </wp:inline>
        </w:drawing>
      </w:r>
    </w:p>
    <w:p w14:paraId="2DA8558C" w14:textId="77777777" w:rsidR="00074EE8" w:rsidRPr="002900E4" w:rsidRDefault="00074EE8" w:rsidP="00074EE8">
      <w:pPr>
        <w:ind w:firstLine="0"/>
        <w:jc w:val="center"/>
      </w:pPr>
    </w:p>
    <w:p w14:paraId="2DE6A4D8" w14:textId="77777777" w:rsidR="00074EE8" w:rsidRPr="002900E4" w:rsidRDefault="00074EE8" w:rsidP="00074EE8">
      <w:pPr>
        <w:ind w:left="20" w:hanging="20"/>
        <w:jc w:val="both"/>
      </w:pPr>
      <w:r w:rsidRPr="002900E4">
        <w:rPr>
          <w:szCs w:val="36"/>
        </w:rPr>
        <w:t xml:space="preserve">In ouvrage sous la direction de André Turmel, </w:t>
      </w:r>
      <w:r w:rsidRPr="002900E4">
        <w:rPr>
          <w:b/>
          <w:i/>
          <w:szCs w:val="36"/>
        </w:rPr>
        <w:t>Sociologie et intell</w:t>
      </w:r>
      <w:r w:rsidRPr="002900E4">
        <w:rPr>
          <w:b/>
          <w:i/>
          <w:szCs w:val="36"/>
        </w:rPr>
        <w:t>i</w:t>
      </w:r>
      <w:r w:rsidRPr="002900E4">
        <w:rPr>
          <w:b/>
          <w:i/>
          <w:szCs w:val="36"/>
        </w:rPr>
        <w:t>gence artificielle</w:t>
      </w:r>
      <w:r w:rsidRPr="002900E4">
        <w:rPr>
          <w:szCs w:val="36"/>
        </w:rPr>
        <w:t>, chapitre 6, pp. 151-178. Québec : Laboratoire de recherches sociologiques, département de sociologie, Université L</w:t>
      </w:r>
      <w:r w:rsidRPr="002900E4">
        <w:rPr>
          <w:szCs w:val="36"/>
        </w:rPr>
        <w:t>a</w:t>
      </w:r>
      <w:r w:rsidRPr="002900E4">
        <w:rPr>
          <w:szCs w:val="36"/>
        </w:rPr>
        <w:t>val, 1988.</w:t>
      </w:r>
    </w:p>
    <w:p w14:paraId="044EB9CE" w14:textId="77777777" w:rsidR="00074EE8" w:rsidRPr="002900E4" w:rsidRDefault="00074EE8" w:rsidP="00074EE8">
      <w:pPr>
        <w:pStyle w:val="p"/>
      </w:pPr>
      <w:r w:rsidRPr="002900E4">
        <w:br w:type="page"/>
      </w:r>
    </w:p>
    <w:p w14:paraId="5B3AC450" w14:textId="77777777" w:rsidR="00074EE8" w:rsidRPr="002900E4" w:rsidRDefault="00074EE8" w:rsidP="00074EE8">
      <w:pPr>
        <w:jc w:val="both"/>
      </w:pPr>
    </w:p>
    <w:p w14:paraId="788A1EE7" w14:textId="77777777" w:rsidR="00074EE8" w:rsidRPr="002900E4" w:rsidRDefault="00074EE8" w:rsidP="00074EE8">
      <w:pPr>
        <w:jc w:val="both"/>
      </w:pPr>
    </w:p>
    <w:p w14:paraId="65D08F0F" w14:textId="77777777" w:rsidR="00074EE8" w:rsidRPr="002900E4" w:rsidRDefault="00074EE8" w:rsidP="00074EE8">
      <w:pPr>
        <w:jc w:val="both"/>
      </w:pPr>
    </w:p>
    <w:p w14:paraId="0D0D1821" w14:textId="77777777" w:rsidR="00074EE8" w:rsidRPr="002900E4" w:rsidRDefault="00074EE8" w:rsidP="00074EE8">
      <w:pPr>
        <w:spacing w:after="120"/>
        <w:ind w:firstLine="0"/>
        <w:jc w:val="center"/>
        <w:rPr>
          <w:b/>
          <w:sz w:val="24"/>
        </w:rPr>
      </w:pPr>
      <w:r w:rsidRPr="002900E4">
        <w:rPr>
          <w:b/>
          <w:sz w:val="24"/>
        </w:rPr>
        <w:t>“Schématisation et représentation des connaissances</w:t>
      </w:r>
      <w:r w:rsidRPr="002900E4">
        <w:rPr>
          <w:b/>
          <w:sz w:val="24"/>
        </w:rPr>
        <w:br/>
        <w:t>en analyse de contenu appliquée</w:t>
      </w:r>
      <w:r w:rsidRPr="002900E4">
        <w:rPr>
          <w:b/>
          <w:sz w:val="24"/>
        </w:rPr>
        <w:br/>
        <w:t>à l’information de gestion.”</w:t>
      </w:r>
    </w:p>
    <w:p w14:paraId="4A63701F" w14:textId="77777777" w:rsidR="00074EE8" w:rsidRPr="002900E4" w:rsidRDefault="00074EE8" w:rsidP="00074EE8">
      <w:pPr>
        <w:pStyle w:val="planchest"/>
      </w:pPr>
      <w:bookmarkStart w:id="0" w:name="tdm"/>
      <w:r w:rsidRPr="002900E4">
        <w:t>Table des matières</w:t>
      </w:r>
      <w:bookmarkEnd w:id="0"/>
    </w:p>
    <w:p w14:paraId="63D12FB3" w14:textId="77777777" w:rsidR="00074EE8" w:rsidRPr="002900E4" w:rsidRDefault="00074EE8" w:rsidP="00074EE8">
      <w:pPr>
        <w:ind w:firstLine="0"/>
      </w:pPr>
    </w:p>
    <w:p w14:paraId="6B1FC915" w14:textId="77777777" w:rsidR="00074EE8" w:rsidRPr="002900E4" w:rsidRDefault="00074EE8" w:rsidP="00074EE8">
      <w:pPr>
        <w:ind w:firstLine="0"/>
      </w:pPr>
    </w:p>
    <w:p w14:paraId="3D72096A" w14:textId="77777777" w:rsidR="00074EE8" w:rsidRPr="002900E4" w:rsidRDefault="00074EE8" w:rsidP="00074EE8">
      <w:pPr>
        <w:ind w:firstLine="0"/>
      </w:pPr>
    </w:p>
    <w:p w14:paraId="5ADFF8CE" w14:textId="77777777" w:rsidR="00074EE8" w:rsidRPr="002900E4" w:rsidRDefault="00074EE8" w:rsidP="00074EE8">
      <w:pPr>
        <w:ind w:left="540" w:hanging="540"/>
      </w:pPr>
      <w:hyperlink w:anchor="Schematisation_intro" w:history="1">
        <w:r w:rsidRPr="002900E4">
          <w:rPr>
            <w:rStyle w:val="Hyperlien"/>
          </w:rPr>
          <w:t>Introduction</w:t>
        </w:r>
      </w:hyperlink>
      <w:r w:rsidRPr="002900E4">
        <w:t xml:space="preserve"> [153]</w:t>
      </w:r>
    </w:p>
    <w:p w14:paraId="5D58D3BF" w14:textId="77777777" w:rsidR="00074EE8" w:rsidRPr="002900E4" w:rsidRDefault="00074EE8" w:rsidP="00074EE8">
      <w:pPr>
        <w:ind w:left="540" w:hanging="540"/>
      </w:pPr>
    </w:p>
    <w:p w14:paraId="33C02938" w14:textId="77777777" w:rsidR="00074EE8" w:rsidRPr="002900E4" w:rsidRDefault="00074EE8" w:rsidP="00074EE8">
      <w:pPr>
        <w:ind w:left="360" w:hanging="360"/>
      </w:pPr>
      <w:r w:rsidRPr="002900E4">
        <w:t>1.</w:t>
      </w:r>
      <w:r w:rsidRPr="002900E4">
        <w:tab/>
      </w:r>
      <w:hyperlink w:anchor="Schematisation_1" w:history="1">
        <w:r w:rsidRPr="002900E4">
          <w:rPr>
            <w:rStyle w:val="Hyperlien"/>
          </w:rPr>
          <w:t>La schématisation et sa nature</w:t>
        </w:r>
      </w:hyperlink>
      <w:r w:rsidRPr="002900E4">
        <w:t xml:space="preserve"> [153]</w:t>
      </w:r>
    </w:p>
    <w:p w14:paraId="6DFA1338" w14:textId="77777777" w:rsidR="00074EE8" w:rsidRPr="002900E4" w:rsidRDefault="00074EE8" w:rsidP="00074EE8">
      <w:pPr>
        <w:spacing w:after="120"/>
        <w:ind w:left="360" w:hanging="360"/>
      </w:pPr>
      <w:r w:rsidRPr="002900E4">
        <w:t>2.</w:t>
      </w:r>
      <w:r w:rsidRPr="002900E4">
        <w:tab/>
      </w:r>
      <w:hyperlink w:anchor="Schematisation_2" w:history="1">
        <w:r w:rsidRPr="002900E4">
          <w:rPr>
            <w:rStyle w:val="Hyperlien"/>
          </w:rPr>
          <w:t>La représentation des connaissances en analyse de contenu</w:t>
        </w:r>
      </w:hyperlink>
      <w:r w:rsidRPr="002900E4">
        <w:t xml:space="preserve"> [168]</w:t>
      </w:r>
    </w:p>
    <w:p w14:paraId="2DC04F4B" w14:textId="77777777" w:rsidR="00074EE8" w:rsidRPr="002900E4" w:rsidRDefault="00074EE8" w:rsidP="00074EE8">
      <w:pPr>
        <w:ind w:left="540" w:hanging="540"/>
      </w:pPr>
    </w:p>
    <w:p w14:paraId="45AEC524" w14:textId="77777777" w:rsidR="00074EE8" w:rsidRPr="002900E4" w:rsidRDefault="00074EE8" w:rsidP="00074EE8">
      <w:pPr>
        <w:ind w:left="540" w:hanging="540"/>
      </w:pPr>
      <w:hyperlink w:anchor="Schematisation_conclusion" w:history="1">
        <w:r w:rsidRPr="002900E4">
          <w:rPr>
            <w:rStyle w:val="Hyperlien"/>
          </w:rPr>
          <w:t>Conclusion</w:t>
        </w:r>
      </w:hyperlink>
      <w:r w:rsidRPr="002900E4">
        <w:t xml:space="preserve"> [174]</w:t>
      </w:r>
    </w:p>
    <w:p w14:paraId="5CCDC833" w14:textId="77777777" w:rsidR="00074EE8" w:rsidRPr="002900E4" w:rsidRDefault="00074EE8" w:rsidP="00074EE8">
      <w:pPr>
        <w:ind w:left="540" w:hanging="540"/>
      </w:pPr>
    </w:p>
    <w:p w14:paraId="5D86295D" w14:textId="77777777" w:rsidR="00074EE8" w:rsidRPr="002900E4" w:rsidRDefault="00074EE8" w:rsidP="00074EE8">
      <w:pPr>
        <w:ind w:left="540" w:hanging="540"/>
      </w:pPr>
      <w:hyperlink w:anchor="Schematisation_biblio" w:history="1">
        <w:r w:rsidRPr="002900E4">
          <w:rPr>
            <w:rStyle w:val="Hyperlien"/>
          </w:rPr>
          <w:t>Bibliographie</w:t>
        </w:r>
      </w:hyperlink>
      <w:r w:rsidRPr="002900E4">
        <w:t xml:space="preserve"> [175]</w:t>
      </w:r>
    </w:p>
    <w:p w14:paraId="7EEDB0A5" w14:textId="77777777" w:rsidR="00074EE8" w:rsidRPr="002900E4" w:rsidRDefault="00074EE8" w:rsidP="00074EE8">
      <w:pPr>
        <w:spacing w:before="120" w:after="120"/>
        <w:ind w:firstLine="0"/>
      </w:pPr>
      <w:r w:rsidRPr="002900E4">
        <w:br w:type="page"/>
      </w:r>
    </w:p>
    <w:p w14:paraId="7F9E9E4D" w14:textId="77777777" w:rsidR="00074EE8" w:rsidRPr="002900E4" w:rsidRDefault="00074EE8" w:rsidP="00074EE8">
      <w:pPr>
        <w:ind w:firstLine="0"/>
        <w:jc w:val="both"/>
      </w:pPr>
    </w:p>
    <w:p w14:paraId="032BF3A0" w14:textId="77777777" w:rsidR="00074EE8" w:rsidRPr="002900E4" w:rsidRDefault="00074EE8">
      <w:pPr>
        <w:jc w:val="both"/>
      </w:pPr>
    </w:p>
    <w:p w14:paraId="482DFA25" w14:textId="77777777" w:rsidR="00074EE8" w:rsidRPr="002900E4" w:rsidRDefault="00074EE8">
      <w:pPr>
        <w:jc w:val="both"/>
      </w:pPr>
    </w:p>
    <w:p w14:paraId="26E2400D" w14:textId="77777777" w:rsidR="00074EE8" w:rsidRPr="002900E4" w:rsidRDefault="00074EE8">
      <w:pPr>
        <w:jc w:val="both"/>
      </w:pPr>
    </w:p>
    <w:p w14:paraId="50BFFEB3" w14:textId="77777777" w:rsidR="00074EE8" w:rsidRPr="002900E4" w:rsidRDefault="00074EE8" w:rsidP="00074EE8">
      <w:pPr>
        <w:pStyle w:val="NormalWeb"/>
        <w:spacing w:before="2" w:after="2"/>
        <w:jc w:val="both"/>
        <w:rPr>
          <w:rFonts w:ascii="Times New Roman" w:hAnsi="Times New Roman"/>
          <w:sz w:val="28"/>
        </w:rPr>
      </w:pPr>
      <w:r w:rsidRPr="002900E4">
        <w:rPr>
          <w:rFonts w:ascii="Times New Roman" w:hAnsi="Times New Roman"/>
          <w:b/>
          <w:sz w:val="28"/>
          <w:szCs w:val="19"/>
        </w:rPr>
        <w:t>Note pour la version numérique</w:t>
      </w:r>
      <w:r w:rsidRPr="002900E4">
        <w:rPr>
          <w:rFonts w:ascii="Times New Roman" w:hAnsi="Times New Roman"/>
          <w:sz w:val="28"/>
          <w:szCs w:val="19"/>
        </w:rPr>
        <w:t xml:space="preserve"> : </w:t>
      </w:r>
      <w:r w:rsidRPr="002900E4">
        <w:rPr>
          <w:rFonts w:ascii="Times New Roman" w:hAnsi="Times New Roman"/>
          <w:sz w:val="28"/>
        </w:rPr>
        <w:t>La numérotation entre crochets [] correspond à la pagination, en début de page, de l'édition d'origine numérisée. JMT.</w:t>
      </w:r>
    </w:p>
    <w:p w14:paraId="709AF9E8" w14:textId="77777777" w:rsidR="00074EE8" w:rsidRPr="002900E4" w:rsidRDefault="00074EE8" w:rsidP="00074EE8">
      <w:pPr>
        <w:pStyle w:val="NormalWeb"/>
        <w:spacing w:before="2" w:after="2"/>
        <w:jc w:val="both"/>
        <w:rPr>
          <w:rFonts w:ascii="Times New Roman" w:hAnsi="Times New Roman"/>
          <w:sz w:val="28"/>
        </w:rPr>
      </w:pPr>
    </w:p>
    <w:p w14:paraId="0472342B" w14:textId="77777777" w:rsidR="00074EE8" w:rsidRPr="002900E4" w:rsidRDefault="00074EE8" w:rsidP="00074EE8">
      <w:pPr>
        <w:pStyle w:val="NormalWeb"/>
        <w:spacing w:before="2" w:after="2"/>
        <w:rPr>
          <w:rFonts w:ascii="Times New Roman" w:hAnsi="Times New Roman"/>
          <w:sz w:val="28"/>
        </w:rPr>
      </w:pPr>
      <w:r w:rsidRPr="002900E4">
        <w:rPr>
          <w:rFonts w:ascii="Times New Roman" w:hAnsi="Times New Roman"/>
          <w:sz w:val="28"/>
        </w:rPr>
        <w:t>Par exemple, [1] correspond au début de la page 1 de l’édition papier numérisée.</w:t>
      </w:r>
    </w:p>
    <w:p w14:paraId="2C4804E7" w14:textId="77777777" w:rsidR="00074EE8" w:rsidRPr="002900E4" w:rsidRDefault="00074EE8" w:rsidP="00074EE8">
      <w:pPr>
        <w:jc w:val="both"/>
        <w:rPr>
          <w:szCs w:val="19"/>
        </w:rPr>
      </w:pPr>
    </w:p>
    <w:p w14:paraId="61F0DCFF" w14:textId="77777777" w:rsidR="00074EE8" w:rsidRPr="002900E4" w:rsidRDefault="00074EE8">
      <w:pPr>
        <w:jc w:val="both"/>
        <w:rPr>
          <w:szCs w:val="19"/>
        </w:rPr>
      </w:pPr>
    </w:p>
    <w:p w14:paraId="705AFC9F" w14:textId="77777777" w:rsidR="00074EE8" w:rsidRPr="002900E4" w:rsidRDefault="00074EE8" w:rsidP="00074EE8">
      <w:pPr>
        <w:pStyle w:val="p"/>
      </w:pPr>
      <w:r w:rsidRPr="002900E4">
        <w:br w:type="page"/>
      </w:r>
      <w:r w:rsidRPr="002900E4">
        <w:lastRenderedPageBreak/>
        <w:t>[151]</w:t>
      </w:r>
    </w:p>
    <w:p w14:paraId="6D9A65BB" w14:textId="77777777" w:rsidR="00074EE8" w:rsidRPr="002900E4" w:rsidRDefault="00074EE8" w:rsidP="00074EE8">
      <w:pPr>
        <w:ind w:firstLine="0"/>
        <w:jc w:val="center"/>
      </w:pPr>
    </w:p>
    <w:p w14:paraId="573DAE71" w14:textId="77777777" w:rsidR="00074EE8" w:rsidRPr="002900E4" w:rsidRDefault="00074EE8" w:rsidP="00074EE8">
      <w:pPr>
        <w:ind w:firstLine="0"/>
        <w:jc w:val="center"/>
        <w:rPr>
          <w:b/>
          <w:sz w:val="36"/>
        </w:rPr>
      </w:pPr>
      <w:r w:rsidRPr="002900E4">
        <w:rPr>
          <w:sz w:val="36"/>
        </w:rPr>
        <w:t>Richard FOURNIER</w:t>
      </w:r>
    </w:p>
    <w:p w14:paraId="745A1A76" w14:textId="77777777" w:rsidR="00074EE8" w:rsidRPr="002900E4" w:rsidRDefault="00074EE8" w:rsidP="00074EE8">
      <w:pPr>
        <w:ind w:firstLine="0"/>
        <w:jc w:val="center"/>
        <w:rPr>
          <w:sz w:val="24"/>
        </w:rPr>
      </w:pPr>
      <w:r w:rsidRPr="002900E4">
        <w:rPr>
          <w:sz w:val="24"/>
        </w:rPr>
        <w:t>sociologue, écrivain, journaliste et poète québécois.</w:t>
      </w:r>
    </w:p>
    <w:p w14:paraId="3FB612E9" w14:textId="77777777" w:rsidR="00074EE8" w:rsidRPr="002900E4" w:rsidRDefault="00074EE8" w:rsidP="00074EE8">
      <w:pPr>
        <w:ind w:firstLine="0"/>
        <w:jc w:val="center"/>
      </w:pPr>
    </w:p>
    <w:p w14:paraId="470039CE" w14:textId="77777777" w:rsidR="00074EE8" w:rsidRPr="002900E4" w:rsidRDefault="00074EE8" w:rsidP="00074EE8">
      <w:pPr>
        <w:ind w:firstLine="0"/>
        <w:jc w:val="center"/>
        <w:rPr>
          <w:color w:val="000080"/>
          <w:sz w:val="36"/>
        </w:rPr>
      </w:pPr>
      <w:r w:rsidRPr="002900E4">
        <w:rPr>
          <w:color w:val="000080"/>
          <w:sz w:val="36"/>
        </w:rPr>
        <w:t>“Schématisation et représentation des connaissances</w:t>
      </w:r>
      <w:r w:rsidRPr="002900E4">
        <w:rPr>
          <w:color w:val="000080"/>
          <w:sz w:val="36"/>
        </w:rPr>
        <w:br/>
        <w:t>en analyse de contenu appliquée</w:t>
      </w:r>
      <w:r w:rsidRPr="002900E4">
        <w:rPr>
          <w:color w:val="000080"/>
          <w:sz w:val="36"/>
        </w:rPr>
        <w:br/>
        <w:t>à l’information de gestion.”</w:t>
      </w:r>
    </w:p>
    <w:p w14:paraId="6EB66069" w14:textId="77777777" w:rsidR="00074EE8" w:rsidRPr="002900E4" w:rsidRDefault="00074EE8" w:rsidP="00074EE8">
      <w:pPr>
        <w:ind w:firstLine="0"/>
        <w:jc w:val="center"/>
      </w:pPr>
    </w:p>
    <w:p w14:paraId="659D8E69" w14:textId="77777777" w:rsidR="00074EE8" w:rsidRPr="002900E4" w:rsidRDefault="00074EE8" w:rsidP="00074EE8">
      <w:pPr>
        <w:ind w:left="20" w:hanging="20"/>
        <w:jc w:val="both"/>
      </w:pPr>
      <w:r w:rsidRPr="002900E4">
        <w:rPr>
          <w:szCs w:val="36"/>
        </w:rPr>
        <w:t xml:space="preserve">In ouvrage sous la direction de André Turmel, </w:t>
      </w:r>
      <w:r w:rsidRPr="002900E4">
        <w:rPr>
          <w:b/>
          <w:i/>
          <w:szCs w:val="36"/>
        </w:rPr>
        <w:t>Sociologie et intell</w:t>
      </w:r>
      <w:r w:rsidRPr="002900E4">
        <w:rPr>
          <w:b/>
          <w:i/>
          <w:szCs w:val="36"/>
        </w:rPr>
        <w:t>i</w:t>
      </w:r>
      <w:r w:rsidRPr="002900E4">
        <w:rPr>
          <w:b/>
          <w:i/>
          <w:szCs w:val="36"/>
        </w:rPr>
        <w:t>gence artificielle</w:t>
      </w:r>
      <w:r w:rsidRPr="002900E4">
        <w:rPr>
          <w:szCs w:val="36"/>
        </w:rPr>
        <w:t>, chapitre 6, pp. 151-178. Québec : Laboratoire de recherches sociologiques, département de sociologie, Université L</w:t>
      </w:r>
      <w:r w:rsidRPr="002900E4">
        <w:rPr>
          <w:szCs w:val="36"/>
        </w:rPr>
        <w:t>a</w:t>
      </w:r>
      <w:r w:rsidRPr="002900E4">
        <w:rPr>
          <w:szCs w:val="36"/>
        </w:rPr>
        <w:t>val, 1988</w:t>
      </w:r>
      <w:r>
        <w:rPr>
          <w:szCs w:val="36"/>
        </w:rPr>
        <w:t>. Collection “Séminaire de recherche, no 1”</w:t>
      </w:r>
      <w:r w:rsidRPr="002900E4">
        <w:rPr>
          <w:szCs w:val="36"/>
        </w:rPr>
        <w:t>.</w:t>
      </w:r>
    </w:p>
    <w:p w14:paraId="686D2C22" w14:textId="77777777" w:rsidR="00074EE8" w:rsidRPr="002900E4" w:rsidRDefault="00074EE8" w:rsidP="00074EE8">
      <w:pPr>
        <w:jc w:val="both"/>
      </w:pPr>
    </w:p>
    <w:p w14:paraId="3F42F3F6" w14:textId="77777777" w:rsidR="00074EE8" w:rsidRPr="002900E4" w:rsidRDefault="00074EE8" w:rsidP="00074EE8">
      <w:pPr>
        <w:pStyle w:val="p"/>
      </w:pPr>
      <w:r w:rsidRPr="002900E4">
        <w:t>[152]</w:t>
      </w:r>
    </w:p>
    <w:p w14:paraId="0695F585" w14:textId="77777777" w:rsidR="00074EE8" w:rsidRPr="002900E4" w:rsidRDefault="00074EE8" w:rsidP="00074EE8">
      <w:pPr>
        <w:pStyle w:val="p"/>
      </w:pPr>
      <w:r w:rsidRPr="002900E4">
        <w:t>[153]</w:t>
      </w:r>
    </w:p>
    <w:p w14:paraId="41F897EE" w14:textId="77777777" w:rsidR="00074EE8" w:rsidRPr="002900E4" w:rsidRDefault="00074EE8" w:rsidP="00074EE8">
      <w:pPr>
        <w:jc w:val="both"/>
      </w:pPr>
    </w:p>
    <w:p w14:paraId="78E94A2B" w14:textId="77777777" w:rsidR="00074EE8" w:rsidRPr="002900E4" w:rsidRDefault="00074EE8" w:rsidP="00074EE8">
      <w:pPr>
        <w:pStyle w:val="planche"/>
      </w:pPr>
      <w:bookmarkStart w:id="1" w:name="Schematisation_intro"/>
      <w:r w:rsidRPr="002900E4">
        <w:t>INTRODUCTION</w:t>
      </w:r>
    </w:p>
    <w:bookmarkEnd w:id="1"/>
    <w:p w14:paraId="28CF431E" w14:textId="77777777" w:rsidR="00074EE8" w:rsidRPr="002900E4" w:rsidRDefault="00074EE8" w:rsidP="00074EE8">
      <w:pPr>
        <w:jc w:val="both"/>
      </w:pPr>
    </w:p>
    <w:p w14:paraId="324E942A" w14:textId="77777777" w:rsidR="00074EE8" w:rsidRPr="002900E4" w:rsidRDefault="00074EE8" w:rsidP="00074EE8">
      <w:pPr>
        <w:jc w:val="both"/>
      </w:pPr>
    </w:p>
    <w:p w14:paraId="0B96E6ED" w14:textId="77777777" w:rsidR="00074EE8" w:rsidRPr="002900E4" w:rsidRDefault="00074EE8" w:rsidP="00074EE8">
      <w:pPr>
        <w:ind w:right="90" w:firstLine="0"/>
        <w:jc w:val="both"/>
        <w:rPr>
          <w:sz w:val="20"/>
        </w:rPr>
      </w:pPr>
      <w:hyperlink w:anchor="tdm" w:history="1">
        <w:r w:rsidRPr="002900E4">
          <w:rPr>
            <w:rStyle w:val="Hyperlien"/>
            <w:sz w:val="20"/>
          </w:rPr>
          <w:t>Retour à la table des matières</w:t>
        </w:r>
      </w:hyperlink>
    </w:p>
    <w:p w14:paraId="3725D981" w14:textId="77777777" w:rsidR="00074EE8" w:rsidRPr="002900E4" w:rsidRDefault="00074EE8" w:rsidP="00074EE8">
      <w:pPr>
        <w:spacing w:before="120" w:after="120"/>
        <w:jc w:val="both"/>
        <w:rPr>
          <w:sz w:val="36"/>
          <w:szCs w:val="36"/>
        </w:rPr>
      </w:pPr>
      <w:r w:rsidRPr="002900E4">
        <w:rPr>
          <w:sz w:val="36"/>
          <w:szCs w:val="36"/>
        </w:rPr>
        <w:t>L'objet de ce travail est de faire connaissance avec la notion de schématisation développée par Grize (B</w:t>
      </w:r>
      <w:r w:rsidRPr="002900E4">
        <w:rPr>
          <w:sz w:val="36"/>
          <w:szCs w:val="36"/>
        </w:rPr>
        <w:t>o</w:t>
      </w:r>
      <w:r w:rsidRPr="002900E4">
        <w:rPr>
          <w:sz w:val="36"/>
          <w:szCs w:val="36"/>
        </w:rPr>
        <w:t xml:space="preserve">rel </w:t>
      </w:r>
      <w:r w:rsidRPr="002900E4">
        <w:rPr>
          <w:i/>
          <w:iCs/>
          <w:sz w:val="36"/>
          <w:szCs w:val="36"/>
        </w:rPr>
        <w:t xml:space="preserve">et al, </w:t>
      </w:r>
      <w:r w:rsidRPr="002900E4">
        <w:rPr>
          <w:sz w:val="36"/>
          <w:szCs w:val="36"/>
        </w:rPr>
        <w:t>1983 ; Grize, 1984). L'occasion en est une application pratique à l'analyse de contenu lorsque ce</w:t>
      </w:r>
      <w:r w:rsidRPr="002900E4">
        <w:rPr>
          <w:sz w:val="36"/>
          <w:szCs w:val="36"/>
        </w:rPr>
        <w:t>l</w:t>
      </w:r>
      <w:r w:rsidRPr="002900E4">
        <w:rPr>
          <w:sz w:val="36"/>
          <w:szCs w:val="36"/>
        </w:rPr>
        <w:t>le-ci est employée comme technique de gestion dans une organisation. Sous cet angle, notre sujet se ratt</w:t>
      </w:r>
      <w:r w:rsidRPr="002900E4">
        <w:rPr>
          <w:sz w:val="36"/>
          <w:szCs w:val="36"/>
        </w:rPr>
        <w:t>a</w:t>
      </w:r>
      <w:r w:rsidRPr="002900E4">
        <w:rPr>
          <w:sz w:val="36"/>
          <w:szCs w:val="36"/>
        </w:rPr>
        <w:t>che au domaine de ce que nous pourrions appeler l'i</w:t>
      </w:r>
      <w:r w:rsidRPr="002900E4">
        <w:rPr>
          <w:sz w:val="36"/>
          <w:szCs w:val="36"/>
        </w:rPr>
        <w:t>n</w:t>
      </w:r>
      <w:r w:rsidRPr="002900E4">
        <w:rPr>
          <w:sz w:val="36"/>
          <w:szCs w:val="36"/>
        </w:rPr>
        <w:t>telligence artificielle.</w:t>
      </w:r>
    </w:p>
    <w:p w14:paraId="421607AC" w14:textId="77777777" w:rsidR="00074EE8" w:rsidRPr="002900E4" w:rsidRDefault="00074EE8" w:rsidP="00074EE8">
      <w:pPr>
        <w:spacing w:before="120" w:after="120"/>
        <w:jc w:val="both"/>
        <w:rPr>
          <w:sz w:val="36"/>
          <w:szCs w:val="36"/>
        </w:rPr>
      </w:pPr>
      <w:r w:rsidRPr="002900E4">
        <w:rPr>
          <w:sz w:val="36"/>
          <w:szCs w:val="36"/>
        </w:rPr>
        <w:t xml:space="preserve">L'exemple d'analyse de contenu adopté, proche de l'analyse documentaire, relèverait, pour sa part, de </w:t>
      </w:r>
      <w:r w:rsidRPr="002900E4">
        <w:rPr>
          <w:sz w:val="36"/>
          <w:szCs w:val="36"/>
        </w:rPr>
        <w:lastRenderedPageBreak/>
        <w:t>l'ingénierie des connaissances dans les organisations plutôt que de l'analyse du langage ou de celle du di</w:t>
      </w:r>
      <w:r w:rsidRPr="002900E4">
        <w:rPr>
          <w:sz w:val="36"/>
          <w:szCs w:val="36"/>
        </w:rPr>
        <w:t>s</w:t>
      </w:r>
      <w:r w:rsidRPr="002900E4">
        <w:rPr>
          <w:sz w:val="36"/>
          <w:szCs w:val="36"/>
        </w:rPr>
        <w:t>cours, de l'usage de l'informatique dans les organis</w:t>
      </w:r>
      <w:r w:rsidRPr="002900E4">
        <w:rPr>
          <w:sz w:val="36"/>
          <w:szCs w:val="36"/>
        </w:rPr>
        <w:t>a</w:t>
      </w:r>
      <w:r w:rsidRPr="002900E4">
        <w:rPr>
          <w:sz w:val="36"/>
          <w:szCs w:val="36"/>
        </w:rPr>
        <w:t>tions (Hurtubise, 1976) plutôt qu'en linguistique. À développer cet exemple, par ailleurs, on verra qu'il n'est pas dans notre intention de s'en servir pour co</w:t>
      </w:r>
      <w:r w:rsidRPr="002900E4">
        <w:rPr>
          <w:sz w:val="36"/>
          <w:szCs w:val="36"/>
        </w:rPr>
        <w:t>m</w:t>
      </w:r>
      <w:r w:rsidRPr="002900E4">
        <w:rPr>
          <w:sz w:val="36"/>
          <w:szCs w:val="36"/>
        </w:rPr>
        <w:t>parer l'analyse de contenu avec l'analyse automatique. Il s'en tient en effet à une variété d'analyse où l'ordin</w:t>
      </w:r>
      <w:r w:rsidRPr="002900E4">
        <w:rPr>
          <w:sz w:val="36"/>
          <w:szCs w:val="36"/>
        </w:rPr>
        <w:t>a</w:t>
      </w:r>
      <w:r w:rsidRPr="002900E4">
        <w:rPr>
          <w:sz w:val="36"/>
          <w:szCs w:val="36"/>
        </w:rPr>
        <w:t>teur ne lit pas un texte mais parcourt, dans une langue de support ou un langage intermédiaire, le produit d'un codage effectué par un codeur humain. On pourrait avancer plusieurs raisons à l'origine de cette façon de procéder. L'une vient du fait que, de cette manière, à l'emploi de l'analyse de contenu comme technique de gestion se greffe un enrichissement de certains postes de travail clérical.</w:t>
      </w:r>
    </w:p>
    <w:p w14:paraId="62313B35" w14:textId="77777777" w:rsidR="00074EE8" w:rsidRPr="002900E4" w:rsidRDefault="00074EE8" w:rsidP="00074EE8">
      <w:pPr>
        <w:spacing w:before="120" w:after="120"/>
        <w:jc w:val="both"/>
        <w:rPr>
          <w:sz w:val="36"/>
          <w:szCs w:val="36"/>
        </w:rPr>
      </w:pPr>
    </w:p>
    <w:p w14:paraId="15B94569" w14:textId="77777777" w:rsidR="00074EE8" w:rsidRPr="002900E4" w:rsidRDefault="00074EE8" w:rsidP="00074EE8">
      <w:pPr>
        <w:pStyle w:val="planche"/>
      </w:pPr>
      <w:bookmarkStart w:id="2" w:name="Schematisation_1"/>
      <w:r w:rsidRPr="002900E4">
        <w:t>1. LA SCHÉMATISATION</w:t>
      </w:r>
      <w:r w:rsidRPr="002900E4">
        <w:br/>
        <w:t>ET SA NATURE</w:t>
      </w:r>
    </w:p>
    <w:bookmarkEnd w:id="2"/>
    <w:p w14:paraId="7FA888DC" w14:textId="77777777" w:rsidR="00074EE8" w:rsidRPr="002900E4" w:rsidRDefault="00074EE8" w:rsidP="00074EE8">
      <w:pPr>
        <w:spacing w:before="120" w:after="120"/>
        <w:jc w:val="both"/>
        <w:rPr>
          <w:sz w:val="36"/>
          <w:szCs w:val="36"/>
        </w:rPr>
      </w:pPr>
    </w:p>
    <w:p w14:paraId="7F975734" w14:textId="77777777" w:rsidR="00074EE8" w:rsidRPr="002900E4" w:rsidRDefault="00074EE8" w:rsidP="00074EE8">
      <w:pPr>
        <w:ind w:right="90" w:firstLine="0"/>
        <w:jc w:val="both"/>
        <w:rPr>
          <w:sz w:val="20"/>
        </w:rPr>
      </w:pPr>
      <w:hyperlink w:anchor="tdm" w:history="1">
        <w:r w:rsidRPr="002900E4">
          <w:rPr>
            <w:rStyle w:val="Hyperlien"/>
            <w:sz w:val="20"/>
          </w:rPr>
          <w:t>Retour à la table des matières</w:t>
        </w:r>
      </w:hyperlink>
    </w:p>
    <w:p w14:paraId="6BF96CAF" w14:textId="77777777" w:rsidR="00074EE8" w:rsidRPr="002900E4" w:rsidRDefault="00074EE8" w:rsidP="00074EE8">
      <w:pPr>
        <w:spacing w:before="120" w:after="120"/>
        <w:jc w:val="both"/>
        <w:rPr>
          <w:sz w:val="36"/>
          <w:szCs w:val="36"/>
        </w:rPr>
      </w:pPr>
      <w:r w:rsidRPr="002900E4">
        <w:rPr>
          <w:sz w:val="36"/>
          <w:szCs w:val="36"/>
        </w:rPr>
        <w:t xml:space="preserve">Figurons-nous donc un codeur humain parcourant un texte pour y relever des indicateurs de contenu par jugements de présence ou d'absence. On peut dire que l'objet de son </w:t>
      </w:r>
      <w:r w:rsidRPr="002900E4">
        <w:rPr>
          <w:i/>
          <w:iCs/>
          <w:sz w:val="36"/>
          <w:szCs w:val="36"/>
        </w:rPr>
        <w:t>modus operandi</w:t>
      </w:r>
      <w:r w:rsidRPr="002900E4">
        <w:rPr>
          <w:iCs/>
          <w:sz w:val="36"/>
          <w:szCs w:val="36"/>
        </w:rPr>
        <w:t xml:space="preserve"> </w:t>
      </w:r>
      <w:r w:rsidRPr="002900E4">
        <w:rPr>
          <w:sz w:val="36"/>
          <w:szCs w:val="36"/>
        </w:rPr>
        <w:t>[154] oscille continue</w:t>
      </w:r>
      <w:r w:rsidRPr="002900E4">
        <w:rPr>
          <w:sz w:val="36"/>
          <w:szCs w:val="36"/>
        </w:rPr>
        <w:t>l</w:t>
      </w:r>
      <w:r w:rsidRPr="002900E4">
        <w:rPr>
          <w:sz w:val="36"/>
          <w:szCs w:val="36"/>
        </w:rPr>
        <w:t>lement de l'analogie à l'exemple, puisque chaque unité de sens qui démarque un indic</w:t>
      </w:r>
      <w:r w:rsidRPr="002900E4">
        <w:rPr>
          <w:sz w:val="36"/>
          <w:szCs w:val="36"/>
        </w:rPr>
        <w:t>a</w:t>
      </w:r>
      <w:r w:rsidRPr="002900E4">
        <w:rPr>
          <w:sz w:val="36"/>
          <w:szCs w:val="36"/>
        </w:rPr>
        <w:t>teur le fait plus ou moins, selon ce qu'il en décide, soit à titre d'analogie, soit à titre d'exemple.</w:t>
      </w:r>
    </w:p>
    <w:p w14:paraId="5ACB6D15" w14:textId="77777777" w:rsidR="00074EE8" w:rsidRPr="002900E4" w:rsidRDefault="00074EE8" w:rsidP="00074EE8">
      <w:pPr>
        <w:spacing w:before="120" w:after="120"/>
        <w:jc w:val="both"/>
        <w:rPr>
          <w:sz w:val="36"/>
          <w:szCs w:val="36"/>
        </w:rPr>
      </w:pPr>
      <w:r w:rsidRPr="002900E4">
        <w:rPr>
          <w:sz w:val="36"/>
          <w:szCs w:val="36"/>
        </w:rPr>
        <w:lastRenderedPageBreak/>
        <w:t>Si je rappelle cette entrée en matière, c'est qu'elle nous permet d'aborder directement la notion de sch</w:t>
      </w:r>
      <w:r w:rsidRPr="002900E4">
        <w:rPr>
          <w:sz w:val="36"/>
          <w:szCs w:val="36"/>
        </w:rPr>
        <w:t>é</w:t>
      </w:r>
      <w:r w:rsidRPr="002900E4">
        <w:rPr>
          <w:sz w:val="36"/>
          <w:szCs w:val="36"/>
        </w:rPr>
        <w:t xml:space="preserve">matisation à partir de l'étude qu'en fait Miéville dans le livre de Borel : </w:t>
      </w:r>
      <w:r w:rsidRPr="002900E4">
        <w:rPr>
          <w:i/>
          <w:iCs/>
          <w:sz w:val="36"/>
          <w:szCs w:val="36"/>
        </w:rPr>
        <w:t xml:space="preserve">Essai de logique naturelle </w:t>
      </w:r>
      <w:r w:rsidRPr="002900E4">
        <w:rPr>
          <w:sz w:val="36"/>
          <w:szCs w:val="36"/>
        </w:rPr>
        <w:t>(1983). Nous verrons en même temps comment ici se construit la connaissance.</w:t>
      </w:r>
    </w:p>
    <w:p w14:paraId="4924B40B" w14:textId="77777777" w:rsidR="00074EE8" w:rsidRPr="002900E4" w:rsidRDefault="00074EE8" w:rsidP="00074EE8">
      <w:pPr>
        <w:spacing w:before="120" w:after="120"/>
        <w:jc w:val="both"/>
        <w:rPr>
          <w:sz w:val="36"/>
          <w:szCs w:val="36"/>
        </w:rPr>
      </w:pPr>
      <w:r w:rsidRPr="002900E4">
        <w:rPr>
          <w:sz w:val="36"/>
          <w:szCs w:val="36"/>
        </w:rPr>
        <w:t>Partons de la proposition de Miéville (Borel, 1983 : 168) qu’"engendrer ou modifier une connaissance, c'est [...] reconstruire la signification". On peut supp</w:t>
      </w:r>
      <w:r w:rsidRPr="002900E4">
        <w:rPr>
          <w:sz w:val="36"/>
          <w:szCs w:val="36"/>
        </w:rPr>
        <w:t>o</w:t>
      </w:r>
      <w:r w:rsidRPr="002900E4">
        <w:rPr>
          <w:sz w:val="36"/>
          <w:szCs w:val="36"/>
        </w:rPr>
        <w:t>ser que cette opération se fait de façon logique en ra</w:t>
      </w:r>
      <w:r w:rsidRPr="002900E4">
        <w:rPr>
          <w:sz w:val="36"/>
          <w:szCs w:val="36"/>
        </w:rPr>
        <w:t>i</w:t>
      </w:r>
      <w:r w:rsidRPr="002900E4">
        <w:rPr>
          <w:sz w:val="36"/>
          <w:szCs w:val="36"/>
        </w:rPr>
        <w:t>son de la nécessité d'aboutir à un résultat cumulatif, puisque le savoir, ici, est cumulatif (savoir des génér</w:t>
      </w:r>
      <w:r w:rsidRPr="002900E4">
        <w:rPr>
          <w:sz w:val="36"/>
          <w:szCs w:val="36"/>
        </w:rPr>
        <w:t>a</w:t>
      </w:r>
      <w:r w:rsidRPr="002900E4">
        <w:rPr>
          <w:sz w:val="36"/>
          <w:szCs w:val="36"/>
        </w:rPr>
        <w:t>tions, savoir scientifique, etc.). La logique sera donc un système d'opérations qui crée un monde d'objets ou de signes. Comment, à l'intérieur de ce système de s</w:t>
      </w:r>
      <w:r w:rsidRPr="002900E4">
        <w:rPr>
          <w:sz w:val="36"/>
          <w:szCs w:val="36"/>
        </w:rPr>
        <w:t>i</w:t>
      </w:r>
      <w:r w:rsidRPr="002900E4">
        <w:rPr>
          <w:sz w:val="36"/>
          <w:szCs w:val="36"/>
        </w:rPr>
        <w:t>gnes, se fait la modification des connaissances selon Miéville ? À la façon, comme dans le schéma class</w:t>
      </w:r>
      <w:r w:rsidRPr="002900E4">
        <w:rPr>
          <w:sz w:val="36"/>
          <w:szCs w:val="36"/>
        </w:rPr>
        <w:t>i</w:t>
      </w:r>
      <w:r w:rsidRPr="002900E4">
        <w:rPr>
          <w:sz w:val="36"/>
          <w:szCs w:val="36"/>
        </w:rPr>
        <w:t>que de la communication, d'une interaction entre un émetteur et un récepteur liés par le recouvrement s</w:t>
      </w:r>
      <w:r w:rsidRPr="002900E4">
        <w:rPr>
          <w:sz w:val="36"/>
          <w:szCs w:val="36"/>
        </w:rPr>
        <w:t>é</w:t>
      </w:r>
      <w:r w:rsidRPr="002900E4">
        <w:rPr>
          <w:sz w:val="36"/>
          <w:szCs w:val="36"/>
        </w:rPr>
        <w:t>mantique. Ainsi, un organisme volontaire d'éducation populaire (OVEP) qui complète une demande de su</w:t>
      </w:r>
      <w:r w:rsidRPr="002900E4">
        <w:rPr>
          <w:sz w:val="36"/>
          <w:szCs w:val="36"/>
        </w:rPr>
        <w:t>b</w:t>
      </w:r>
      <w:r w:rsidRPr="002900E4">
        <w:rPr>
          <w:sz w:val="36"/>
          <w:szCs w:val="36"/>
        </w:rPr>
        <w:t>vention et, d'autre part, le codeur qui la transcrit et, ce faisant, fabrique les données de l'analyse</w:t>
      </w:r>
      <w:r w:rsidRPr="002900E4">
        <w:rPr>
          <w:b/>
          <w:bCs/>
          <w:sz w:val="36"/>
          <w:szCs w:val="36"/>
        </w:rPr>
        <w:t>,</w:t>
      </w:r>
      <w:r w:rsidRPr="002900E4">
        <w:rPr>
          <w:sz w:val="36"/>
          <w:szCs w:val="36"/>
        </w:rPr>
        <w:t xml:space="preserve"> sont dans un rapport de correspondance au temps T1. Ce qui se produit est qu'une classe-objet de discours, par exe</w:t>
      </w:r>
      <w:r w:rsidRPr="002900E4">
        <w:rPr>
          <w:sz w:val="36"/>
          <w:szCs w:val="36"/>
        </w:rPr>
        <w:t>m</w:t>
      </w:r>
      <w:r w:rsidRPr="002900E4">
        <w:rPr>
          <w:sz w:val="36"/>
          <w:szCs w:val="36"/>
        </w:rPr>
        <w:t>ple un nom, deviendra, en T2, autre chose : les const</w:t>
      </w:r>
      <w:r w:rsidRPr="002900E4">
        <w:rPr>
          <w:sz w:val="36"/>
          <w:szCs w:val="36"/>
        </w:rPr>
        <w:t>i</w:t>
      </w:r>
      <w:r w:rsidRPr="002900E4">
        <w:rPr>
          <w:sz w:val="36"/>
          <w:szCs w:val="36"/>
        </w:rPr>
        <w:t>tuants de la classe changent pour le même nom. Au terme de quoi, dans notre exemple, à travers des mots de passe une stratégie, la stratégie OVEP pouvons-nous dire, a rejoint le codeur, tout comme l'inter</w:t>
      </w:r>
      <w:r w:rsidRPr="002900E4">
        <w:rPr>
          <w:sz w:val="36"/>
          <w:szCs w:val="36"/>
        </w:rPr>
        <w:lastRenderedPageBreak/>
        <w:t>prét</w:t>
      </w:r>
      <w:r w:rsidRPr="002900E4">
        <w:rPr>
          <w:sz w:val="36"/>
          <w:szCs w:val="36"/>
        </w:rPr>
        <w:t>a</w:t>
      </w:r>
      <w:r w:rsidRPr="002900E4">
        <w:rPr>
          <w:sz w:val="36"/>
          <w:szCs w:val="36"/>
        </w:rPr>
        <w:t>tion du codeur a rejoint, par un truchement semblable, l'analyste gouvernemental.</w:t>
      </w:r>
    </w:p>
    <w:p w14:paraId="201BD5AD" w14:textId="77777777" w:rsidR="00074EE8" w:rsidRPr="002900E4" w:rsidRDefault="00074EE8" w:rsidP="00074EE8">
      <w:pPr>
        <w:spacing w:before="120" w:after="120"/>
        <w:jc w:val="both"/>
        <w:rPr>
          <w:sz w:val="36"/>
          <w:szCs w:val="36"/>
        </w:rPr>
      </w:pPr>
      <w:r w:rsidRPr="002900E4">
        <w:rPr>
          <w:sz w:val="36"/>
          <w:szCs w:val="36"/>
        </w:rPr>
        <w:t xml:space="preserve">Intervient donc à la faveur de la communication une procédure discursive qui modifie, chez l'interlocuteur, l'état initial de l'objet </w:t>
      </w:r>
      <w:r w:rsidRPr="00B1152B">
        <w:rPr>
          <w:iCs/>
          <w:sz w:val="36"/>
          <w:szCs w:val="36"/>
        </w:rPr>
        <w:t>(</w:t>
      </w:r>
      <w:r w:rsidRPr="002900E4">
        <w:rPr>
          <w:i/>
          <w:iCs/>
          <w:sz w:val="36"/>
          <w:szCs w:val="36"/>
        </w:rPr>
        <w:t xml:space="preserve">e.g. </w:t>
      </w:r>
      <w:r w:rsidRPr="002900E4">
        <w:rPr>
          <w:sz w:val="36"/>
          <w:szCs w:val="36"/>
        </w:rPr>
        <w:t>changer la signification en conservant le mot). On verra ainsi deux choses à l'œ</w:t>
      </w:r>
      <w:r w:rsidRPr="002900E4">
        <w:rPr>
          <w:sz w:val="36"/>
          <w:szCs w:val="36"/>
        </w:rPr>
        <w:t>u</w:t>
      </w:r>
      <w:r w:rsidRPr="002900E4">
        <w:rPr>
          <w:sz w:val="36"/>
          <w:szCs w:val="36"/>
        </w:rPr>
        <w:t>vre dans la modification des connaissances : [155] 1)</w:t>
      </w:r>
      <w:r>
        <w:rPr>
          <w:sz w:val="36"/>
          <w:szCs w:val="36"/>
        </w:rPr>
        <w:t> </w:t>
      </w:r>
      <w:r w:rsidRPr="002900E4">
        <w:rPr>
          <w:sz w:val="36"/>
          <w:szCs w:val="36"/>
        </w:rPr>
        <w:t>les déterminants sociopolitiques de la communic</w:t>
      </w:r>
      <w:r w:rsidRPr="002900E4">
        <w:rPr>
          <w:sz w:val="36"/>
          <w:szCs w:val="36"/>
        </w:rPr>
        <w:t>a</w:t>
      </w:r>
      <w:r w:rsidRPr="002900E4">
        <w:rPr>
          <w:sz w:val="36"/>
          <w:szCs w:val="36"/>
        </w:rPr>
        <w:t>tion : nous les appellerons stratégies, idéologies, e</w:t>
      </w:r>
      <w:r w:rsidRPr="002900E4">
        <w:rPr>
          <w:sz w:val="36"/>
          <w:szCs w:val="36"/>
        </w:rPr>
        <w:t>n</w:t>
      </w:r>
      <w:r w:rsidRPr="002900E4">
        <w:rPr>
          <w:sz w:val="36"/>
          <w:szCs w:val="36"/>
        </w:rPr>
        <w:t>jeux, perceptions des acteurs, sous-cultures, représe</w:t>
      </w:r>
      <w:r w:rsidRPr="002900E4">
        <w:rPr>
          <w:sz w:val="36"/>
          <w:szCs w:val="36"/>
        </w:rPr>
        <w:t>n</w:t>
      </w:r>
      <w:r w:rsidRPr="002900E4">
        <w:rPr>
          <w:sz w:val="36"/>
          <w:szCs w:val="36"/>
        </w:rPr>
        <w:t>tations sociales, préconstruits culturels ou signific</w:t>
      </w:r>
      <w:r w:rsidRPr="002900E4">
        <w:rPr>
          <w:sz w:val="36"/>
          <w:szCs w:val="36"/>
        </w:rPr>
        <w:t>a</w:t>
      </w:r>
      <w:r w:rsidRPr="002900E4">
        <w:rPr>
          <w:sz w:val="36"/>
          <w:szCs w:val="36"/>
        </w:rPr>
        <w:t>tions diff</w:t>
      </w:r>
      <w:r w:rsidRPr="002900E4">
        <w:rPr>
          <w:sz w:val="36"/>
          <w:szCs w:val="36"/>
        </w:rPr>
        <w:t>é</w:t>
      </w:r>
      <w:r w:rsidRPr="002900E4">
        <w:rPr>
          <w:sz w:val="36"/>
          <w:szCs w:val="36"/>
        </w:rPr>
        <w:t>rentielles, habitus, aptitudes langagières, classes soci</w:t>
      </w:r>
      <w:r w:rsidRPr="002900E4">
        <w:rPr>
          <w:sz w:val="36"/>
          <w:szCs w:val="36"/>
        </w:rPr>
        <w:t>a</w:t>
      </w:r>
      <w:r w:rsidRPr="002900E4">
        <w:rPr>
          <w:sz w:val="36"/>
          <w:szCs w:val="36"/>
        </w:rPr>
        <w:t>les, etc., comme on voudra ; 2) ce en quoi se définit pratiquement la "subjectivité" de l'interprét</w:t>
      </w:r>
      <w:r w:rsidRPr="002900E4">
        <w:rPr>
          <w:sz w:val="36"/>
          <w:szCs w:val="36"/>
        </w:rPr>
        <w:t>a</w:t>
      </w:r>
      <w:r w:rsidRPr="002900E4">
        <w:rPr>
          <w:sz w:val="36"/>
          <w:szCs w:val="36"/>
        </w:rPr>
        <w:t>tion, à savoir comment une procédure discursive bo</w:t>
      </w:r>
      <w:r w:rsidRPr="002900E4">
        <w:rPr>
          <w:sz w:val="36"/>
          <w:szCs w:val="36"/>
        </w:rPr>
        <w:t>u</w:t>
      </w:r>
      <w:r w:rsidRPr="002900E4">
        <w:rPr>
          <w:sz w:val="36"/>
          <w:szCs w:val="36"/>
        </w:rPr>
        <w:t>ge à l'intérieur du recouvrement et m</w:t>
      </w:r>
      <w:r w:rsidRPr="002900E4">
        <w:rPr>
          <w:sz w:val="36"/>
          <w:szCs w:val="36"/>
        </w:rPr>
        <w:t>o</w:t>
      </w:r>
      <w:r w:rsidRPr="002900E4">
        <w:rPr>
          <w:sz w:val="36"/>
          <w:szCs w:val="36"/>
        </w:rPr>
        <w:t>difie l'objet. Miéville écrit :</w:t>
      </w:r>
    </w:p>
    <w:p w14:paraId="66E112DB" w14:textId="77777777" w:rsidR="00074EE8" w:rsidRPr="002900E4" w:rsidRDefault="00074EE8" w:rsidP="00074EE8">
      <w:pPr>
        <w:pStyle w:val="Grillecouleur-Accent1"/>
      </w:pPr>
    </w:p>
    <w:p w14:paraId="639D408F" w14:textId="77777777" w:rsidR="00074EE8" w:rsidRPr="002900E4" w:rsidRDefault="00074EE8" w:rsidP="00074EE8">
      <w:pPr>
        <w:pStyle w:val="Grillecouleur-Accent1"/>
      </w:pPr>
      <w:r w:rsidRPr="002900E4">
        <w:t>"La modification d'un état de connaissance peut alors être caractérisée comme suit : il existe une opération qui tran</w:t>
      </w:r>
      <w:r w:rsidRPr="002900E4">
        <w:t>s</w:t>
      </w:r>
      <w:r w:rsidRPr="002900E4">
        <w:t>forme une classe-objet en une autre classe-objet de même nom. Le nom subsiste mais la classe change : ses constituants sont modifiés par l'interve</w:t>
      </w:r>
      <w:r w:rsidRPr="002900E4">
        <w:t>n</w:t>
      </w:r>
      <w:r w:rsidRPr="002900E4">
        <w:t>tion d'une procédure particulière." (Miéville, 1983 : 170.)</w:t>
      </w:r>
    </w:p>
    <w:p w14:paraId="22C2A876" w14:textId="77777777" w:rsidR="00074EE8" w:rsidRPr="002900E4" w:rsidRDefault="00074EE8" w:rsidP="00074EE8"/>
    <w:p w14:paraId="20C569AC" w14:textId="77777777" w:rsidR="00074EE8" w:rsidRPr="002900E4" w:rsidRDefault="00074EE8" w:rsidP="00074EE8">
      <w:pPr>
        <w:spacing w:before="120" w:after="120"/>
        <w:jc w:val="both"/>
        <w:rPr>
          <w:sz w:val="36"/>
          <w:szCs w:val="36"/>
        </w:rPr>
      </w:pPr>
      <w:r w:rsidRPr="002900E4">
        <w:rPr>
          <w:sz w:val="36"/>
          <w:szCs w:val="36"/>
        </w:rPr>
        <w:t>Du côté de l'interlocuté, un objet A, qui est la classe collective de X, dit par exemple Miéville, différera de A au temps T2 dans le sens d'un nouveau recouvr</w:t>
      </w:r>
      <w:r w:rsidRPr="002900E4">
        <w:rPr>
          <w:sz w:val="36"/>
          <w:szCs w:val="36"/>
        </w:rPr>
        <w:t>e</w:t>
      </w:r>
      <w:r w:rsidRPr="002900E4">
        <w:rPr>
          <w:sz w:val="36"/>
          <w:szCs w:val="36"/>
        </w:rPr>
        <w:t>ment dû à l'intervention de la procédure du locuteur.</w:t>
      </w:r>
    </w:p>
    <w:p w14:paraId="5073A4CE" w14:textId="77777777" w:rsidR="00074EE8" w:rsidRPr="002900E4" w:rsidRDefault="00074EE8" w:rsidP="00074EE8">
      <w:pPr>
        <w:pStyle w:val="Citation0"/>
      </w:pPr>
    </w:p>
    <w:p w14:paraId="7F864AF3" w14:textId="77777777" w:rsidR="00074EE8" w:rsidRPr="002900E4" w:rsidRDefault="00074EE8" w:rsidP="00074EE8">
      <w:pPr>
        <w:pStyle w:val="Citation0"/>
      </w:pPr>
      <w:r w:rsidRPr="002900E4">
        <w:t>"Intuitivement parlant, la classe modifiée s'enrichit si l'objet s'inscrit dans une intervention didactique réu</w:t>
      </w:r>
      <w:r w:rsidRPr="002900E4">
        <w:t>s</w:t>
      </w:r>
      <w:r w:rsidRPr="002900E4">
        <w:t>sie ; elle subira d'autres modifications, d'autres dépl</w:t>
      </w:r>
      <w:r w:rsidRPr="002900E4">
        <w:t>a</w:t>
      </w:r>
      <w:r w:rsidRPr="002900E4">
        <w:t>cements si l'objet s'inscrit dans la perspective d'une i</w:t>
      </w:r>
      <w:r w:rsidRPr="002900E4">
        <w:t>n</w:t>
      </w:r>
      <w:r w:rsidRPr="002900E4">
        <w:t>tervention plutôt polém</w:t>
      </w:r>
      <w:r w:rsidRPr="002900E4">
        <w:t>i</w:t>
      </w:r>
      <w:r w:rsidRPr="002900E4">
        <w:t>que". (Miéville, 1983 : 171.)</w:t>
      </w:r>
    </w:p>
    <w:p w14:paraId="5DF63D7E" w14:textId="77777777" w:rsidR="00074EE8" w:rsidRPr="002900E4" w:rsidRDefault="00074EE8" w:rsidP="00074EE8">
      <w:pPr>
        <w:pStyle w:val="Citation0"/>
      </w:pPr>
    </w:p>
    <w:p w14:paraId="4AA1F64C" w14:textId="77777777" w:rsidR="00074EE8" w:rsidRPr="002900E4" w:rsidRDefault="00074EE8" w:rsidP="00074EE8">
      <w:pPr>
        <w:spacing w:before="120" w:after="120"/>
        <w:jc w:val="both"/>
        <w:rPr>
          <w:sz w:val="36"/>
          <w:szCs w:val="36"/>
        </w:rPr>
      </w:pPr>
      <w:r w:rsidRPr="002900E4">
        <w:rPr>
          <w:sz w:val="36"/>
          <w:szCs w:val="36"/>
        </w:rPr>
        <w:t>La modification n'est donc pas aléatoire mais d</w:t>
      </w:r>
      <w:r w:rsidRPr="002900E4">
        <w:rPr>
          <w:sz w:val="36"/>
          <w:szCs w:val="36"/>
        </w:rPr>
        <w:t>é</w:t>
      </w:r>
      <w:r w:rsidRPr="002900E4">
        <w:rPr>
          <w:sz w:val="36"/>
          <w:szCs w:val="36"/>
        </w:rPr>
        <w:t>pend, en somme, de la définition de la situation dont les contraintes, entre autres, imposent le choix d'une procédure discursive.</w:t>
      </w:r>
    </w:p>
    <w:p w14:paraId="42728E30" w14:textId="77777777" w:rsidR="00074EE8" w:rsidRPr="002900E4" w:rsidRDefault="00074EE8" w:rsidP="00074EE8">
      <w:pPr>
        <w:spacing w:before="120" w:after="120"/>
        <w:jc w:val="both"/>
        <w:rPr>
          <w:sz w:val="36"/>
          <w:szCs w:val="36"/>
        </w:rPr>
      </w:pPr>
      <w:r w:rsidRPr="002900E4">
        <w:rPr>
          <w:sz w:val="36"/>
          <w:szCs w:val="36"/>
        </w:rPr>
        <w:t>On peut donc retenir deux choses. Que "la modif</w:t>
      </w:r>
      <w:r w:rsidRPr="002900E4">
        <w:rPr>
          <w:sz w:val="36"/>
          <w:szCs w:val="36"/>
        </w:rPr>
        <w:t>i</w:t>
      </w:r>
      <w:r w:rsidRPr="002900E4">
        <w:rPr>
          <w:sz w:val="36"/>
          <w:szCs w:val="36"/>
        </w:rPr>
        <w:t>cation des classes collectives peut [...] rendre compte de celles des états de connaissance", selon l'expression de l'auteur (Miéville, 1983 : 171), [156] mais aussi que la modification des connaissances est tributaire à tout coup de la procédure employée, que communication et argumentation sont synonymes.</w:t>
      </w:r>
    </w:p>
    <w:p w14:paraId="3FC59357" w14:textId="77777777" w:rsidR="00074EE8" w:rsidRPr="002900E4" w:rsidRDefault="00074EE8" w:rsidP="00074EE8">
      <w:pPr>
        <w:spacing w:before="120" w:after="120"/>
        <w:jc w:val="both"/>
        <w:rPr>
          <w:sz w:val="36"/>
          <w:szCs w:val="36"/>
        </w:rPr>
      </w:pPr>
      <w:r w:rsidRPr="002900E4">
        <w:rPr>
          <w:sz w:val="36"/>
          <w:szCs w:val="36"/>
        </w:rPr>
        <w:t>Il en ressort pour notre propos que la mesure de la part d'interprétation qu'affiche le rendement d'un c</w:t>
      </w:r>
      <w:r w:rsidRPr="002900E4">
        <w:rPr>
          <w:sz w:val="36"/>
          <w:szCs w:val="36"/>
        </w:rPr>
        <w:t>o</w:t>
      </w:r>
      <w:r w:rsidRPr="002900E4">
        <w:rPr>
          <w:sz w:val="36"/>
          <w:szCs w:val="36"/>
        </w:rPr>
        <w:t>deur est la mesure de l'argumentation qu'il emploie, peut-on dire, en convenant que cette argumentation r</w:t>
      </w:r>
      <w:r w:rsidRPr="002900E4">
        <w:rPr>
          <w:sz w:val="36"/>
          <w:szCs w:val="36"/>
        </w:rPr>
        <w:t>e</w:t>
      </w:r>
      <w:r w:rsidRPr="002900E4">
        <w:rPr>
          <w:sz w:val="36"/>
          <w:szCs w:val="36"/>
        </w:rPr>
        <w:t>lève du discours ou du langage institutionnel auquel il se rattache, comme dans le cas d'une École pour un chercheur par exemple, et aussi de son équation soci</w:t>
      </w:r>
      <w:r w:rsidRPr="002900E4">
        <w:rPr>
          <w:sz w:val="36"/>
          <w:szCs w:val="36"/>
        </w:rPr>
        <w:t>o</w:t>
      </w:r>
      <w:r w:rsidRPr="002900E4">
        <w:rPr>
          <w:sz w:val="36"/>
          <w:szCs w:val="36"/>
        </w:rPr>
        <w:t>personnelle (Boudon, 1982 : 396). Un codage est donc l'expression d'une argumentation ; reste à voir co</w:t>
      </w:r>
      <w:r w:rsidRPr="002900E4">
        <w:rPr>
          <w:sz w:val="36"/>
          <w:szCs w:val="36"/>
        </w:rPr>
        <w:t>m</w:t>
      </w:r>
      <w:r w:rsidRPr="002900E4">
        <w:rPr>
          <w:sz w:val="36"/>
          <w:szCs w:val="36"/>
        </w:rPr>
        <w:t>ment cette argumentation procède en logique nature</w:t>
      </w:r>
      <w:r w:rsidRPr="002900E4">
        <w:rPr>
          <w:sz w:val="36"/>
          <w:szCs w:val="36"/>
        </w:rPr>
        <w:t>l</w:t>
      </w:r>
      <w:r w:rsidRPr="002900E4">
        <w:rPr>
          <w:sz w:val="36"/>
          <w:szCs w:val="36"/>
        </w:rPr>
        <w:t>le.</w:t>
      </w:r>
    </w:p>
    <w:p w14:paraId="19B24A86" w14:textId="77777777" w:rsidR="00074EE8" w:rsidRPr="002900E4" w:rsidRDefault="00074EE8" w:rsidP="00074EE8">
      <w:pPr>
        <w:spacing w:before="120" w:after="120"/>
        <w:jc w:val="both"/>
        <w:rPr>
          <w:sz w:val="36"/>
          <w:szCs w:val="36"/>
        </w:rPr>
      </w:pPr>
      <w:r w:rsidRPr="002900E4">
        <w:rPr>
          <w:sz w:val="36"/>
          <w:szCs w:val="36"/>
        </w:rPr>
        <w:lastRenderedPageBreak/>
        <w:t>La caractéristique d'une grille, en analyse de cont</w:t>
      </w:r>
      <w:r w:rsidRPr="002900E4">
        <w:rPr>
          <w:sz w:val="36"/>
          <w:szCs w:val="36"/>
        </w:rPr>
        <w:t>e</w:t>
      </w:r>
      <w:r w:rsidRPr="002900E4">
        <w:rPr>
          <w:sz w:val="36"/>
          <w:szCs w:val="36"/>
        </w:rPr>
        <w:t>nu la plus traditionnelle, est, en effet, d'être un monde créé (Cartwright, 1959 ; Holsti, 1969) au sens même où le terme est reçu en logique (Wittgenstein, 1961). La logique d'une grille de codage en analyse de cont</w:t>
      </w:r>
      <w:r w:rsidRPr="002900E4">
        <w:rPr>
          <w:sz w:val="36"/>
          <w:szCs w:val="36"/>
        </w:rPr>
        <w:t>e</w:t>
      </w:r>
      <w:r w:rsidRPr="002900E4">
        <w:rPr>
          <w:sz w:val="36"/>
          <w:szCs w:val="36"/>
        </w:rPr>
        <w:t>nu peut être mathématique ou naturelle, voire préte</w:t>
      </w:r>
      <w:r w:rsidRPr="002900E4">
        <w:rPr>
          <w:sz w:val="36"/>
          <w:szCs w:val="36"/>
        </w:rPr>
        <w:t>n</w:t>
      </w:r>
      <w:r w:rsidRPr="002900E4">
        <w:rPr>
          <w:sz w:val="36"/>
          <w:szCs w:val="36"/>
        </w:rPr>
        <w:t>dre à une combinaison des deux, comme dans un ce</w:t>
      </w:r>
      <w:r w:rsidRPr="002900E4">
        <w:rPr>
          <w:sz w:val="36"/>
          <w:szCs w:val="36"/>
        </w:rPr>
        <w:t>r</w:t>
      </w:r>
      <w:r w:rsidRPr="002900E4">
        <w:rPr>
          <w:sz w:val="36"/>
          <w:szCs w:val="36"/>
        </w:rPr>
        <w:t>tain emploi de l'algèbre de Boole ; mais, si l'on se fie à ce que viennent de dire les auteurs, elle est incontest</w:t>
      </w:r>
      <w:r w:rsidRPr="002900E4">
        <w:rPr>
          <w:sz w:val="36"/>
          <w:szCs w:val="36"/>
        </w:rPr>
        <w:t>a</w:t>
      </w:r>
      <w:r w:rsidRPr="002900E4">
        <w:rPr>
          <w:sz w:val="36"/>
          <w:szCs w:val="36"/>
        </w:rPr>
        <w:t>blement naturelle dès qu'il y a interlocuteur, comme dans notre exemple l'analyste ou l'institution.</w:t>
      </w:r>
    </w:p>
    <w:p w14:paraId="67E1A8F4" w14:textId="77777777" w:rsidR="00074EE8" w:rsidRPr="002900E4" w:rsidRDefault="00074EE8" w:rsidP="00074EE8">
      <w:pPr>
        <w:spacing w:before="120" w:after="120"/>
        <w:jc w:val="both"/>
        <w:rPr>
          <w:sz w:val="36"/>
          <w:szCs w:val="36"/>
        </w:rPr>
      </w:pPr>
      <w:r w:rsidRPr="002900E4">
        <w:rPr>
          <w:sz w:val="36"/>
          <w:szCs w:val="36"/>
        </w:rPr>
        <w:t>Regardons donc, en guise d'illustration, ce qui se passe dans la relation d'inclusion, opération qui fait la comparaison entre les éléments d'un ensemble. L'op</w:t>
      </w:r>
      <w:r w:rsidRPr="002900E4">
        <w:rPr>
          <w:sz w:val="36"/>
          <w:szCs w:val="36"/>
        </w:rPr>
        <w:t>é</w:t>
      </w:r>
      <w:r w:rsidRPr="002900E4">
        <w:rPr>
          <w:sz w:val="36"/>
          <w:szCs w:val="36"/>
        </w:rPr>
        <w:t>rateur "partie de" est ici le terme primitif. Soit la rel</w:t>
      </w:r>
      <w:r w:rsidRPr="002900E4">
        <w:rPr>
          <w:sz w:val="36"/>
          <w:szCs w:val="36"/>
        </w:rPr>
        <w:t>a</w:t>
      </w:r>
      <w:r w:rsidRPr="002900E4">
        <w:rPr>
          <w:sz w:val="36"/>
          <w:szCs w:val="36"/>
        </w:rPr>
        <w:t>tion : "Québécois partie de Canadien". Une telle rel</w:t>
      </w:r>
      <w:r w:rsidRPr="002900E4">
        <w:rPr>
          <w:sz w:val="36"/>
          <w:szCs w:val="36"/>
        </w:rPr>
        <w:t>a</w:t>
      </w:r>
      <w:r w:rsidRPr="002900E4">
        <w:rPr>
          <w:sz w:val="36"/>
          <w:szCs w:val="36"/>
        </w:rPr>
        <w:t>tion est vérifiée, par exemple, pour l'intersection Qu</w:t>
      </w:r>
      <w:r w:rsidRPr="002900E4">
        <w:rPr>
          <w:sz w:val="36"/>
          <w:szCs w:val="36"/>
        </w:rPr>
        <w:t>é</w:t>
      </w:r>
      <w:r w:rsidRPr="002900E4">
        <w:rPr>
          <w:sz w:val="36"/>
          <w:szCs w:val="36"/>
        </w:rPr>
        <w:t>bécois, Écossais, Inuit. On peut transformer la relation en classe distributive en l'écrivant comme ceci : "C</w:t>
      </w:r>
      <w:r w:rsidRPr="002900E4">
        <w:rPr>
          <w:sz w:val="36"/>
          <w:szCs w:val="36"/>
        </w:rPr>
        <w:t>a</w:t>
      </w:r>
      <w:r w:rsidRPr="002900E4">
        <w:rPr>
          <w:sz w:val="36"/>
          <w:szCs w:val="36"/>
        </w:rPr>
        <w:t>nadien {Québécois, Écossais, Inuit}". C'est la défin</w:t>
      </w:r>
      <w:r w:rsidRPr="002900E4">
        <w:rPr>
          <w:sz w:val="36"/>
          <w:szCs w:val="36"/>
        </w:rPr>
        <w:t>i</w:t>
      </w:r>
      <w:r w:rsidRPr="002900E4">
        <w:rPr>
          <w:sz w:val="36"/>
          <w:szCs w:val="36"/>
        </w:rPr>
        <w:t>tion qu'on rencontrerait dans un thésaurus ou dans un dictionnaire analogique ou logique. Une classe distr</w:t>
      </w:r>
      <w:r w:rsidRPr="002900E4">
        <w:rPr>
          <w:sz w:val="36"/>
          <w:szCs w:val="36"/>
        </w:rPr>
        <w:t>i</w:t>
      </w:r>
      <w:r w:rsidRPr="002900E4">
        <w:rPr>
          <w:sz w:val="36"/>
          <w:szCs w:val="36"/>
        </w:rPr>
        <w:t xml:space="preserve">butive exprime ainsi l'extension d'un </w:t>
      </w:r>
      <w:r w:rsidRPr="002900E4">
        <w:rPr>
          <w:bCs/>
          <w:sz w:val="36"/>
          <w:szCs w:val="36"/>
        </w:rPr>
        <w:t>concept.</w:t>
      </w:r>
      <w:r w:rsidRPr="002900E4">
        <w:rPr>
          <w:sz w:val="36"/>
          <w:szCs w:val="36"/>
        </w:rPr>
        <w:t xml:space="preserve"> Par exemple, elle contient ici, par hypothèse sur la comp</w:t>
      </w:r>
      <w:r w:rsidRPr="002900E4">
        <w:rPr>
          <w:sz w:val="36"/>
          <w:szCs w:val="36"/>
        </w:rPr>
        <w:t>o</w:t>
      </w:r>
      <w:r w:rsidRPr="002900E4">
        <w:rPr>
          <w:sz w:val="36"/>
          <w:szCs w:val="36"/>
        </w:rPr>
        <w:t>sition du peuple canadien, trois éléments et rien d'a</w:t>
      </w:r>
      <w:r w:rsidRPr="002900E4">
        <w:rPr>
          <w:sz w:val="36"/>
          <w:szCs w:val="36"/>
        </w:rPr>
        <w:t>u</w:t>
      </w:r>
      <w:r w:rsidRPr="002900E4">
        <w:rPr>
          <w:sz w:val="36"/>
          <w:szCs w:val="36"/>
        </w:rPr>
        <w:t>tre. La partie est alors nécessairement [157] distincte du tout, et ce dernier ne sera jamais donné par la r</w:t>
      </w:r>
      <w:r w:rsidRPr="002900E4">
        <w:rPr>
          <w:sz w:val="36"/>
          <w:szCs w:val="36"/>
        </w:rPr>
        <w:t>e</w:t>
      </w:r>
      <w:r w:rsidRPr="002900E4">
        <w:rPr>
          <w:sz w:val="36"/>
          <w:szCs w:val="36"/>
        </w:rPr>
        <w:t>cension des parties puisque la relation de pa</w:t>
      </w:r>
      <w:r w:rsidRPr="002900E4">
        <w:rPr>
          <w:sz w:val="36"/>
          <w:szCs w:val="36"/>
        </w:rPr>
        <w:t>r</w:t>
      </w:r>
      <w:r w:rsidRPr="002900E4">
        <w:rPr>
          <w:sz w:val="36"/>
          <w:szCs w:val="36"/>
        </w:rPr>
        <w:t>tie à tout ne coïncide pas avec celle d'inclusion.</w:t>
      </w:r>
    </w:p>
    <w:p w14:paraId="571B9445" w14:textId="77777777" w:rsidR="00074EE8" w:rsidRPr="002900E4" w:rsidRDefault="00074EE8" w:rsidP="00074EE8">
      <w:pPr>
        <w:spacing w:before="120" w:after="120"/>
        <w:jc w:val="both"/>
        <w:rPr>
          <w:sz w:val="36"/>
          <w:szCs w:val="36"/>
        </w:rPr>
      </w:pPr>
      <w:r w:rsidRPr="002900E4">
        <w:rPr>
          <w:sz w:val="36"/>
          <w:szCs w:val="36"/>
        </w:rPr>
        <w:lastRenderedPageBreak/>
        <w:t>Mais on peut aussi exprimer la relation comme c</w:t>
      </w:r>
      <w:r w:rsidRPr="002900E4">
        <w:rPr>
          <w:sz w:val="36"/>
          <w:szCs w:val="36"/>
        </w:rPr>
        <w:t>e</w:t>
      </w:r>
      <w:r w:rsidRPr="002900E4">
        <w:rPr>
          <w:sz w:val="36"/>
          <w:szCs w:val="36"/>
        </w:rPr>
        <w:t>ci :</w:t>
      </w:r>
    </w:p>
    <w:p w14:paraId="58141007" w14:textId="77777777" w:rsidR="00074EE8" w:rsidRPr="002900E4" w:rsidRDefault="00074EE8" w:rsidP="00074EE8">
      <w:pPr>
        <w:spacing w:before="120" w:after="120"/>
        <w:jc w:val="both"/>
        <w:rPr>
          <w:sz w:val="36"/>
          <w:szCs w:val="36"/>
        </w:rPr>
      </w:pPr>
    </w:p>
    <w:p w14:paraId="14B7CB24" w14:textId="77777777" w:rsidR="00074EE8" w:rsidRPr="002900E4" w:rsidRDefault="007B6365" w:rsidP="00074EE8">
      <w:pPr>
        <w:pStyle w:val="fig"/>
        <w:rPr>
          <w:sz w:val="36"/>
          <w:szCs w:val="36"/>
        </w:rPr>
      </w:pPr>
      <w:r w:rsidRPr="002900E4">
        <w:rPr>
          <w:noProof/>
          <w:sz w:val="36"/>
          <w:szCs w:val="36"/>
        </w:rPr>
        <w:drawing>
          <wp:inline distT="0" distB="0" distL="0" distR="0" wp14:anchorId="45A4966F" wp14:editId="562BF9CA">
            <wp:extent cx="4470400" cy="355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0400" cy="355600"/>
                    </a:xfrm>
                    <a:prstGeom prst="rect">
                      <a:avLst/>
                    </a:prstGeom>
                    <a:noFill/>
                    <a:ln>
                      <a:noFill/>
                    </a:ln>
                  </pic:spPr>
                </pic:pic>
              </a:graphicData>
            </a:graphic>
          </wp:inline>
        </w:drawing>
      </w:r>
    </w:p>
    <w:p w14:paraId="69F8DB73" w14:textId="77777777" w:rsidR="00074EE8" w:rsidRPr="002900E4" w:rsidRDefault="00074EE8" w:rsidP="00074EE8">
      <w:pPr>
        <w:spacing w:before="120" w:after="120"/>
        <w:ind w:firstLine="0"/>
        <w:jc w:val="both"/>
        <w:rPr>
          <w:sz w:val="36"/>
          <w:szCs w:val="36"/>
        </w:rPr>
      </w:pPr>
    </w:p>
    <w:p w14:paraId="0B07AD89" w14:textId="77777777" w:rsidR="00074EE8" w:rsidRPr="002900E4" w:rsidRDefault="00074EE8" w:rsidP="00074EE8">
      <w:pPr>
        <w:spacing w:before="120" w:after="120"/>
        <w:ind w:firstLine="0"/>
        <w:jc w:val="both"/>
        <w:rPr>
          <w:sz w:val="36"/>
          <w:szCs w:val="36"/>
        </w:rPr>
      </w:pPr>
      <w:r w:rsidRPr="00B1152B">
        <w:rPr>
          <w:color w:val="000000"/>
          <w:sz w:val="36"/>
          <w:szCs w:val="36"/>
        </w:rPr>
        <w:t>où AD = canadien et A</w:t>
      </w:r>
      <w:r w:rsidRPr="00B1152B">
        <w:rPr>
          <w:bCs/>
          <w:color w:val="000000"/>
          <w:sz w:val="36"/>
          <w:szCs w:val="36"/>
        </w:rPr>
        <w:t>B,</w:t>
      </w:r>
      <w:r w:rsidRPr="00B1152B">
        <w:rPr>
          <w:b/>
          <w:bCs/>
          <w:color w:val="000000"/>
          <w:sz w:val="36"/>
          <w:szCs w:val="36"/>
        </w:rPr>
        <w:t xml:space="preserve"> </w:t>
      </w:r>
      <w:r w:rsidRPr="00B1152B">
        <w:rPr>
          <w:color w:val="000000"/>
          <w:sz w:val="36"/>
          <w:szCs w:val="36"/>
        </w:rPr>
        <w:t>BC, CD aussi ; mais en</w:t>
      </w:r>
      <w:r w:rsidRPr="002900E4">
        <w:rPr>
          <w:sz w:val="36"/>
          <w:szCs w:val="36"/>
        </w:rPr>
        <w:t xml:space="preserve"> même temps : AC, CD et AB, BD. L'opérateur "partie de" signifie alors "est élément de", au sens où le tout est aussi élément de lui-même. Nous voici en face d'une classe collective ou méréologique, classe qui, elle, désigne une totalité réelle. C'est à celle-là, par exemple, que Miéville réserve le soin de décrire toute "espèce d'entité individuelle structurée par la relation de partie à tout" (Miéville, 1983,</w:t>
      </w:r>
      <w:r>
        <w:rPr>
          <w:sz w:val="36"/>
          <w:szCs w:val="36"/>
        </w:rPr>
        <w:t xml:space="preserve"> </w:t>
      </w:r>
      <w:r w:rsidRPr="002900E4">
        <w:rPr>
          <w:sz w:val="36"/>
          <w:szCs w:val="36"/>
        </w:rPr>
        <w:t>169). Elle ressemble à un sac d'épicerie où toutes les combinaisons sont à la rigueur possibles : l'armée faite d'officiers, de sous-officiers, de simples soldats, par exemple, mais aussi de sièges de véhicules blindés, de manuels de règl</w:t>
      </w:r>
      <w:r w:rsidRPr="002900E4">
        <w:rPr>
          <w:sz w:val="36"/>
          <w:szCs w:val="36"/>
        </w:rPr>
        <w:t>e</w:t>
      </w:r>
      <w:r w:rsidRPr="002900E4">
        <w:rPr>
          <w:sz w:val="36"/>
          <w:szCs w:val="36"/>
        </w:rPr>
        <w:t>ment, de tenues de combat et d'étiquettes de buand</w:t>
      </w:r>
      <w:r w:rsidRPr="002900E4">
        <w:rPr>
          <w:sz w:val="36"/>
          <w:szCs w:val="36"/>
        </w:rPr>
        <w:t>e</w:t>
      </w:r>
      <w:r w:rsidRPr="002900E4">
        <w:rPr>
          <w:sz w:val="36"/>
          <w:szCs w:val="36"/>
        </w:rPr>
        <w:t xml:space="preserve">rie, de poètes, de policiers, de rations alimentaires et de cartes à jouer, etc. (Fortin, 1981 : 279). Ainsi les officiers sont-ils éléments de l'armée, mais on ne peut supposer que tout officier est l'armée </w:t>
      </w:r>
      <w:r w:rsidRPr="002900E4">
        <w:rPr>
          <w:i/>
          <w:iCs/>
          <w:sz w:val="36"/>
          <w:szCs w:val="36"/>
        </w:rPr>
        <w:t xml:space="preserve">comme </w:t>
      </w:r>
      <w:r w:rsidRPr="002900E4">
        <w:rPr>
          <w:sz w:val="36"/>
          <w:szCs w:val="36"/>
        </w:rPr>
        <w:t>tout Québécois est Canadien, car l'armée est une infinité de choses, en fait, une totalité réelle.</w:t>
      </w:r>
    </w:p>
    <w:p w14:paraId="409923AE" w14:textId="77777777" w:rsidR="00074EE8" w:rsidRPr="002900E4" w:rsidRDefault="00074EE8" w:rsidP="00074EE8">
      <w:pPr>
        <w:spacing w:before="120" w:after="120"/>
        <w:jc w:val="both"/>
        <w:rPr>
          <w:sz w:val="36"/>
          <w:szCs w:val="36"/>
        </w:rPr>
      </w:pPr>
      <w:r w:rsidRPr="002900E4">
        <w:rPr>
          <w:sz w:val="36"/>
          <w:szCs w:val="36"/>
        </w:rPr>
        <w:t xml:space="preserve">La classe méréologique revêt, pour notre propos, deux caractéristiques intéressantes. D'abord, on peut y entrer par n'importe où (Miéville, 1983 : 170). Ce qui </w:t>
      </w:r>
      <w:r w:rsidRPr="002900E4">
        <w:rPr>
          <w:sz w:val="36"/>
          <w:szCs w:val="36"/>
        </w:rPr>
        <w:lastRenderedPageBreak/>
        <w:t>peut correspondre à la polysémie d'un corpus de la même façon, par exemple, dont le mythe, pour l'anal</w:t>
      </w:r>
      <w:r w:rsidRPr="002900E4">
        <w:rPr>
          <w:sz w:val="36"/>
          <w:szCs w:val="36"/>
        </w:rPr>
        <w:t>y</w:t>
      </w:r>
      <w:r w:rsidRPr="002900E4">
        <w:rPr>
          <w:sz w:val="36"/>
          <w:szCs w:val="36"/>
        </w:rPr>
        <w:t>se, peut avoir plusieurs portes d'entrée (Fournier, 1983 : 87).</w:t>
      </w:r>
    </w:p>
    <w:p w14:paraId="4DFAABEB" w14:textId="77777777" w:rsidR="00074EE8" w:rsidRPr="002900E4" w:rsidRDefault="00074EE8" w:rsidP="00074EE8">
      <w:pPr>
        <w:spacing w:before="120" w:after="120"/>
        <w:jc w:val="both"/>
        <w:rPr>
          <w:sz w:val="36"/>
          <w:szCs w:val="36"/>
        </w:rPr>
      </w:pPr>
      <w:r w:rsidRPr="002900E4">
        <w:rPr>
          <w:sz w:val="36"/>
          <w:szCs w:val="36"/>
        </w:rPr>
        <w:t xml:space="preserve"> L'intérêt ici, est que, si un codage est l'expression d'une argumentation, l'analyse reçoit de même l'oppo</w:t>
      </w:r>
      <w:r w:rsidRPr="002900E4">
        <w:rPr>
          <w:sz w:val="36"/>
          <w:szCs w:val="36"/>
        </w:rPr>
        <w:t>r</w:t>
      </w:r>
      <w:r w:rsidRPr="002900E4">
        <w:rPr>
          <w:sz w:val="36"/>
          <w:szCs w:val="36"/>
        </w:rPr>
        <w:t>tunité de circuler de partout dans le corpus. Ce qui, techniquement, revient, par exemple, à dire que ch</w:t>
      </w:r>
      <w:r w:rsidRPr="002900E4">
        <w:rPr>
          <w:sz w:val="36"/>
          <w:szCs w:val="36"/>
        </w:rPr>
        <w:t>a</w:t>
      </w:r>
      <w:r w:rsidRPr="002900E4">
        <w:rPr>
          <w:sz w:val="36"/>
          <w:szCs w:val="36"/>
        </w:rPr>
        <w:t>que variable d'une grille d'analyse est une relation r</w:t>
      </w:r>
      <w:r w:rsidRPr="002900E4">
        <w:rPr>
          <w:sz w:val="36"/>
          <w:szCs w:val="36"/>
        </w:rPr>
        <w:t>é</w:t>
      </w:r>
      <w:r w:rsidRPr="002900E4">
        <w:rPr>
          <w:sz w:val="36"/>
          <w:szCs w:val="36"/>
        </w:rPr>
        <w:t>flexive (Fournier, 1983). La relation "est élément de", pour reprendre les termes de Miéville, s'entendra alors strictement [158] "au sens large où le tout est aussi élément de lui-même" (1983 : 169).</w:t>
      </w:r>
    </w:p>
    <w:p w14:paraId="24A22AD1" w14:textId="77777777" w:rsidR="00074EE8" w:rsidRPr="002900E4" w:rsidRDefault="00074EE8" w:rsidP="00074EE8">
      <w:pPr>
        <w:spacing w:before="120" w:after="120"/>
        <w:jc w:val="both"/>
        <w:rPr>
          <w:sz w:val="36"/>
          <w:szCs w:val="36"/>
        </w:rPr>
      </w:pPr>
      <w:r w:rsidRPr="002900E4">
        <w:rPr>
          <w:sz w:val="36"/>
          <w:szCs w:val="36"/>
        </w:rPr>
        <w:t>L'autre caractéristique utile à notre propos est que la classe méréologique ou collective définit en principe la classe vide comme une classe pleine (Miéville, 1983 :169). En théorie des ensembles, cette relation est exprimée par le théorème : |E|=0, (|E|=Ø) =&gt;P(E)= 1 (Barbut, 1969). Or, on peut utiliser ce théorème comme algorithme pour construire une grille d'analyse (Fournier, 1983). Le cadre conceptuel d'une telle an</w:t>
      </w:r>
      <w:r w:rsidRPr="002900E4">
        <w:rPr>
          <w:sz w:val="36"/>
          <w:szCs w:val="36"/>
        </w:rPr>
        <w:t>a</w:t>
      </w:r>
      <w:r w:rsidRPr="002900E4">
        <w:rPr>
          <w:sz w:val="36"/>
          <w:szCs w:val="36"/>
        </w:rPr>
        <w:t>lyse prend alors la forme d'un arbre logique de form</w:t>
      </w:r>
      <w:r w:rsidRPr="002900E4">
        <w:rPr>
          <w:sz w:val="36"/>
          <w:szCs w:val="36"/>
        </w:rPr>
        <w:t>u</w:t>
      </w:r>
      <w:r w:rsidRPr="002900E4">
        <w:rPr>
          <w:sz w:val="36"/>
          <w:szCs w:val="36"/>
        </w:rPr>
        <w:t xml:space="preserve">le P(E) = </w:t>
      </w:r>
      <w:r w:rsidRPr="002900E4">
        <w:rPr>
          <w:i/>
          <w:iCs/>
          <w:sz w:val="36"/>
          <w:szCs w:val="36"/>
        </w:rPr>
        <w:t>2</w:t>
      </w:r>
      <w:r w:rsidRPr="002900E4">
        <w:rPr>
          <w:sz w:val="36"/>
          <w:szCs w:val="36"/>
          <w:vertAlign w:val="superscript"/>
        </w:rPr>
        <w:t xml:space="preserve"> |E|</w:t>
      </w:r>
      <w:r w:rsidRPr="002900E4">
        <w:rPr>
          <w:i/>
          <w:iCs/>
          <w:sz w:val="36"/>
          <w:szCs w:val="36"/>
        </w:rPr>
        <w:t xml:space="preserve"> </w:t>
      </w:r>
      <w:r w:rsidRPr="002900E4">
        <w:rPr>
          <w:sz w:val="36"/>
          <w:szCs w:val="36"/>
        </w:rPr>
        <w:t>arbre exponentiel répondant au schème d'un codeur binaire en codage de Fano (Roubine, 1970). Le théorème ci-dessus agit alors comme prim</w:t>
      </w:r>
      <w:r w:rsidRPr="002900E4">
        <w:rPr>
          <w:sz w:val="36"/>
          <w:szCs w:val="36"/>
        </w:rPr>
        <w:t>i</w:t>
      </w:r>
      <w:r w:rsidRPr="002900E4">
        <w:rPr>
          <w:sz w:val="36"/>
          <w:szCs w:val="36"/>
        </w:rPr>
        <w:t xml:space="preserve">tive et représente le cadre conceptuel au moment de sa fondation, </w:t>
      </w:r>
      <w:r w:rsidRPr="002900E4">
        <w:rPr>
          <w:i/>
          <w:iCs/>
          <w:sz w:val="36"/>
          <w:szCs w:val="36"/>
        </w:rPr>
        <w:t xml:space="preserve">i.e. </w:t>
      </w:r>
      <w:r w:rsidRPr="002900E4">
        <w:rPr>
          <w:sz w:val="36"/>
          <w:szCs w:val="36"/>
        </w:rPr>
        <w:t xml:space="preserve">n'importe quel terme à compréhension maximum et extension nulle (Fournier, 1983 : 66). La structure de grille de codage qui en résulte, </w:t>
      </w:r>
      <w:r w:rsidRPr="002900E4">
        <w:rPr>
          <w:sz w:val="36"/>
          <w:szCs w:val="36"/>
        </w:rPr>
        <w:lastRenderedPageBreak/>
        <w:t>l'arbre P(E) = 2</w:t>
      </w:r>
      <w:r w:rsidRPr="002900E4">
        <w:rPr>
          <w:sz w:val="36"/>
          <w:szCs w:val="36"/>
          <w:vertAlign w:val="superscript"/>
        </w:rPr>
        <w:t xml:space="preserve">IEI </w:t>
      </w:r>
      <w:r w:rsidRPr="002900E4">
        <w:rPr>
          <w:sz w:val="36"/>
          <w:szCs w:val="36"/>
        </w:rPr>
        <w:t>des parties de E, traduit techniquement le fait qu’un concept perd en compréhension ce qu'il g</w:t>
      </w:r>
      <w:r w:rsidRPr="002900E4">
        <w:rPr>
          <w:sz w:val="36"/>
          <w:szCs w:val="36"/>
        </w:rPr>
        <w:t>a</w:t>
      </w:r>
      <w:r w:rsidRPr="002900E4">
        <w:rPr>
          <w:sz w:val="36"/>
          <w:szCs w:val="36"/>
        </w:rPr>
        <w:t>gne en extension (Fournier, 1983 : 70) et il s'ensuit que l'argumentation qu'exprime le codage peut se r</w:t>
      </w:r>
      <w:r w:rsidRPr="002900E4">
        <w:rPr>
          <w:sz w:val="36"/>
          <w:szCs w:val="36"/>
        </w:rPr>
        <w:t>e</w:t>
      </w:r>
      <w:r w:rsidRPr="002900E4">
        <w:rPr>
          <w:sz w:val="36"/>
          <w:szCs w:val="36"/>
        </w:rPr>
        <w:t>présenter n'importe où sur l'arbre, créant un corpus ouvert.</w:t>
      </w:r>
    </w:p>
    <w:p w14:paraId="7C516299" w14:textId="77777777" w:rsidR="00074EE8" w:rsidRPr="002900E4" w:rsidRDefault="00074EE8" w:rsidP="00074EE8">
      <w:pPr>
        <w:spacing w:before="120" w:after="120"/>
        <w:jc w:val="both"/>
        <w:rPr>
          <w:sz w:val="36"/>
          <w:szCs w:val="36"/>
        </w:rPr>
      </w:pPr>
      <w:r w:rsidRPr="002900E4">
        <w:rPr>
          <w:sz w:val="36"/>
          <w:szCs w:val="36"/>
        </w:rPr>
        <w:t>Pour ces deux raisons, la nature spécifique de la classe méréologique permet donc de circuler à travers la polysémie du corpus en marquant, selon les niveaux de l'arbre logique, nos repères. Du fait qu'on recourt, pour quantifier des unités de sens, à la théorie des gr</w:t>
      </w:r>
      <w:r w:rsidRPr="002900E4">
        <w:rPr>
          <w:sz w:val="36"/>
          <w:szCs w:val="36"/>
        </w:rPr>
        <w:t>a</w:t>
      </w:r>
      <w:r w:rsidRPr="002900E4">
        <w:rPr>
          <w:sz w:val="36"/>
          <w:szCs w:val="36"/>
        </w:rPr>
        <w:t>phes (Fournier, 1983 : 40), une valeur numérique peut alors s'attacher à chaque nœud, en guise de mesure, et autoriser de fabriquer des indices, selon l'exemple de grille présenté à la figure</w:t>
      </w:r>
      <w:r>
        <w:rPr>
          <w:sz w:val="36"/>
          <w:szCs w:val="36"/>
        </w:rPr>
        <w:t> </w:t>
      </w:r>
      <w:r w:rsidRPr="002900E4">
        <w:rPr>
          <w:sz w:val="36"/>
          <w:szCs w:val="36"/>
        </w:rPr>
        <w:t>1. Des fréquences sont tran</w:t>
      </w:r>
      <w:r w:rsidRPr="002900E4">
        <w:rPr>
          <w:sz w:val="36"/>
          <w:szCs w:val="36"/>
        </w:rPr>
        <w:t>s</w:t>
      </w:r>
      <w:r w:rsidRPr="002900E4">
        <w:rPr>
          <w:sz w:val="36"/>
          <w:szCs w:val="36"/>
        </w:rPr>
        <w:t>posées en trajets d'après lesquels on calcule différents indices rattachés à des variables.</w:t>
      </w:r>
    </w:p>
    <w:p w14:paraId="59407D25" w14:textId="77777777" w:rsidR="00074EE8" w:rsidRPr="002900E4" w:rsidRDefault="00074EE8" w:rsidP="00074EE8">
      <w:pPr>
        <w:spacing w:before="120" w:after="120"/>
        <w:jc w:val="both"/>
        <w:rPr>
          <w:sz w:val="36"/>
          <w:szCs w:val="36"/>
        </w:rPr>
      </w:pPr>
      <w:r w:rsidRPr="002900E4">
        <w:rPr>
          <w:sz w:val="36"/>
          <w:szCs w:val="36"/>
        </w:rPr>
        <w:t>Mais s'agit-il vraiment d'un avantage ? Pourquoi l'analyse de contenu devrait-elle tenir ici expressément compte du jeu entre compréhension et extension en a</w:t>
      </w:r>
      <w:r w:rsidRPr="002900E4">
        <w:rPr>
          <w:sz w:val="36"/>
          <w:szCs w:val="36"/>
        </w:rPr>
        <w:t>t</w:t>
      </w:r>
      <w:r w:rsidRPr="002900E4">
        <w:rPr>
          <w:sz w:val="36"/>
          <w:szCs w:val="36"/>
        </w:rPr>
        <w:t>tachant cette importance à la classe méréologique ? La réponse à cette question passe par l'activité du codeur. Elle réside dans la différence entre l'analogie et la classification [159] et renvoie à nouveau au mécani</w:t>
      </w:r>
      <w:r w:rsidRPr="002900E4">
        <w:rPr>
          <w:sz w:val="36"/>
          <w:szCs w:val="36"/>
        </w:rPr>
        <w:t>s</w:t>
      </w:r>
      <w:r w:rsidRPr="002900E4">
        <w:rPr>
          <w:sz w:val="36"/>
          <w:szCs w:val="36"/>
        </w:rPr>
        <w:t>me de la schématisation selon Miéville.</w:t>
      </w:r>
    </w:p>
    <w:p w14:paraId="1A0DCE22" w14:textId="77777777" w:rsidR="00074EE8" w:rsidRPr="002900E4" w:rsidRDefault="00074EE8" w:rsidP="00074EE8">
      <w:pPr>
        <w:spacing w:before="120" w:after="120"/>
        <w:jc w:val="both"/>
        <w:rPr>
          <w:sz w:val="36"/>
          <w:szCs w:val="36"/>
        </w:rPr>
      </w:pPr>
      <w:r w:rsidRPr="002900E4">
        <w:rPr>
          <w:sz w:val="36"/>
          <w:szCs w:val="36"/>
        </w:rPr>
        <w:br w:type="page"/>
      </w:r>
    </w:p>
    <w:p w14:paraId="1EA9B217" w14:textId="77777777" w:rsidR="00074EE8" w:rsidRPr="002900E4" w:rsidRDefault="007B6365" w:rsidP="00074EE8">
      <w:pPr>
        <w:pStyle w:val="fig"/>
        <w:rPr>
          <w:sz w:val="36"/>
          <w:szCs w:val="36"/>
        </w:rPr>
      </w:pPr>
      <w:r w:rsidRPr="002900E4">
        <w:rPr>
          <w:noProof/>
          <w:sz w:val="36"/>
          <w:szCs w:val="36"/>
        </w:rPr>
        <w:drawing>
          <wp:inline distT="0" distB="0" distL="0" distR="0" wp14:anchorId="701A8F93" wp14:editId="4602E866">
            <wp:extent cx="4483100" cy="22352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3100" cy="2235200"/>
                    </a:xfrm>
                    <a:prstGeom prst="rect">
                      <a:avLst/>
                    </a:prstGeom>
                    <a:noFill/>
                    <a:ln>
                      <a:noFill/>
                    </a:ln>
                  </pic:spPr>
                </pic:pic>
              </a:graphicData>
            </a:graphic>
          </wp:inline>
        </w:drawing>
      </w:r>
    </w:p>
    <w:p w14:paraId="6F21D79F" w14:textId="77777777" w:rsidR="00074EE8" w:rsidRPr="002900E4" w:rsidRDefault="00074EE8" w:rsidP="00074EE8">
      <w:pPr>
        <w:spacing w:before="120" w:after="120"/>
        <w:jc w:val="both"/>
        <w:rPr>
          <w:sz w:val="36"/>
          <w:szCs w:val="36"/>
        </w:rPr>
      </w:pPr>
    </w:p>
    <w:p w14:paraId="0059E29B" w14:textId="77777777" w:rsidR="00074EE8" w:rsidRPr="002900E4" w:rsidRDefault="00074EE8" w:rsidP="00074EE8">
      <w:pPr>
        <w:pStyle w:val="figst"/>
      </w:pPr>
      <w:r w:rsidRPr="002900E4">
        <w:t>Valeur des indices C, Sk et S extraits du graphe de la dimension 1</w:t>
      </w:r>
      <w:r w:rsidRPr="002900E4">
        <w:br/>
        <w:t>(19 variables) pour les quatre variables de l'extrait</w:t>
      </w:r>
      <w:r w:rsidRPr="002900E4">
        <w:br/>
        <w:t>(échantillon de 97 cas)</w:t>
      </w:r>
    </w:p>
    <w:tbl>
      <w:tblPr>
        <w:tblW w:w="0" w:type="auto"/>
        <w:tblInd w:w="1300" w:type="dxa"/>
        <w:tblLayout w:type="fixed"/>
        <w:tblCellMar>
          <w:left w:w="40" w:type="dxa"/>
          <w:right w:w="40" w:type="dxa"/>
        </w:tblCellMar>
        <w:tblLook w:val="0000" w:firstRow="0" w:lastRow="0" w:firstColumn="0" w:lastColumn="0" w:noHBand="0" w:noVBand="0"/>
      </w:tblPr>
      <w:tblGrid>
        <w:gridCol w:w="1259"/>
        <w:gridCol w:w="1260"/>
        <w:gridCol w:w="1259"/>
        <w:gridCol w:w="1260"/>
        <w:gridCol w:w="1260"/>
      </w:tblGrid>
      <w:tr w:rsidR="00074EE8" w:rsidRPr="002900E4" w14:paraId="55ED858B" w14:textId="77777777">
        <w:tblPrEx>
          <w:tblCellMar>
            <w:top w:w="0" w:type="dxa"/>
            <w:bottom w:w="0" w:type="dxa"/>
          </w:tblCellMar>
        </w:tblPrEx>
        <w:trPr>
          <w:trHeight w:val="80"/>
        </w:trPr>
        <w:tc>
          <w:tcPr>
            <w:tcW w:w="1259" w:type="dxa"/>
            <w:tcBorders>
              <w:top w:val="single" w:sz="8" w:space="0" w:color="auto"/>
              <w:left w:val="nil"/>
              <w:bottom w:val="single" w:sz="8" w:space="0" w:color="auto"/>
              <w:right w:val="nil"/>
            </w:tcBorders>
            <w:shd w:val="clear" w:color="auto" w:fill="EEECE1"/>
          </w:tcPr>
          <w:p w14:paraId="135700E5" w14:textId="77777777" w:rsidR="00074EE8" w:rsidRPr="002900E4" w:rsidRDefault="00074EE8" w:rsidP="00074EE8">
            <w:pPr>
              <w:spacing w:before="60" w:after="60"/>
              <w:ind w:firstLine="0"/>
              <w:jc w:val="center"/>
              <w:rPr>
                <w:szCs w:val="36"/>
              </w:rPr>
            </w:pPr>
          </w:p>
        </w:tc>
        <w:tc>
          <w:tcPr>
            <w:tcW w:w="1260" w:type="dxa"/>
            <w:tcBorders>
              <w:top w:val="single" w:sz="8" w:space="0" w:color="auto"/>
              <w:left w:val="nil"/>
              <w:bottom w:val="single" w:sz="8" w:space="0" w:color="auto"/>
              <w:right w:val="nil"/>
            </w:tcBorders>
            <w:shd w:val="clear" w:color="auto" w:fill="EEECE1"/>
          </w:tcPr>
          <w:p w14:paraId="0BCA0798" w14:textId="77777777" w:rsidR="00074EE8" w:rsidRPr="002900E4" w:rsidRDefault="00074EE8" w:rsidP="00074EE8">
            <w:pPr>
              <w:spacing w:before="60" w:after="60"/>
              <w:ind w:firstLine="0"/>
              <w:jc w:val="center"/>
              <w:rPr>
                <w:szCs w:val="36"/>
              </w:rPr>
            </w:pPr>
            <w:r w:rsidRPr="002900E4">
              <w:rPr>
                <w:szCs w:val="36"/>
              </w:rPr>
              <w:t>Q001</w:t>
            </w:r>
          </w:p>
        </w:tc>
        <w:tc>
          <w:tcPr>
            <w:tcW w:w="1259" w:type="dxa"/>
            <w:tcBorders>
              <w:top w:val="single" w:sz="8" w:space="0" w:color="auto"/>
              <w:left w:val="nil"/>
              <w:bottom w:val="single" w:sz="8" w:space="0" w:color="auto"/>
              <w:right w:val="nil"/>
            </w:tcBorders>
            <w:shd w:val="clear" w:color="auto" w:fill="EEECE1"/>
          </w:tcPr>
          <w:p w14:paraId="60920F1D" w14:textId="77777777" w:rsidR="00074EE8" w:rsidRPr="002900E4" w:rsidRDefault="00074EE8" w:rsidP="00074EE8">
            <w:pPr>
              <w:spacing w:before="60" w:after="60"/>
              <w:ind w:firstLine="0"/>
              <w:jc w:val="center"/>
              <w:rPr>
                <w:szCs w:val="36"/>
              </w:rPr>
            </w:pPr>
            <w:r w:rsidRPr="002900E4">
              <w:rPr>
                <w:szCs w:val="36"/>
              </w:rPr>
              <w:t>Q101</w:t>
            </w:r>
          </w:p>
        </w:tc>
        <w:tc>
          <w:tcPr>
            <w:tcW w:w="1260" w:type="dxa"/>
            <w:tcBorders>
              <w:top w:val="single" w:sz="8" w:space="0" w:color="auto"/>
              <w:left w:val="nil"/>
              <w:bottom w:val="single" w:sz="8" w:space="0" w:color="auto"/>
              <w:right w:val="nil"/>
            </w:tcBorders>
            <w:shd w:val="clear" w:color="auto" w:fill="EEECE1"/>
          </w:tcPr>
          <w:p w14:paraId="5E5AC712" w14:textId="77777777" w:rsidR="00074EE8" w:rsidRPr="002900E4" w:rsidRDefault="00074EE8" w:rsidP="00074EE8">
            <w:pPr>
              <w:spacing w:before="60" w:after="60"/>
              <w:ind w:firstLine="0"/>
              <w:jc w:val="center"/>
              <w:rPr>
                <w:szCs w:val="36"/>
              </w:rPr>
            </w:pPr>
            <w:r w:rsidRPr="002900E4">
              <w:rPr>
                <w:szCs w:val="36"/>
              </w:rPr>
              <w:t>Q201</w:t>
            </w:r>
          </w:p>
        </w:tc>
        <w:tc>
          <w:tcPr>
            <w:tcW w:w="1260" w:type="dxa"/>
            <w:tcBorders>
              <w:top w:val="single" w:sz="8" w:space="0" w:color="auto"/>
              <w:left w:val="nil"/>
              <w:bottom w:val="single" w:sz="8" w:space="0" w:color="auto"/>
              <w:right w:val="nil"/>
            </w:tcBorders>
            <w:shd w:val="clear" w:color="auto" w:fill="EEECE1"/>
          </w:tcPr>
          <w:p w14:paraId="5B93F366" w14:textId="77777777" w:rsidR="00074EE8" w:rsidRPr="002900E4" w:rsidRDefault="00074EE8" w:rsidP="00074EE8">
            <w:pPr>
              <w:spacing w:before="60" w:after="60"/>
              <w:ind w:firstLine="0"/>
              <w:jc w:val="center"/>
              <w:rPr>
                <w:szCs w:val="36"/>
              </w:rPr>
            </w:pPr>
            <w:r w:rsidRPr="002900E4">
              <w:rPr>
                <w:szCs w:val="36"/>
              </w:rPr>
              <w:t>Q202</w:t>
            </w:r>
          </w:p>
        </w:tc>
      </w:tr>
      <w:tr w:rsidR="00074EE8" w:rsidRPr="002900E4" w14:paraId="6260E0E7" w14:textId="77777777">
        <w:tblPrEx>
          <w:tblCellMar>
            <w:top w:w="0" w:type="dxa"/>
            <w:bottom w:w="0" w:type="dxa"/>
          </w:tblCellMar>
        </w:tblPrEx>
        <w:tc>
          <w:tcPr>
            <w:tcW w:w="1259" w:type="dxa"/>
            <w:tcBorders>
              <w:top w:val="single" w:sz="8" w:space="0" w:color="auto"/>
              <w:left w:val="nil"/>
              <w:bottom w:val="nil"/>
              <w:right w:val="nil"/>
            </w:tcBorders>
            <w:shd w:val="clear" w:color="auto" w:fill="FFFFFF"/>
          </w:tcPr>
          <w:p w14:paraId="1428F825" w14:textId="77777777" w:rsidR="00074EE8" w:rsidRPr="002900E4" w:rsidRDefault="00074EE8" w:rsidP="00074EE8">
            <w:pPr>
              <w:spacing w:before="60" w:after="60"/>
              <w:ind w:firstLine="0"/>
              <w:jc w:val="center"/>
              <w:rPr>
                <w:szCs w:val="36"/>
              </w:rPr>
            </w:pPr>
            <w:r w:rsidRPr="002900E4">
              <w:rPr>
                <w:szCs w:val="36"/>
              </w:rPr>
              <w:t>C</w:t>
            </w:r>
          </w:p>
        </w:tc>
        <w:tc>
          <w:tcPr>
            <w:tcW w:w="1260" w:type="dxa"/>
            <w:tcBorders>
              <w:top w:val="single" w:sz="8" w:space="0" w:color="auto"/>
              <w:left w:val="nil"/>
              <w:bottom w:val="nil"/>
              <w:right w:val="nil"/>
            </w:tcBorders>
            <w:shd w:val="clear" w:color="auto" w:fill="FFFFFF"/>
          </w:tcPr>
          <w:p w14:paraId="02C46455" w14:textId="77777777" w:rsidR="00074EE8" w:rsidRPr="002900E4" w:rsidRDefault="00074EE8" w:rsidP="00074EE8">
            <w:pPr>
              <w:spacing w:before="60" w:after="60"/>
              <w:ind w:firstLine="0"/>
              <w:jc w:val="center"/>
              <w:rPr>
                <w:szCs w:val="36"/>
              </w:rPr>
            </w:pPr>
            <w:r w:rsidRPr="002900E4">
              <w:rPr>
                <w:szCs w:val="36"/>
              </w:rPr>
              <w:t>0,99</w:t>
            </w:r>
          </w:p>
        </w:tc>
        <w:tc>
          <w:tcPr>
            <w:tcW w:w="1259" w:type="dxa"/>
            <w:tcBorders>
              <w:top w:val="single" w:sz="8" w:space="0" w:color="auto"/>
              <w:left w:val="nil"/>
              <w:bottom w:val="nil"/>
              <w:right w:val="nil"/>
            </w:tcBorders>
            <w:shd w:val="clear" w:color="auto" w:fill="FFFFFF"/>
          </w:tcPr>
          <w:p w14:paraId="4349CFE5" w14:textId="77777777" w:rsidR="00074EE8" w:rsidRPr="002900E4" w:rsidRDefault="00074EE8" w:rsidP="00074EE8">
            <w:pPr>
              <w:spacing w:before="60" w:after="60"/>
              <w:ind w:firstLine="0"/>
              <w:jc w:val="center"/>
              <w:rPr>
                <w:szCs w:val="36"/>
              </w:rPr>
            </w:pPr>
            <w:r w:rsidRPr="002900E4">
              <w:rPr>
                <w:szCs w:val="36"/>
              </w:rPr>
              <w:t>1,15</w:t>
            </w:r>
          </w:p>
        </w:tc>
        <w:tc>
          <w:tcPr>
            <w:tcW w:w="1260" w:type="dxa"/>
            <w:tcBorders>
              <w:top w:val="single" w:sz="8" w:space="0" w:color="auto"/>
              <w:left w:val="nil"/>
              <w:bottom w:val="nil"/>
              <w:right w:val="nil"/>
            </w:tcBorders>
            <w:shd w:val="clear" w:color="auto" w:fill="FFFFFF"/>
          </w:tcPr>
          <w:p w14:paraId="01B954D2" w14:textId="77777777" w:rsidR="00074EE8" w:rsidRPr="002900E4" w:rsidRDefault="00074EE8" w:rsidP="00074EE8">
            <w:pPr>
              <w:spacing w:before="60" w:after="60"/>
              <w:ind w:firstLine="0"/>
              <w:jc w:val="center"/>
              <w:rPr>
                <w:szCs w:val="36"/>
              </w:rPr>
            </w:pPr>
            <w:r w:rsidRPr="002900E4">
              <w:rPr>
                <w:szCs w:val="36"/>
              </w:rPr>
              <w:t>1,23</w:t>
            </w:r>
          </w:p>
        </w:tc>
        <w:tc>
          <w:tcPr>
            <w:tcW w:w="1260" w:type="dxa"/>
            <w:tcBorders>
              <w:top w:val="single" w:sz="8" w:space="0" w:color="auto"/>
              <w:left w:val="nil"/>
              <w:bottom w:val="nil"/>
              <w:right w:val="nil"/>
            </w:tcBorders>
            <w:shd w:val="clear" w:color="auto" w:fill="FFFFFF"/>
          </w:tcPr>
          <w:p w14:paraId="3DF7B17D" w14:textId="77777777" w:rsidR="00074EE8" w:rsidRPr="002900E4" w:rsidRDefault="00074EE8" w:rsidP="00074EE8">
            <w:pPr>
              <w:spacing w:before="60" w:after="60"/>
              <w:ind w:firstLine="0"/>
              <w:jc w:val="center"/>
              <w:rPr>
                <w:szCs w:val="36"/>
              </w:rPr>
            </w:pPr>
            <w:r w:rsidRPr="002900E4">
              <w:rPr>
                <w:szCs w:val="36"/>
              </w:rPr>
              <w:t>1,22</w:t>
            </w:r>
          </w:p>
        </w:tc>
      </w:tr>
      <w:tr w:rsidR="00074EE8" w:rsidRPr="002900E4" w14:paraId="23D323C2" w14:textId="77777777">
        <w:tblPrEx>
          <w:tblCellMar>
            <w:top w:w="0" w:type="dxa"/>
            <w:bottom w:w="0" w:type="dxa"/>
          </w:tblCellMar>
        </w:tblPrEx>
        <w:tc>
          <w:tcPr>
            <w:tcW w:w="1259" w:type="dxa"/>
            <w:tcBorders>
              <w:top w:val="nil"/>
              <w:left w:val="nil"/>
              <w:right w:val="nil"/>
            </w:tcBorders>
            <w:shd w:val="clear" w:color="auto" w:fill="FFFFFF"/>
          </w:tcPr>
          <w:p w14:paraId="39A0DC41" w14:textId="77777777" w:rsidR="00074EE8" w:rsidRPr="002900E4" w:rsidRDefault="00074EE8" w:rsidP="00074EE8">
            <w:pPr>
              <w:spacing w:before="60" w:after="60"/>
              <w:ind w:firstLine="0"/>
              <w:jc w:val="center"/>
              <w:rPr>
                <w:szCs w:val="36"/>
              </w:rPr>
            </w:pPr>
            <w:r w:rsidRPr="002900E4">
              <w:rPr>
                <w:szCs w:val="36"/>
              </w:rPr>
              <w:t>Sk</w:t>
            </w:r>
          </w:p>
        </w:tc>
        <w:tc>
          <w:tcPr>
            <w:tcW w:w="1260" w:type="dxa"/>
            <w:tcBorders>
              <w:top w:val="nil"/>
              <w:left w:val="nil"/>
              <w:right w:val="nil"/>
            </w:tcBorders>
            <w:shd w:val="clear" w:color="auto" w:fill="FFFFFF"/>
          </w:tcPr>
          <w:p w14:paraId="6B2E7763" w14:textId="77777777" w:rsidR="00074EE8" w:rsidRPr="002900E4" w:rsidRDefault="00074EE8" w:rsidP="00074EE8">
            <w:pPr>
              <w:spacing w:before="60" w:after="60"/>
              <w:ind w:firstLine="0"/>
              <w:jc w:val="center"/>
              <w:rPr>
                <w:szCs w:val="36"/>
              </w:rPr>
            </w:pPr>
            <w:r w:rsidRPr="002900E4">
              <w:rPr>
                <w:szCs w:val="36"/>
              </w:rPr>
              <w:t>0,99</w:t>
            </w:r>
          </w:p>
        </w:tc>
        <w:tc>
          <w:tcPr>
            <w:tcW w:w="1259" w:type="dxa"/>
            <w:tcBorders>
              <w:top w:val="nil"/>
              <w:left w:val="nil"/>
              <w:right w:val="nil"/>
            </w:tcBorders>
            <w:shd w:val="clear" w:color="auto" w:fill="FFFFFF"/>
          </w:tcPr>
          <w:p w14:paraId="70A6FFA2" w14:textId="77777777" w:rsidR="00074EE8" w:rsidRPr="002900E4" w:rsidRDefault="00074EE8" w:rsidP="00074EE8">
            <w:pPr>
              <w:spacing w:before="60" w:after="60"/>
              <w:ind w:firstLine="0"/>
              <w:jc w:val="center"/>
              <w:rPr>
                <w:szCs w:val="36"/>
              </w:rPr>
            </w:pPr>
            <w:r w:rsidRPr="002900E4">
              <w:rPr>
                <w:szCs w:val="36"/>
              </w:rPr>
              <w:t>0,57</w:t>
            </w:r>
          </w:p>
        </w:tc>
        <w:tc>
          <w:tcPr>
            <w:tcW w:w="1260" w:type="dxa"/>
            <w:tcBorders>
              <w:top w:val="nil"/>
              <w:left w:val="nil"/>
              <w:right w:val="nil"/>
            </w:tcBorders>
            <w:shd w:val="clear" w:color="auto" w:fill="FFFFFF"/>
          </w:tcPr>
          <w:p w14:paraId="51A9CEA1" w14:textId="77777777" w:rsidR="00074EE8" w:rsidRPr="002900E4" w:rsidRDefault="00074EE8" w:rsidP="00074EE8">
            <w:pPr>
              <w:spacing w:before="60" w:after="60"/>
              <w:ind w:firstLine="0"/>
              <w:jc w:val="center"/>
              <w:rPr>
                <w:szCs w:val="36"/>
              </w:rPr>
            </w:pPr>
            <w:r w:rsidRPr="002900E4">
              <w:rPr>
                <w:szCs w:val="36"/>
              </w:rPr>
              <w:t>0,41</w:t>
            </w:r>
          </w:p>
        </w:tc>
        <w:tc>
          <w:tcPr>
            <w:tcW w:w="1260" w:type="dxa"/>
            <w:tcBorders>
              <w:top w:val="nil"/>
              <w:left w:val="nil"/>
              <w:right w:val="nil"/>
            </w:tcBorders>
            <w:shd w:val="clear" w:color="auto" w:fill="FFFFFF"/>
          </w:tcPr>
          <w:p w14:paraId="7A68DC2A" w14:textId="77777777" w:rsidR="00074EE8" w:rsidRPr="002900E4" w:rsidRDefault="00074EE8" w:rsidP="00074EE8">
            <w:pPr>
              <w:spacing w:before="60" w:after="60"/>
              <w:ind w:firstLine="0"/>
              <w:jc w:val="center"/>
              <w:rPr>
                <w:szCs w:val="36"/>
              </w:rPr>
            </w:pPr>
            <w:r w:rsidRPr="002900E4">
              <w:rPr>
                <w:szCs w:val="36"/>
              </w:rPr>
              <w:t>0,40</w:t>
            </w:r>
          </w:p>
        </w:tc>
      </w:tr>
      <w:tr w:rsidR="00074EE8" w:rsidRPr="002900E4" w14:paraId="35188A8E" w14:textId="77777777">
        <w:tblPrEx>
          <w:tblCellMar>
            <w:top w:w="0" w:type="dxa"/>
            <w:bottom w:w="0" w:type="dxa"/>
          </w:tblCellMar>
        </w:tblPrEx>
        <w:tc>
          <w:tcPr>
            <w:tcW w:w="1259" w:type="dxa"/>
            <w:tcBorders>
              <w:top w:val="nil"/>
              <w:left w:val="nil"/>
              <w:bottom w:val="single" w:sz="8" w:space="0" w:color="auto"/>
              <w:right w:val="nil"/>
            </w:tcBorders>
            <w:shd w:val="clear" w:color="auto" w:fill="FFFFFF"/>
          </w:tcPr>
          <w:p w14:paraId="760F7D8C" w14:textId="77777777" w:rsidR="00074EE8" w:rsidRPr="002900E4" w:rsidRDefault="00074EE8" w:rsidP="00074EE8">
            <w:pPr>
              <w:spacing w:before="60" w:after="60"/>
              <w:ind w:firstLine="0"/>
              <w:jc w:val="center"/>
              <w:rPr>
                <w:szCs w:val="36"/>
              </w:rPr>
            </w:pPr>
            <w:r w:rsidRPr="002900E4">
              <w:rPr>
                <w:szCs w:val="36"/>
              </w:rPr>
              <w:t>S</w:t>
            </w:r>
          </w:p>
        </w:tc>
        <w:tc>
          <w:tcPr>
            <w:tcW w:w="1260" w:type="dxa"/>
            <w:tcBorders>
              <w:top w:val="nil"/>
              <w:left w:val="nil"/>
              <w:bottom w:val="single" w:sz="8" w:space="0" w:color="auto"/>
              <w:right w:val="nil"/>
            </w:tcBorders>
            <w:shd w:val="clear" w:color="auto" w:fill="FFFFFF"/>
          </w:tcPr>
          <w:p w14:paraId="4B506D47" w14:textId="77777777" w:rsidR="00074EE8" w:rsidRPr="002900E4" w:rsidRDefault="00074EE8" w:rsidP="00074EE8">
            <w:pPr>
              <w:spacing w:before="60" w:after="60"/>
              <w:ind w:firstLine="0"/>
              <w:jc w:val="center"/>
              <w:rPr>
                <w:szCs w:val="36"/>
              </w:rPr>
            </w:pPr>
            <w:r w:rsidRPr="002900E4">
              <w:rPr>
                <w:szCs w:val="36"/>
              </w:rPr>
              <w:t>0,61</w:t>
            </w:r>
          </w:p>
        </w:tc>
        <w:tc>
          <w:tcPr>
            <w:tcW w:w="1259" w:type="dxa"/>
            <w:tcBorders>
              <w:top w:val="nil"/>
              <w:left w:val="nil"/>
              <w:bottom w:val="single" w:sz="8" w:space="0" w:color="auto"/>
              <w:right w:val="nil"/>
            </w:tcBorders>
            <w:shd w:val="clear" w:color="auto" w:fill="FFFFFF"/>
          </w:tcPr>
          <w:p w14:paraId="677D1BBA" w14:textId="77777777" w:rsidR="00074EE8" w:rsidRPr="002900E4" w:rsidRDefault="00074EE8" w:rsidP="00074EE8">
            <w:pPr>
              <w:spacing w:before="60" w:after="60"/>
              <w:ind w:firstLine="0"/>
              <w:jc w:val="center"/>
              <w:rPr>
                <w:szCs w:val="36"/>
              </w:rPr>
            </w:pPr>
            <w:r w:rsidRPr="002900E4">
              <w:rPr>
                <w:szCs w:val="36"/>
              </w:rPr>
              <w:t>0,39</w:t>
            </w:r>
          </w:p>
        </w:tc>
        <w:tc>
          <w:tcPr>
            <w:tcW w:w="1260" w:type="dxa"/>
            <w:tcBorders>
              <w:top w:val="nil"/>
              <w:left w:val="nil"/>
              <w:bottom w:val="single" w:sz="8" w:space="0" w:color="auto"/>
              <w:right w:val="nil"/>
            </w:tcBorders>
            <w:shd w:val="clear" w:color="auto" w:fill="FFFFFF"/>
          </w:tcPr>
          <w:p w14:paraId="459D8DBB" w14:textId="77777777" w:rsidR="00074EE8" w:rsidRPr="002900E4" w:rsidRDefault="00074EE8" w:rsidP="00074EE8">
            <w:pPr>
              <w:spacing w:before="60" w:after="60"/>
              <w:ind w:firstLine="0"/>
              <w:jc w:val="center"/>
              <w:rPr>
                <w:szCs w:val="36"/>
              </w:rPr>
            </w:pPr>
            <w:r w:rsidRPr="002900E4">
              <w:rPr>
                <w:szCs w:val="36"/>
              </w:rPr>
              <w:t>0,18</w:t>
            </w:r>
          </w:p>
        </w:tc>
        <w:tc>
          <w:tcPr>
            <w:tcW w:w="1260" w:type="dxa"/>
            <w:tcBorders>
              <w:top w:val="nil"/>
              <w:left w:val="nil"/>
              <w:bottom w:val="single" w:sz="8" w:space="0" w:color="auto"/>
              <w:right w:val="nil"/>
            </w:tcBorders>
            <w:shd w:val="clear" w:color="auto" w:fill="FFFFFF"/>
          </w:tcPr>
          <w:p w14:paraId="48530CA2" w14:textId="77777777" w:rsidR="00074EE8" w:rsidRPr="002900E4" w:rsidRDefault="00074EE8" w:rsidP="00074EE8">
            <w:pPr>
              <w:spacing w:before="60" w:after="60"/>
              <w:ind w:firstLine="0"/>
              <w:jc w:val="center"/>
              <w:rPr>
                <w:szCs w:val="36"/>
              </w:rPr>
            </w:pPr>
            <w:r w:rsidRPr="002900E4">
              <w:rPr>
                <w:szCs w:val="36"/>
              </w:rPr>
              <w:t>0,41</w:t>
            </w:r>
          </w:p>
        </w:tc>
      </w:tr>
    </w:tbl>
    <w:p w14:paraId="09882C0D" w14:textId="77777777" w:rsidR="00074EE8" w:rsidRPr="002900E4" w:rsidRDefault="00074EE8" w:rsidP="00074EE8">
      <w:pPr>
        <w:pStyle w:val="figtitre"/>
      </w:pPr>
      <w:r w:rsidRPr="002900E4">
        <w:t>Figure 1 (Fournier, 1985b : 20)</w:t>
      </w:r>
    </w:p>
    <w:p w14:paraId="480EA69E" w14:textId="77777777" w:rsidR="00074EE8" w:rsidRPr="002900E4" w:rsidRDefault="00074EE8" w:rsidP="00074EE8">
      <w:pPr>
        <w:spacing w:before="120" w:after="120"/>
        <w:jc w:val="both"/>
        <w:rPr>
          <w:sz w:val="36"/>
          <w:szCs w:val="36"/>
        </w:rPr>
      </w:pPr>
    </w:p>
    <w:p w14:paraId="751AE891" w14:textId="77777777" w:rsidR="00074EE8" w:rsidRPr="002900E4" w:rsidRDefault="00074EE8" w:rsidP="00074EE8">
      <w:pPr>
        <w:spacing w:before="120" w:after="120"/>
        <w:jc w:val="both"/>
        <w:rPr>
          <w:sz w:val="36"/>
          <w:szCs w:val="36"/>
        </w:rPr>
      </w:pPr>
      <w:r w:rsidRPr="002900E4">
        <w:rPr>
          <w:sz w:val="36"/>
          <w:szCs w:val="36"/>
        </w:rPr>
        <w:t>Le dynamisme par lequel se réalise la modification des connaissances dans la communication, fait en effet remarquer notre auteur, suppose encore que les objets du discours (les mots, les signes) ne signifient pas d'une manière uniforme mais selon l'une ou l'autre de deux modalité</w:t>
      </w:r>
      <w:r w:rsidRPr="002900E4">
        <w:rPr>
          <w:b/>
          <w:bCs/>
          <w:sz w:val="36"/>
          <w:szCs w:val="36"/>
        </w:rPr>
        <w:t xml:space="preserve">s, </w:t>
      </w:r>
      <w:r w:rsidRPr="002900E4">
        <w:rPr>
          <w:sz w:val="36"/>
          <w:szCs w:val="36"/>
        </w:rPr>
        <w:t>les faisceaux et les cas :</w:t>
      </w:r>
    </w:p>
    <w:p w14:paraId="2458F578" w14:textId="77777777" w:rsidR="00074EE8" w:rsidRPr="002900E4" w:rsidRDefault="00074EE8" w:rsidP="00074EE8">
      <w:pPr>
        <w:pStyle w:val="Grillecouleur-Accent1"/>
      </w:pPr>
      <w:r w:rsidRPr="002900E4">
        <w:br w:type="page"/>
      </w:r>
    </w:p>
    <w:p w14:paraId="03CDBA90" w14:textId="77777777" w:rsidR="00074EE8" w:rsidRPr="002900E4" w:rsidRDefault="00074EE8" w:rsidP="00074EE8">
      <w:pPr>
        <w:pStyle w:val="Grillecouleur-Accent1"/>
      </w:pPr>
      <w:r w:rsidRPr="002900E4">
        <w:t>"La première est de [...] considérer [un objet de di</w:t>
      </w:r>
      <w:r w:rsidRPr="002900E4">
        <w:t>s</w:t>
      </w:r>
      <w:r w:rsidRPr="002900E4">
        <w:t>cours] du point de vue [de ses] propriétés ou des tran</w:t>
      </w:r>
      <w:r w:rsidRPr="002900E4">
        <w:t>s</w:t>
      </w:r>
      <w:r w:rsidRPr="002900E4">
        <w:t>formations dont il y a sens à se demander si [160] elles peuvent [...] s'appliquer à l'objet. Nous parlons dans ce cas du « faisceau » de l'objet Certains éléments du fai</w:t>
      </w:r>
      <w:r w:rsidRPr="002900E4">
        <w:t>s</w:t>
      </w:r>
      <w:r w:rsidRPr="002900E4">
        <w:t>ceau de l'objet sont construits, d'autres sont précon</w:t>
      </w:r>
      <w:r w:rsidRPr="002900E4">
        <w:t>s</w:t>
      </w:r>
      <w:r w:rsidRPr="002900E4">
        <w:t>truits, d'autres sont transformés ou con</w:t>
      </w:r>
      <w:r w:rsidRPr="002900E4">
        <w:t>s</w:t>
      </w:r>
      <w:r w:rsidRPr="002900E4">
        <w:t>truits dans le discours. Soit, par exemple, l'objet « deux ». Dans un discours pédagogique [...] cet objet aura dans son fai</w:t>
      </w:r>
      <w:r w:rsidRPr="002900E4">
        <w:t>s</w:t>
      </w:r>
      <w:r w:rsidRPr="002900E4">
        <w:t>ceau les éléments suivants : appart</w:t>
      </w:r>
      <w:r w:rsidRPr="002900E4">
        <w:t>e</w:t>
      </w:r>
      <w:r w:rsidRPr="002900E4">
        <w:t>nir à l'ensemble des entiers, être plus grand que un, être pair, être premier, etc. Dans un autre contexte, le même objet aura un autre faisceau : avoir quatre le</w:t>
      </w:r>
      <w:r w:rsidRPr="002900E4">
        <w:t>t</w:t>
      </w:r>
      <w:r w:rsidRPr="002900E4">
        <w:t>tres, être un mot invariable, etc.</w:t>
      </w:r>
    </w:p>
    <w:p w14:paraId="067AE21C" w14:textId="77777777" w:rsidR="00074EE8" w:rsidRPr="002900E4" w:rsidRDefault="00074EE8" w:rsidP="00074EE8">
      <w:pPr>
        <w:pStyle w:val="Grillecouleur-Accent1"/>
      </w:pPr>
      <w:r w:rsidRPr="002900E4">
        <w:t>"Une deuxième façon de rapporter l'objet à ce qui le détermine revient, de façon duale, à l'intégrer au « champ » d'un prédicat. On le considère alors comme élément d'un ensemble d'objets auxquels telle propri</w:t>
      </w:r>
      <w:r w:rsidRPr="002900E4">
        <w:t>é</w:t>
      </w:r>
      <w:r w:rsidRPr="002900E4">
        <w:t>té peut être attribuée, ou telle transformation appl</w:t>
      </w:r>
      <w:r w:rsidRPr="002900E4">
        <w:t>i</w:t>
      </w:r>
      <w:r w:rsidRPr="002900E4">
        <w:t>quée. Soit, par exemple, le prédicat « être un no</w:t>
      </w:r>
      <w:r w:rsidRPr="002900E4">
        <w:t>m</w:t>
      </w:r>
      <w:r w:rsidRPr="002900E4">
        <w:t>bre ». Son champ comprend, entre autres, le nombre deux. La di</w:t>
      </w:r>
      <w:r w:rsidRPr="002900E4">
        <w:t>f</w:t>
      </w:r>
      <w:r w:rsidRPr="002900E4">
        <w:t>férence essentielle entre les deux points de vue est que l'objet « deux », pris avec son faisceau, est saisi comme une entité individuelle, alors que, vu dans le champ d'un prédicat, il est un cas parmi d'autres, support possible d'une généralisation." (Miéville, 1983 : 161.)</w:t>
      </w:r>
    </w:p>
    <w:p w14:paraId="3340FDB3" w14:textId="77777777" w:rsidR="00074EE8" w:rsidRPr="002900E4" w:rsidRDefault="00074EE8" w:rsidP="00074EE8"/>
    <w:p w14:paraId="5F519856" w14:textId="77777777" w:rsidR="00074EE8" w:rsidRPr="002900E4" w:rsidRDefault="00074EE8" w:rsidP="00074EE8">
      <w:pPr>
        <w:spacing w:before="120" w:after="120"/>
        <w:jc w:val="both"/>
        <w:rPr>
          <w:sz w:val="36"/>
          <w:szCs w:val="36"/>
        </w:rPr>
      </w:pPr>
      <w:r w:rsidRPr="002900E4">
        <w:rPr>
          <w:sz w:val="36"/>
          <w:szCs w:val="36"/>
        </w:rPr>
        <w:t>Autrement dit, sur le plan de l'axiomatisation, la di</w:t>
      </w:r>
      <w:r w:rsidRPr="002900E4">
        <w:rPr>
          <w:sz w:val="36"/>
          <w:szCs w:val="36"/>
        </w:rPr>
        <w:t>f</w:t>
      </w:r>
      <w:r w:rsidRPr="002900E4">
        <w:rPr>
          <w:sz w:val="36"/>
          <w:szCs w:val="36"/>
        </w:rPr>
        <w:t xml:space="preserve">férence entre classe méréologique et classe distributive recoupe la différence, pourrait-on proposer au sens de Granger (1968), entre une causalité hétérogène, </w:t>
      </w:r>
      <w:r w:rsidRPr="002900E4">
        <w:rPr>
          <w:i/>
          <w:iCs/>
          <w:sz w:val="36"/>
          <w:szCs w:val="36"/>
        </w:rPr>
        <w:t xml:space="preserve">i.e. </w:t>
      </w:r>
      <w:r w:rsidRPr="002900E4">
        <w:rPr>
          <w:sz w:val="36"/>
          <w:szCs w:val="36"/>
        </w:rPr>
        <w:t>i</w:t>
      </w:r>
      <w:r w:rsidRPr="002900E4">
        <w:rPr>
          <w:sz w:val="36"/>
          <w:szCs w:val="36"/>
        </w:rPr>
        <w:t>s</w:t>
      </w:r>
      <w:r w:rsidRPr="002900E4">
        <w:rPr>
          <w:sz w:val="36"/>
          <w:szCs w:val="36"/>
        </w:rPr>
        <w:lastRenderedPageBreak/>
        <w:t>sue de l'action de produire le mot dans la première f</w:t>
      </w:r>
      <w:r w:rsidRPr="002900E4">
        <w:rPr>
          <w:sz w:val="36"/>
          <w:szCs w:val="36"/>
        </w:rPr>
        <w:t>a</w:t>
      </w:r>
      <w:r w:rsidRPr="002900E4">
        <w:rPr>
          <w:sz w:val="36"/>
          <w:szCs w:val="36"/>
        </w:rPr>
        <w:t xml:space="preserve">çon, et une causalité homogène, </w:t>
      </w:r>
      <w:r w:rsidRPr="002900E4">
        <w:rPr>
          <w:i/>
          <w:iCs/>
          <w:sz w:val="36"/>
          <w:szCs w:val="36"/>
        </w:rPr>
        <w:t xml:space="preserve">i.e. </w:t>
      </w:r>
      <w:r w:rsidRPr="002900E4">
        <w:rPr>
          <w:sz w:val="36"/>
          <w:szCs w:val="36"/>
        </w:rPr>
        <w:t>modelée sur le virtuel, dans la seconde. De la distinction faisceau-cas, on devra donc retenir encore que chaque mot a son faisceau propre, qu'un tel faisceau n'est pas une do</w:t>
      </w:r>
      <w:r w:rsidRPr="002900E4">
        <w:rPr>
          <w:sz w:val="36"/>
          <w:szCs w:val="36"/>
        </w:rPr>
        <w:t>n</w:t>
      </w:r>
      <w:r w:rsidRPr="002900E4">
        <w:rPr>
          <w:sz w:val="36"/>
          <w:szCs w:val="36"/>
        </w:rPr>
        <w:t>née stable, mais varie suivant la perception qu'on peut en avoir et, surtout, que le jugement d'analogie consi</w:t>
      </w:r>
      <w:r w:rsidRPr="002900E4">
        <w:rPr>
          <w:sz w:val="36"/>
          <w:szCs w:val="36"/>
        </w:rPr>
        <w:t>s</w:t>
      </w:r>
      <w:r w:rsidRPr="002900E4">
        <w:rPr>
          <w:sz w:val="36"/>
          <w:szCs w:val="36"/>
        </w:rPr>
        <w:t>te en la mise en rapport de deux faisceaux. De ce de</w:t>
      </w:r>
      <w:r w:rsidRPr="002900E4">
        <w:rPr>
          <w:sz w:val="36"/>
          <w:szCs w:val="36"/>
        </w:rPr>
        <w:t>r</w:t>
      </w:r>
      <w:r w:rsidRPr="002900E4">
        <w:rPr>
          <w:sz w:val="36"/>
          <w:szCs w:val="36"/>
        </w:rPr>
        <w:t>nier trait, [161] en effet, vient qu'il y a différence sub</w:t>
      </w:r>
      <w:r w:rsidRPr="002900E4">
        <w:rPr>
          <w:sz w:val="36"/>
          <w:szCs w:val="36"/>
        </w:rPr>
        <w:t>s</w:t>
      </w:r>
      <w:r w:rsidRPr="002900E4">
        <w:rPr>
          <w:sz w:val="36"/>
          <w:szCs w:val="36"/>
        </w:rPr>
        <w:t>tantielle entre analogie et classification, la même qu'entre analogie et exemple, les deux pôles vers le</w:t>
      </w:r>
      <w:r w:rsidRPr="002900E4">
        <w:rPr>
          <w:sz w:val="36"/>
          <w:szCs w:val="36"/>
        </w:rPr>
        <w:t>s</w:t>
      </w:r>
      <w:r w:rsidRPr="002900E4">
        <w:rPr>
          <w:sz w:val="36"/>
          <w:szCs w:val="36"/>
        </w:rPr>
        <w:t>quels oscille chaque fois, pour le codeur humain en analyse de contenu, chaque unité de sens qu'il croit r</w:t>
      </w:r>
      <w:r w:rsidRPr="002900E4">
        <w:rPr>
          <w:sz w:val="36"/>
          <w:szCs w:val="36"/>
        </w:rPr>
        <w:t>e</w:t>
      </w:r>
      <w:r w:rsidRPr="002900E4">
        <w:rPr>
          <w:sz w:val="36"/>
          <w:szCs w:val="36"/>
        </w:rPr>
        <w:t>connaître.</w:t>
      </w:r>
    </w:p>
    <w:p w14:paraId="584E130D" w14:textId="77777777" w:rsidR="00074EE8" w:rsidRPr="002900E4" w:rsidRDefault="00074EE8" w:rsidP="00074EE8">
      <w:pPr>
        <w:spacing w:before="120" w:after="120"/>
        <w:jc w:val="both"/>
        <w:rPr>
          <w:sz w:val="36"/>
          <w:szCs w:val="36"/>
        </w:rPr>
      </w:pPr>
      <w:r w:rsidRPr="002900E4">
        <w:rPr>
          <w:sz w:val="36"/>
          <w:szCs w:val="36"/>
        </w:rPr>
        <w:t>Cette différence entre l'analogie et l'exemple, Mi</w:t>
      </w:r>
      <w:r w:rsidRPr="002900E4">
        <w:rPr>
          <w:sz w:val="36"/>
          <w:szCs w:val="36"/>
        </w:rPr>
        <w:t>é</w:t>
      </w:r>
      <w:r w:rsidRPr="002900E4">
        <w:rPr>
          <w:sz w:val="36"/>
          <w:szCs w:val="36"/>
        </w:rPr>
        <w:t>ville l'illustre, au texte, à partir de la phrase suivante de Chomsky :</w:t>
      </w:r>
    </w:p>
    <w:p w14:paraId="463DC492" w14:textId="77777777" w:rsidR="00074EE8" w:rsidRPr="002900E4" w:rsidRDefault="00074EE8" w:rsidP="00074EE8">
      <w:pPr>
        <w:pStyle w:val="Citation0"/>
      </w:pPr>
    </w:p>
    <w:p w14:paraId="4AAAEFA1" w14:textId="77777777" w:rsidR="00074EE8" w:rsidRPr="002900E4" w:rsidRDefault="00074EE8" w:rsidP="00074EE8">
      <w:pPr>
        <w:pStyle w:val="Citation0"/>
      </w:pPr>
      <w:r w:rsidRPr="002900E4">
        <w:t xml:space="preserve">"La fonction du langage est la communication comme la fonction du </w:t>
      </w:r>
      <w:r>
        <w:t xml:space="preserve">cœur </w:t>
      </w:r>
      <w:r w:rsidRPr="002900E4">
        <w:t>est de pomper le sang." (Miéville, 1983 : 162.)</w:t>
      </w:r>
    </w:p>
    <w:p w14:paraId="1AB7BE1F" w14:textId="77777777" w:rsidR="00074EE8" w:rsidRPr="002900E4" w:rsidRDefault="00074EE8" w:rsidP="00074EE8">
      <w:pPr>
        <w:pStyle w:val="Citation0"/>
      </w:pPr>
    </w:p>
    <w:p w14:paraId="16055B72" w14:textId="77777777" w:rsidR="00074EE8" w:rsidRPr="002900E4" w:rsidRDefault="00074EE8" w:rsidP="00074EE8">
      <w:pPr>
        <w:spacing w:before="120" w:after="120"/>
        <w:jc w:val="both"/>
        <w:rPr>
          <w:sz w:val="36"/>
          <w:szCs w:val="36"/>
        </w:rPr>
      </w:pPr>
      <w:r w:rsidRPr="002900E4">
        <w:rPr>
          <w:sz w:val="36"/>
          <w:szCs w:val="36"/>
        </w:rPr>
        <w:t>On peut faire là-dessus, propose notre auteur, deux types d'analyse. Le premier est une étude de l'anal</w:t>
      </w:r>
      <w:r w:rsidRPr="002900E4">
        <w:rPr>
          <w:sz w:val="36"/>
          <w:szCs w:val="36"/>
        </w:rPr>
        <w:t>o</w:t>
      </w:r>
      <w:r w:rsidRPr="002900E4">
        <w:rPr>
          <w:sz w:val="36"/>
          <w:szCs w:val="36"/>
        </w:rPr>
        <w:t>gie : une propriété globale attribuée aux objets, à s</w:t>
      </w:r>
      <w:r w:rsidRPr="002900E4">
        <w:rPr>
          <w:sz w:val="36"/>
          <w:szCs w:val="36"/>
        </w:rPr>
        <w:t>a</w:t>
      </w:r>
      <w:r w:rsidRPr="002900E4">
        <w:rPr>
          <w:sz w:val="36"/>
          <w:szCs w:val="36"/>
        </w:rPr>
        <w:t>voir la propriété "posséder une structure et une fon</w:t>
      </w:r>
      <w:r w:rsidRPr="002900E4">
        <w:rPr>
          <w:sz w:val="36"/>
          <w:szCs w:val="36"/>
        </w:rPr>
        <w:t>c</w:t>
      </w:r>
      <w:r w:rsidRPr="002900E4">
        <w:rPr>
          <w:sz w:val="36"/>
          <w:szCs w:val="36"/>
        </w:rPr>
        <w:t>tion", permet la mise en rapport des organisations des deux faisceaux. Miéville écrit au sujet de cette pr</w:t>
      </w:r>
      <w:r w:rsidRPr="002900E4">
        <w:rPr>
          <w:sz w:val="36"/>
          <w:szCs w:val="36"/>
        </w:rPr>
        <w:t>o</w:t>
      </w:r>
      <w:r w:rsidRPr="002900E4">
        <w:rPr>
          <w:sz w:val="36"/>
          <w:szCs w:val="36"/>
        </w:rPr>
        <w:t>priété :</w:t>
      </w:r>
    </w:p>
    <w:p w14:paraId="6691D005" w14:textId="77777777" w:rsidR="00074EE8" w:rsidRPr="002900E4" w:rsidRDefault="00074EE8" w:rsidP="00074EE8">
      <w:pPr>
        <w:pStyle w:val="Grillecouleur-Accent1"/>
      </w:pPr>
    </w:p>
    <w:p w14:paraId="02E64515" w14:textId="77777777" w:rsidR="00074EE8" w:rsidRPr="002900E4" w:rsidRDefault="00074EE8" w:rsidP="00074EE8">
      <w:pPr>
        <w:pStyle w:val="Grillecouleur-Accent1"/>
      </w:pPr>
      <w:r w:rsidRPr="002900E4">
        <w:t>"Leur convenant à tous deux, elle a pour effet de s</w:t>
      </w:r>
      <w:r w:rsidRPr="002900E4">
        <w:t>é</w:t>
      </w:r>
      <w:r w:rsidRPr="002900E4">
        <w:t>lectionner une zone spécifique dans chacun des deux faisceaux, de sorte que l'on peut parler de fonction de communication pour le langage et de fonction de po</w:t>
      </w:r>
      <w:r w:rsidRPr="002900E4">
        <w:t>m</w:t>
      </w:r>
      <w:r w:rsidRPr="002900E4">
        <w:t xml:space="preserve">page pour le </w:t>
      </w:r>
      <w:r>
        <w:t xml:space="preserve">cœur </w:t>
      </w:r>
    </w:p>
    <w:p w14:paraId="56F4F45E" w14:textId="77777777" w:rsidR="00074EE8" w:rsidRPr="002900E4" w:rsidRDefault="00074EE8" w:rsidP="00074EE8">
      <w:pPr>
        <w:pStyle w:val="Grillecouleur-Accent1"/>
      </w:pPr>
      <w:r w:rsidRPr="002900E4">
        <w:t xml:space="preserve">"Un échange est alors possible entre les deux zones sélectionnées, ce qui permet de séparer la structure de la fonction. Le discours sur le </w:t>
      </w:r>
      <w:r>
        <w:t>cœur</w:t>
      </w:r>
      <w:r w:rsidRPr="002900E4">
        <w:t>, objet supposé mieux connu du lecteur que le langage, permet cependant d'a</w:t>
      </w:r>
      <w:r w:rsidRPr="002900E4">
        <w:t>f</w:t>
      </w:r>
      <w:r w:rsidRPr="002900E4">
        <w:t>firmer « qu'il y a interaction entre la structure et la fon</w:t>
      </w:r>
      <w:r w:rsidRPr="002900E4">
        <w:t>c</w:t>
      </w:r>
      <w:r w:rsidRPr="002900E4">
        <w:t>tion » et de laisser entendre que ceci vaut aussi pour le langage.</w:t>
      </w:r>
    </w:p>
    <w:p w14:paraId="0E4FADC5" w14:textId="77777777" w:rsidR="00074EE8" w:rsidRPr="002900E4" w:rsidRDefault="00074EE8" w:rsidP="00074EE8">
      <w:pPr>
        <w:pStyle w:val="Grillecouleur-Accent1"/>
      </w:pPr>
      <w:r w:rsidRPr="002900E4">
        <w:t>[…]</w:t>
      </w:r>
    </w:p>
    <w:p w14:paraId="21CA0D19" w14:textId="77777777" w:rsidR="00074EE8" w:rsidRPr="002900E4" w:rsidRDefault="00074EE8" w:rsidP="00074EE8">
      <w:pPr>
        <w:pStyle w:val="Grillecouleur-Accent1"/>
      </w:pPr>
      <w:r w:rsidRPr="002900E4">
        <w:t>"Dans la procédure que décrit cette première anal</w:t>
      </w:r>
      <w:r w:rsidRPr="002900E4">
        <w:t>y</w:t>
      </w:r>
      <w:r w:rsidRPr="002900E4">
        <w:t>se, l'objet « </w:t>
      </w:r>
      <w:r>
        <w:t>cœur</w:t>
      </w:r>
      <w:r w:rsidRPr="002900E4">
        <w:t> » fonctionne comme un modèle à partir duquel il est possible de concevoir l'objet « langage ». Le modèle autorise des manipulations [162] (mentales) de l'objet [...] le moins bien connu, mais à condition que celles-ci lui soient accommodées, ou soient incorporées à son propre faisceau." (Miéville, 1983 : 163.)</w:t>
      </w:r>
    </w:p>
    <w:p w14:paraId="5F654A34" w14:textId="77777777" w:rsidR="00074EE8" w:rsidRPr="002900E4" w:rsidRDefault="00074EE8" w:rsidP="00074EE8"/>
    <w:p w14:paraId="4BDC89BA" w14:textId="77777777" w:rsidR="00074EE8" w:rsidRPr="002900E4" w:rsidRDefault="00074EE8" w:rsidP="00074EE8">
      <w:pPr>
        <w:spacing w:before="120" w:after="120"/>
        <w:jc w:val="both"/>
        <w:rPr>
          <w:sz w:val="36"/>
          <w:szCs w:val="36"/>
        </w:rPr>
      </w:pPr>
      <w:r w:rsidRPr="002900E4">
        <w:rPr>
          <w:sz w:val="36"/>
          <w:szCs w:val="36"/>
        </w:rPr>
        <w:t>La seconde analyse est une étude de la classe. Elle relève d'un examen de la notion d'inclusion dans la classe "avoir une structure et une fonction" — classe plus ou moins intuitive ou implicite. Structure et fon</w:t>
      </w:r>
      <w:r w:rsidRPr="002900E4">
        <w:rPr>
          <w:sz w:val="36"/>
          <w:szCs w:val="36"/>
        </w:rPr>
        <w:t>c</w:t>
      </w:r>
      <w:r w:rsidRPr="002900E4">
        <w:rPr>
          <w:sz w:val="36"/>
          <w:szCs w:val="36"/>
        </w:rPr>
        <w:t>tion, dira-t-on alors, sont des propriétés parmi un e</w:t>
      </w:r>
      <w:r w:rsidRPr="002900E4">
        <w:rPr>
          <w:sz w:val="36"/>
          <w:szCs w:val="36"/>
        </w:rPr>
        <w:t>n</w:t>
      </w:r>
      <w:r w:rsidRPr="002900E4">
        <w:rPr>
          <w:sz w:val="36"/>
          <w:szCs w:val="36"/>
        </w:rPr>
        <w:t xml:space="preserve">semble de propriétés communes à plusieurs objets : </w:t>
      </w:r>
      <w:r>
        <w:rPr>
          <w:sz w:val="36"/>
          <w:szCs w:val="36"/>
        </w:rPr>
        <w:t>cœur</w:t>
      </w:r>
      <w:r w:rsidRPr="002900E4">
        <w:rPr>
          <w:sz w:val="36"/>
          <w:szCs w:val="36"/>
        </w:rPr>
        <w:t>, langage, système de transport urbain, onde po</w:t>
      </w:r>
      <w:r w:rsidRPr="002900E4">
        <w:rPr>
          <w:sz w:val="36"/>
          <w:szCs w:val="36"/>
        </w:rPr>
        <w:t>r</w:t>
      </w:r>
      <w:r w:rsidRPr="002900E4">
        <w:rPr>
          <w:sz w:val="36"/>
          <w:szCs w:val="36"/>
        </w:rPr>
        <w:t>teuse, ménisque du genou, arc-boutant, électro-aimant, etc. :</w:t>
      </w:r>
    </w:p>
    <w:p w14:paraId="669C806E" w14:textId="77777777" w:rsidR="00074EE8" w:rsidRPr="002900E4" w:rsidRDefault="00074EE8" w:rsidP="00074EE8">
      <w:pPr>
        <w:pStyle w:val="Grillecouleur-Accent1"/>
        <w:rPr>
          <w:color w:val="FF0000"/>
        </w:rPr>
      </w:pPr>
    </w:p>
    <w:p w14:paraId="1CF7F054" w14:textId="77777777" w:rsidR="00074EE8" w:rsidRPr="002900E4" w:rsidRDefault="00074EE8" w:rsidP="00074EE8">
      <w:pPr>
        <w:pStyle w:val="Grillecouleur-Accent1"/>
      </w:pPr>
      <w:r w:rsidRPr="002900E4">
        <w:t>"« Cœur » et « langage » peuvent en effet aussi app</w:t>
      </w:r>
      <w:r w:rsidRPr="002900E4">
        <w:t>a</w:t>
      </w:r>
      <w:r w:rsidRPr="002900E4">
        <w:t>raître comme deux éléments d'une classe d'objets d</w:t>
      </w:r>
      <w:r w:rsidRPr="002900E4">
        <w:t>é</w:t>
      </w:r>
      <w:r w:rsidRPr="002900E4">
        <w:t>terminés par un ensemble de propriétés communes. Mais la séquence cesserait d'être de type analogique : les deux objets auraient même structure et même fon</w:t>
      </w:r>
      <w:r w:rsidRPr="002900E4">
        <w:t>c</w:t>
      </w:r>
      <w:r w:rsidRPr="002900E4">
        <w:t>tion, et toutes deux seraient inséparables. On aurait une procédure classificatoire." (Miéville, 1983 : 167.)</w:t>
      </w:r>
    </w:p>
    <w:p w14:paraId="6ECB7D5C" w14:textId="77777777" w:rsidR="00074EE8" w:rsidRPr="002900E4" w:rsidRDefault="00074EE8" w:rsidP="00074EE8"/>
    <w:p w14:paraId="0F953121" w14:textId="77777777" w:rsidR="00074EE8" w:rsidRPr="002900E4" w:rsidRDefault="00074EE8" w:rsidP="00074EE8">
      <w:pPr>
        <w:spacing w:before="120" w:after="120"/>
        <w:jc w:val="both"/>
        <w:rPr>
          <w:sz w:val="36"/>
          <w:szCs w:val="36"/>
        </w:rPr>
      </w:pPr>
      <w:r w:rsidRPr="002900E4">
        <w:rPr>
          <w:sz w:val="36"/>
          <w:szCs w:val="36"/>
        </w:rPr>
        <w:t>Cette différence est la frontière, pour Miéville, entre l'analogie et l'exemple. Si l'un des deux objets seul</w:t>
      </w:r>
      <w:r w:rsidRPr="002900E4">
        <w:rPr>
          <w:sz w:val="36"/>
          <w:szCs w:val="36"/>
        </w:rPr>
        <w:t>e</w:t>
      </w:r>
      <w:r w:rsidRPr="002900E4">
        <w:rPr>
          <w:sz w:val="36"/>
          <w:szCs w:val="36"/>
        </w:rPr>
        <w:t>ment est intelligible dans sa singularité, tel l'objet "</w:t>
      </w:r>
      <w:r>
        <w:rPr>
          <w:sz w:val="36"/>
          <w:szCs w:val="36"/>
        </w:rPr>
        <w:t>cœur</w:t>
      </w:r>
      <w:r w:rsidRPr="002900E4">
        <w:rPr>
          <w:sz w:val="36"/>
          <w:szCs w:val="36"/>
        </w:rPr>
        <w:t>" dans la phrase de Chomsky (dans le cas où l'objet "langage" se présente au sens littéral d'un autre organe), on sort de l'analogie ou de la relation horizo</w:t>
      </w:r>
      <w:r w:rsidRPr="002900E4">
        <w:rPr>
          <w:sz w:val="36"/>
          <w:szCs w:val="36"/>
        </w:rPr>
        <w:t>n</w:t>
      </w:r>
      <w:r w:rsidRPr="002900E4">
        <w:rPr>
          <w:sz w:val="36"/>
          <w:szCs w:val="36"/>
        </w:rPr>
        <w:t>tale entre deux singuliers et on se trouve dans le mo</w:t>
      </w:r>
      <w:r w:rsidRPr="002900E4">
        <w:rPr>
          <w:sz w:val="36"/>
          <w:szCs w:val="36"/>
        </w:rPr>
        <w:t>n</w:t>
      </w:r>
      <w:r w:rsidRPr="002900E4">
        <w:rPr>
          <w:sz w:val="36"/>
          <w:szCs w:val="36"/>
        </w:rPr>
        <w:t>de de l'exemple (Miéville, 1983 : 199). Dans ce mo</w:t>
      </w:r>
      <w:r w:rsidRPr="002900E4">
        <w:rPr>
          <w:sz w:val="36"/>
          <w:szCs w:val="36"/>
        </w:rPr>
        <w:t>n</w:t>
      </w:r>
      <w:r w:rsidRPr="002900E4">
        <w:rPr>
          <w:sz w:val="36"/>
          <w:szCs w:val="36"/>
        </w:rPr>
        <w:t>de, la circulation se fait verticalement entre des sing</w:t>
      </w:r>
      <w:r w:rsidRPr="002900E4">
        <w:rPr>
          <w:sz w:val="36"/>
          <w:szCs w:val="36"/>
        </w:rPr>
        <w:t>u</w:t>
      </w:r>
      <w:r w:rsidRPr="002900E4">
        <w:rPr>
          <w:sz w:val="36"/>
          <w:szCs w:val="36"/>
        </w:rPr>
        <w:t>liers et un universel par déduction ou induction d'une propriété caractéristique d'un ensemble de cas, que tantôt l'exemple illustre, tantôt il permet de construire. Ainsi, un alcaloïde est un corps organique formé de carbone, d'hydrogène, d'oxygène et d'azote (Riou-Delorme, 1957 : 549) : la quinine, la strychnine, l'opium, la morphine, la nicotine en sont. Si tous mes interlocuteurs comprennent qu'il s'agit d'un poison vi</w:t>
      </w:r>
      <w:r w:rsidRPr="002900E4">
        <w:rPr>
          <w:sz w:val="36"/>
          <w:szCs w:val="36"/>
        </w:rPr>
        <w:t>o</w:t>
      </w:r>
      <w:r w:rsidRPr="002900E4">
        <w:rPr>
          <w:sz w:val="36"/>
          <w:szCs w:val="36"/>
        </w:rPr>
        <w:t>lent, c'est [163] une déduction ; s'ils comprennent tous ce qu'est un alcaloïde, c'est une induction. Dans les deux cas, la circulation est verticale.</w:t>
      </w:r>
    </w:p>
    <w:p w14:paraId="698A7875" w14:textId="77777777" w:rsidR="00074EE8" w:rsidRPr="002900E4" w:rsidRDefault="00074EE8" w:rsidP="00074EE8">
      <w:pPr>
        <w:spacing w:before="120" w:after="120"/>
        <w:jc w:val="both"/>
        <w:rPr>
          <w:sz w:val="36"/>
          <w:szCs w:val="36"/>
        </w:rPr>
      </w:pPr>
      <w:r w:rsidRPr="002900E4">
        <w:rPr>
          <w:sz w:val="36"/>
          <w:szCs w:val="36"/>
        </w:rPr>
        <w:lastRenderedPageBreak/>
        <w:t>L'intérêt, pour notre propos, de la classe collective ou méréologique (telle que définie à la condition 2 dans : Fournier, 1983 : 87) est donc ici de nous situer, d'après cet exemple, dans le dynamisme de la comm</w:t>
      </w:r>
      <w:r w:rsidRPr="002900E4">
        <w:rPr>
          <w:sz w:val="36"/>
          <w:szCs w:val="36"/>
        </w:rPr>
        <w:t>u</w:t>
      </w:r>
      <w:r w:rsidRPr="002900E4">
        <w:rPr>
          <w:sz w:val="36"/>
          <w:szCs w:val="36"/>
        </w:rPr>
        <w:t xml:space="preserve">nication, à un endroit précis où l’argumentation agit sur les significations et leur construction, </w:t>
      </w:r>
      <w:r w:rsidRPr="002900E4">
        <w:rPr>
          <w:i/>
          <w:iCs/>
          <w:sz w:val="36"/>
          <w:szCs w:val="36"/>
        </w:rPr>
        <w:t>i.e</w:t>
      </w:r>
      <w:r w:rsidRPr="002900E4">
        <w:rPr>
          <w:sz w:val="36"/>
          <w:szCs w:val="36"/>
        </w:rPr>
        <w:t>. au</w:t>
      </w:r>
      <w:r w:rsidRPr="002900E4">
        <w:rPr>
          <w:i/>
          <w:iCs/>
          <w:sz w:val="36"/>
          <w:szCs w:val="36"/>
        </w:rPr>
        <w:t xml:space="preserve"> </w:t>
      </w:r>
      <w:r>
        <w:rPr>
          <w:sz w:val="36"/>
          <w:szCs w:val="36"/>
        </w:rPr>
        <w:t>cœur</w:t>
      </w:r>
      <w:r w:rsidRPr="002900E4">
        <w:rPr>
          <w:sz w:val="36"/>
          <w:szCs w:val="36"/>
        </w:rPr>
        <w:t xml:space="preserve"> même de la coexistence entre analogie et classific</w:t>
      </w:r>
      <w:r w:rsidRPr="002900E4">
        <w:rPr>
          <w:sz w:val="36"/>
          <w:szCs w:val="36"/>
        </w:rPr>
        <w:t>a</w:t>
      </w:r>
      <w:r w:rsidRPr="002900E4">
        <w:rPr>
          <w:sz w:val="36"/>
          <w:szCs w:val="36"/>
        </w:rPr>
        <w:t>tion. Cet intérêt nous renvoie ainsi au rôle de la classe dans la modification des connaissances et à une défin</w:t>
      </w:r>
      <w:r w:rsidRPr="002900E4">
        <w:rPr>
          <w:sz w:val="36"/>
          <w:szCs w:val="36"/>
        </w:rPr>
        <w:t>i</w:t>
      </w:r>
      <w:r w:rsidRPr="002900E4">
        <w:rPr>
          <w:sz w:val="36"/>
          <w:szCs w:val="36"/>
        </w:rPr>
        <w:t>tion plus formelle, en terminant cette partie de l'exp</w:t>
      </w:r>
      <w:r w:rsidRPr="002900E4">
        <w:rPr>
          <w:sz w:val="36"/>
          <w:szCs w:val="36"/>
        </w:rPr>
        <w:t>o</w:t>
      </w:r>
      <w:r w:rsidRPr="002900E4">
        <w:rPr>
          <w:sz w:val="36"/>
          <w:szCs w:val="36"/>
        </w:rPr>
        <w:t>sé, de ce qu'est la schématisation.</w:t>
      </w:r>
    </w:p>
    <w:p w14:paraId="003C068F" w14:textId="77777777" w:rsidR="00074EE8" w:rsidRPr="002900E4" w:rsidRDefault="00074EE8" w:rsidP="00074EE8">
      <w:pPr>
        <w:spacing w:before="120" w:after="120"/>
        <w:jc w:val="both"/>
        <w:rPr>
          <w:sz w:val="36"/>
          <w:szCs w:val="36"/>
        </w:rPr>
      </w:pPr>
      <w:r w:rsidRPr="002900E4">
        <w:rPr>
          <w:sz w:val="36"/>
          <w:szCs w:val="36"/>
        </w:rPr>
        <w:t>Nous avons vu avec Miéville que les mots peuvent être deux choses en même temps : des faisceaux de s</w:t>
      </w:r>
      <w:r w:rsidRPr="002900E4">
        <w:rPr>
          <w:sz w:val="36"/>
          <w:szCs w:val="36"/>
        </w:rPr>
        <w:t>i</w:t>
      </w:r>
      <w:r w:rsidRPr="002900E4">
        <w:rPr>
          <w:sz w:val="36"/>
          <w:szCs w:val="36"/>
        </w:rPr>
        <w:t xml:space="preserve">gnification </w:t>
      </w:r>
      <w:r w:rsidRPr="002900E4">
        <w:rPr>
          <w:i/>
          <w:iCs/>
          <w:sz w:val="36"/>
          <w:szCs w:val="36"/>
        </w:rPr>
        <w:t xml:space="preserve">(i.e. </w:t>
      </w:r>
      <w:r w:rsidRPr="002900E4">
        <w:rPr>
          <w:sz w:val="36"/>
          <w:szCs w:val="36"/>
        </w:rPr>
        <w:t>chaque fois une entité individuelle avec l'ensemble de ses propriétés singulières plus ou moins globalisantes, et permettant la réunion d'ense</w:t>
      </w:r>
      <w:r w:rsidRPr="002900E4">
        <w:rPr>
          <w:sz w:val="36"/>
          <w:szCs w:val="36"/>
        </w:rPr>
        <w:t>m</w:t>
      </w:r>
      <w:r w:rsidRPr="002900E4">
        <w:rPr>
          <w:sz w:val="36"/>
          <w:szCs w:val="36"/>
        </w:rPr>
        <w:t>bles) et des champs de prédicats ou espaces d'attributs, où les mots sont des cas interchangeables dans une classe : le champ du prédicat. Soit le mot "deux". Je puis penser 2 = a, valeur d'une constante (ce que je fais probablement dans la vie ordinaire en pensant au mot "deux" si j'ai une réunion hebdomadaire à 14h), mais je pourrais aussi écrire 2 = a + bi, nombre co</w:t>
      </w:r>
      <w:r w:rsidRPr="002900E4">
        <w:rPr>
          <w:sz w:val="36"/>
          <w:szCs w:val="36"/>
        </w:rPr>
        <w:t>m</w:t>
      </w:r>
      <w:r w:rsidRPr="002900E4">
        <w:rPr>
          <w:sz w:val="36"/>
          <w:szCs w:val="36"/>
        </w:rPr>
        <w:t xml:space="preserve">plexe, où un champ cartésien fait que le mot "deux" est interchangeable avec n'importe quel nombre réel pourvu que i soit la racine carrée de -1 (Warusfel, 1966 : 46). Dans le premier cas, la constante "deux" décrit des heures comme elle peut décrire un couple, un miroir, etc. : le terme "deux" est considéré comme une entité individuelle munie de l'ensemble de ses </w:t>
      </w:r>
      <w:r w:rsidRPr="002900E4">
        <w:rPr>
          <w:sz w:val="36"/>
          <w:szCs w:val="36"/>
        </w:rPr>
        <w:lastRenderedPageBreak/>
        <w:t>propriétés (où d'être un nombre réel n'est que l'une de celles-là), donc une entité apte, comme telle, à se r</w:t>
      </w:r>
      <w:r w:rsidRPr="002900E4">
        <w:rPr>
          <w:sz w:val="36"/>
          <w:szCs w:val="36"/>
        </w:rPr>
        <w:t>é</w:t>
      </w:r>
      <w:r w:rsidRPr="002900E4">
        <w:rPr>
          <w:sz w:val="36"/>
          <w:szCs w:val="36"/>
        </w:rPr>
        <w:t>unir (par intersection : c'est le recouvrement sémant</w:t>
      </w:r>
      <w:r w:rsidRPr="002900E4">
        <w:rPr>
          <w:sz w:val="36"/>
          <w:szCs w:val="36"/>
        </w:rPr>
        <w:t>i</w:t>
      </w:r>
      <w:r w:rsidRPr="002900E4">
        <w:rPr>
          <w:sz w:val="36"/>
          <w:szCs w:val="36"/>
        </w:rPr>
        <w:t xml:space="preserve">que) avec une autre entité individuelle. Nous avions proposé de remarquer qu'il s'agit alors, dans la façon d'aborder la question, d'attacher la production du mot à une causalité hétérogène, </w:t>
      </w:r>
      <w:r w:rsidRPr="002900E4">
        <w:rPr>
          <w:i/>
          <w:iCs/>
          <w:sz w:val="36"/>
          <w:szCs w:val="36"/>
        </w:rPr>
        <w:t xml:space="preserve">i.e. </w:t>
      </w:r>
      <w:r w:rsidRPr="002900E4">
        <w:rPr>
          <w:sz w:val="36"/>
          <w:szCs w:val="36"/>
        </w:rPr>
        <w:t>issue de l'action. Mais si le terme "deux" désigne un nombre complexe (tout r</w:t>
      </w:r>
      <w:r w:rsidRPr="002900E4">
        <w:rPr>
          <w:sz w:val="36"/>
          <w:szCs w:val="36"/>
        </w:rPr>
        <w:t>é</w:t>
      </w:r>
      <w:r w:rsidRPr="002900E4">
        <w:rPr>
          <w:sz w:val="36"/>
          <w:szCs w:val="36"/>
        </w:rPr>
        <w:t>el que soit ce nombre), nous voici en face "d'un cas parmi d'autres en support [164] d'une généralisation", comme dirait Miéville, en l'occurrence en support de la définition z = a + bi d'un nombre à partie imagina</w:t>
      </w:r>
      <w:r w:rsidRPr="002900E4">
        <w:rPr>
          <w:sz w:val="36"/>
          <w:szCs w:val="36"/>
        </w:rPr>
        <w:t>i</w:t>
      </w:r>
      <w:r w:rsidRPr="002900E4">
        <w:rPr>
          <w:sz w:val="36"/>
          <w:szCs w:val="36"/>
        </w:rPr>
        <w:t>re. Nous avons affaire, d</w:t>
      </w:r>
      <w:r w:rsidRPr="002900E4">
        <w:rPr>
          <w:sz w:val="36"/>
          <w:szCs w:val="36"/>
        </w:rPr>
        <w:t>i</w:t>
      </w:r>
      <w:r w:rsidRPr="002900E4">
        <w:rPr>
          <w:sz w:val="36"/>
          <w:szCs w:val="36"/>
        </w:rPr>
        <w:t xml:space="preserve">sions-nous de ces situations, au modèle d'une causalité homogène, </w:t>
      </w:r>
      <w:r w:rsidRPr="002900E4">
        <w:rPr>
          <w:i/>
          <w:iCs/>
          <w:sz w:val="36"/>
          <w:szCs w:val="36"/>
        </w:rPr>
        <w:t xml:space="preserve">i.e. </w:t>
      </w:r>
      <w:r w:rsidRPr="002900E4">
        <w:rPr>
          <w:sz w:val="36"/>
          <w:szCs w:val="36"/>
        </w:rPr>
        <w:t>caractérisée par l'emprise du virtuel. C'est le cas, par exemple, de la notion d'espace d'attr</w:t>
      </w:r>
      <w:r w:rsidRPr="002900E4">
        <w:rPr>
          <w:sz w:val="36"/>
          <w:szCs w:val="36"/>
        </w:rPr>
        <w:t>i</w:t>
      </w:r>
      <w:r w:rsidRPr="002900E4">
        <w:rPr>
          <w:sz w:val="36"/>
          <w:szCs w:val="36"/>
        </w:rPr>
        <w:t>buts en sociologie (Barton, 1955).</w:t>
      </w:r>
    </w:p>
    <w:p w14:paraId="19D45E90" w14:textId="77777777" w:rsidR="00074EE8" w:rsidRPr="002900E4" w:rsidRDefault="00074EE8" w:rsidP="00074EE8">
      <w:pPr>
        <w:spacing w:before="120" w:after="120"/>
        <w:jc w:val="both"/>
        <w:rPr>
          <w:sz w:val="36"/>
          <w:szCs w:val="36"/>
        </w:rPr>
      </w:pPr>
      <w:r w:rsidRPr="002900E4">
        <w:rPr>
          <w:sz w:val="36"/>
          <w:szCs w:val="36"/>
        </w:rPr>
        <w:t>Dans la pratique, les deux se confondent ou risquent d'être confondues, ce que rappellent, par exemple, L</w:t>
      </w:r>
      <w:r w:rsidRPr="002900E4">
        <w:rPr>
          <w:sz w:val="36"/>
          <w:szCs w:val="36"/>
        </w:rPr>
        <w:t>e</w:t>
      </w:r>
      <w:r w:rsidRPr="002900E4">
        <w:rPr>
          <w:sz w:val="36"/>
          <w:szCs w:val="36"/>
        </w:rPr>
        <w:t>louche (1986) et Winston (1979) sur le maniement de l'opérateur "isa". La raison en est le dynamisme de la communication. Et, si on s'intéresse alors aux opér</w:t>
      </w:r>
      <w:r w:rsidRPr="002900E4">
        <w:rPr>
          <w:sz w:val="36"/>
          <w:szCs w:val="36"/>
        </w:rPr>
        <w:t>a</w:t>
      </w:r>
      <w:r w:rsidRPr="002900E4">
        <w:rPr>
          <w:sz w:val="36"/>
          <w:szCs w:val="36"/>
        </w:rPr>
        <w:t>tions logiques de base qui s'expriment à la faveur de ce dynamisme, le tableau ouvert par Miéville apparaît comme un cas particulier de schématisation au sens de Grize (1983 : 99).</w:t>
      </w:r>
    </w:p>
    <w:p w14:paraId="033C8027" w14:textId="77777777" w:rsidR="00074EE8" w:rsidRPr="002900E4" w:rsidRDefault="00074EE8" w:rsidP="00074EE8">
      <w:pPr>
        <w:spacing w:before="120" w:after="120"/>
        <w:jc w:val="both"/>
        <w:rPr>
          <w:sz w:val="36"/>
          <w:szCs w:val="36"/>
        </w:rPr>
      </w:pPr>
      <w:r w:rsidRPr="002900E4">
        <w:rPr>
          <w:sz w:val="36"/>
          <w:szCs w:val="36"/>
        </w:rPr>
        <w:t>Pour Grize, le processus de recouvrement sémant</w:t>
      </w:r>
      <w:r w:rsidRPr="002900E4">
        <w:rPr>
          <w:sz w:val="36"/>
          <w:szCs w:val="36"/>
        </w:rPr>
        <w:t>i</w:t>
      </w:r>
      <w:r w:rsidRPr="002900E4">
        <w:rPr>
          <w:sz w:val="36"/>
          <w:szCs w:val="36"/>
        </w:rPr>
        <w:t xml:space="preserve">que et, pour autant, le modèle de la communication, reposent d'abord, comme il l'explique, "davantage sur </w:t>
      </w:r>
      <w:r w:rsidRPr="002900E4">
        <w:rPr>
          <w:sz w:val="36"/>
          <w:szCs w:val="36"/>
        </w:rPr>
        <w:lastRenderedPageBreak/>
        <w:t>l'idée de résonance ou d'induction physique que sur celle de transmission d'unités d'information" (Grize, 1983 : 99). Les deux perspectives, doit-on faire obse</w:t>
      </w:r>
      <w:r w:rsidRPr="002900E4">
        <w:rPr>
          <w:sz w:val="36"/>
          <w:szCs w:val="36"/>
        </w:rPr>
        <w:t>r</w:t>
      </w:r>
      <w:r w:rsidRPr="002900E4">
        <w:rPr>
          <w:sz w:val="36"/>
          <w:szCs w:val="36"/>
        </w:rPr>
        <w:t>ver cependant, ne s'excluent pas nécessairement (Fournier, 1985b). Grize, à tout événement, propose de son modèle la représentation suivante, dans laquelle "im(T)" veut dire "image du thème (de la communic</w:t>
      </w:r>
      <w:r w:rsidRPr="002900E4">
        <w:rPr>
          <w:sz w:val="36"/>
          <w:szCs w:val="36"/>
        </w:rPr>
        <w:t>a</w:t>
      </w:r>
      <w:r w:rsidRPr="002900E4">
        <w:rPr>
          <w:sz w:val="36"/>
          <w:szCs w:val="36"/>
        </w:rPr>
        <w:t>tion)" (Gri</w:t>
      </w:r>
      <w:r>
        <w:rPr>
          <w:sz w:val="36"/>
          <w:szCs w:val="36"/>
        </w:rPr>
        <w:t>ze, 1983 : 99) :</w:t>
      </w:r>
    </w:p>
    <w:p w14:paraId="430CFEBD" w14:textId="77777777" w:rsidR="00074EE8" w:rsidRPr="002900E4" w:rsidRDefault="00074EE8" w:rsidP="00074EE8">
      <w:pPr>
        <w:spacing w:before="120" w:after="120"/>
        <w:jc w:val="both"/>
        <w:rPr>
          <w:sz w:val="36"/>
          <w:szCs w:val="36"/>
        </w:rPr>
      </w:pPr>
    </w:p>
    <w:p w14:paraId="649568E4" w14:textId="77777777" w:rsidR="00074EE8" w:rsidRPr="002900E4" w:rsidRDefault="007B6365" w:rsidP="00074EE8">
      <w:pPr>
        <w:pStyle w:val="fig"/>
      </w:pPr>
      <w:r w:rsidRPr="002900E4">
        <w:rPr>
          <w:noProof/>
        </w:rPr>
        <w:drawing>
          <wp:inline distT="0" distB="0" distL="0" distR="0" wp14:anchorId="789A5D67" wp14:editId="54FE3C24">
            <wp:extent cx="4800600" cy="17272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1727200"/>
                    </a:xfrm>
                    <a:prstGeom prst="rect">
                      <a:avLst/>
                    </a:prstGeom>
                    <a:noFill/>
                    <a:ln>
                      <a:noFill/>
                    </a:ln>
                  </pic:spPr>
                </pic:pic>
              </a:graphicData>
            </a:graphic>
          </wp:inline>
        </w:drawing>
      </w:r>
    </w:p>
    <w:p w14:paraId="52E5D9C7" w14:textId="77777777" w:rsidR="00074EE8" w:rsidRPr="002900E4" w:rsidRDefault="00074EE8" w:rsidP="00074EE8">
      <w:pPr>
        <w:spacing w:before="120" w:after="120"/>
        <w:jc w:val="both"/>
        <w:rPr>
          <w:sz w:val="36"/>
          <w:szCs w:val="36"/>
        </w:rPr>
      </w:pPr>
    </w:p>
    <w:p w14:paraId="56E09729" w14:textId="77777777" w:rsidR="00074EE8" w:rsidRPr="002900E4" w:rsidRDefault="00074EE8" w:rsidP="00074EE8">
      <w:pPr>
        <w:pStyle w:val="p"/>
      </w:pPr>
      <w:r w:rsidRPr="002900E4">
        <w:t>[165]</w:t>
      </w:r>
    </w:p>
    <w:p w14:paraId="0113E101" w14:textId="77777777" w:rsidR="00074EE8" w:rsidRPr="002900E4" w:rsidRDefault="00074EE8" w:rsidP="00074EE8">
      <w:pPr>
        <w:spacing w:before="120" w:after="120"/>
        <w:jc w:val="both"/>
        <w:rPr>
          <w:sz w:val="36"/>
          <w:szCs w:val="36"/>
        </w:rPr>
      </w:pPr>
      <w:r w:rsidRPr="002900E4">
        <w:rPr>
          <w:sz w:val="36"/>
          <w:szCs w:val="36"/>
        </w:rPr>
        <w:t>Grize ajoute à la description ce qui suit :</w:t>
      </w:r>
    </w:p>
    <w:p w14:paraId="72ABA66C" w14:textId="77777777" w:rsidR="00074EE8" w:rsidRPr="002900E4" w:rsidRDefault="00074EE8" w:rsidP="00074EE8">
      <w:pPr>
        <w:pStyle w:val="Grillecouleur-Accent1"/>
      </w:pPr>
    </w:p>
    <w:p w14:paraId="3E1C6CE1" w14:textId="77777777" w:rsidR="00074EE8" w:rsidRPr="002900E4" w:rsidRDefault="00074EE8" w:rsidP="00074EE8">
      <w:pPr>
        <w:pStyle w:val="Grillecouleur-Accent1"/>
      </w:pPr>
      <w:r w:rsidRPr="002900E4">
        <w:t>"On a donc affaire à des activités logico-discursives aussi bien du côté de A que de B et rien ne permet de supposer que la schématisation proposée par A et celle reconstruite par B sont rigoureusement isomorphes. Toutefois, l'expérience montre qu'elles sont en général suffisamment proches l'une de l'autre pour que l'ente</w:t>
      </w:r>
      <w:r w:rsidRPr="002900E4">
        <w:t>n</w:t>
      </w:r>
      <w:r w:rsidRPr="002900E4">
        <w:t>te soit possible. De plus, A et B peuvent en principe échanger leurs rôles, de sorte que l’isomorphisme peut procéder par approximations successives." (Grize, 1983 : 100.)</w:t>
      </w:r>
    </w:p>
    <w:p w14:paraId="6389CB7A" w14:textId="77777777" w:rsidR="00074EE8" w:rsidRPr="002900E4" w:rsidRDefault="00074EE8" w:rsidP="00074EE8"/>
    <w:p w14:paraId="384FFC0F" w14:textId="77777777" w:rsidR="00074EE8" w:rsidRPr="002900E4" w:rsidRDefault="00074EE8" w:rsidP="00074EE8">
      <w:pPr>
        <w:spacing w:before="120" w:after="120"/>
        <w:jc w:val="both"/>
        <w:rPr>
          <w:sz w:val="36"/>
          <w:szCs w:val="36"/>
        </w:rPr>
      </w:pPr>
      <w:r w:rsidRPr="002900E4">
        <w:rPr>
          <w:sz w:val="36"/>
          <w:szCs w:val="36"/>
        </w:rPr>
        <w:t>Cette définition de la schématisation profite de la séparation entre logique mathématique et logique n</w:t>
      </w:r>
      <w:r w:rsidRPr="002900E4">
        <w:rPr>
          <w:sz w:val="36"/>
          <w:szCs w:val="36"/>
        </w:rPr>
        <w:t>a</w:t>
      </w:r>
      <w:r w:rsidRPr="002900E4">
        <w:rPr>
          <w:sz w:val="36"/>
          <w:szCs w:val="36"/>
        </w:rPr>
        <w:t>turelle. "La logique naturelle est l'étude de ces opér</w:t>
      </w:r>
      <w:r w:rsidRPr="002900E4">
        <w:rPr>
          <w:sz w:val="36"/>
          <w:szCs w:val="36"/>
        </w:rPr>
        <w:t>a</w:t>
      </w:r>
      <w:r w:rsidRPr="002900E4">
        <w:rPr>
          <w:sz w:val="36"/>
          <w:szCs w:val="36"/>
        </w:rPr>
        <w:t>tions de schématisation", écrit-il en effet de son mod</w:t>
      </w:r>
      <w:r w:rsidRPr="002900E4">
        <w:rPr>
          <w:sz w:val="36"/>
          <w:szCs w:val="36"/>
        </w:rPr>
        <w:t>è</w:t>
      </w:r>
      <w:r w:rsidRPr="002900E4">
        <w:rPr>
          <w:sz w:val="36"/>
          <w:szCs w:val="36"/>
        </w:rPr>
        <w:t>le (Grize, 1983 : 100). Mais encore faut-il "distinguer deux niveaux : celui des opérations en jeu dans toute activité discursive et celui propre à certaines procéd</w:t>
      </w:r>
      <w:r w:rsidRPr="002900E4">
        <w:rPr>
          <w:sz w:val="36"/>
          <w:szCs w:val="36"/>
        </w:rPr>
        <w:t>u</w:t>
      </w:r>
      <w:r w:rsidRPr="002900E4">
        <w:rPr>
          <w:sz w:val="36"/>
          <w:szCs w:val="36"/>
        </w:rPr>
        <w:t>res spécifiques" (Grize, 1983 : 100). Nous avons vu deux de celles-ci avec Miéville : l’exemplification et l'analogie. Grize nous propose d'articuler son modèle sur les opérations plus générales de premier niveau qu'il appell</w:t>
      </w:r>
      <w:r>
        <w:rPr>
          <w:sz w:val="36"/>
          <w:szCs w:val="36"/>
        </w:rPr>
        <w:t>e les opérations élémentaires. Il</w:t>
      </w:r>
      <w:r w:rsidRPr="002900E4">
        <w:rPr>
          <w:sz w:val="36"/>
          <w:szCs w:val="36"/>
        </w:rPr>
        <w:t xml:space="preserve"> rejettera d'emblée, à ce moment, l'exclusivité de la logique m</w:t>
      </w:r>
      <w:r w:rsidRPr="002900E4">
        <w:rPr>
          <w:sz w:val="36"/>
          <w:szCs w:val="36"/>
        </w:rPr>
        <w:t>a</w:t>
      </w:r>
      <w:r w:rsidRPr="002900E4">
        <w:rPr>
          <w:sz w:val="36"/>
          <w:szCs w:val="36"/>
        </w:rPr>
        <w:t>thématique :</w:t>
      </w:r>
    </w:p>
    <w:p w14:paraId="6F85A523" w14:textId="77777777" w:rsidR="00074EE8" w:rsidRPr="002900E4" w:rsidRDefault="00074EE8" w:rsidP="00074EE8">
      <w:pPr>
        <w:pStyle w:val="Grillecouleur-Accent1"/>
      </w:pPr>
    </w:p>
    <w:p w14:paraId="751D19CF" w14:textId="77777777" w:rsidR="00074EE8" w:rsidRPr="002900E4" w:rsidRDefault="00074EE8" w:rsidP="00074EE8">
      <w:pPr>
        <w:pStyle w:val="Grillecouleur-Accent1"/>
      </w:pPr>
      <w:r w:rsidRPr="002900E4">
        <w:t>"Les objets de la logique mathématique n'ont pas d'autre propriété que celle d'appartenir à leur catégorie et les prédicats d'appartenir aux leurs. Il n'en va pas de même en logique naturelle. Ici, objets et prédicats re</w:t>
      </w:r>
      <w:r w:rsidRPr="002900E4">
        <w:t>s</w:t>
      </w:r>
      <w:r w:rsidRPr="002900E4">
        <w:t>tent tout imprégnés du préconstruit culturel qui les d</w:t>
      </w:r>
      <w:r w:rsidRPr="002900E4">
        <w:t>é</w:t>
      </w:r>
      <w:r w:rsidRPr="002900E4">
        <w:t>termine toujours en partie et ils ne cessent d'être mod</w:t>
      </w:r>
      <w:r w:rsidRPr="002900E4">
        <w:t>i</w:t>
      </w:r>
      <w:r w:rsidRPr="002900E4">
        <w:t>fiés par les activités discursives qui portent sur eux." (Grize, 1983 : 100.)</w:t>
      </w:r>
    </w:p>
    <w:p w14:paraId="78742231" w14:textId="77777777" w:rsidR="00074EE8" w:rsidRPr="002900E4" w:rsidRDefault="00074EE8" w:rsidP="00074EE8"/>
    <w:p w14:paraId="1A50A5B8" w14:textId="77777777" w:rsidR="00074EE8" w:rsidRPr="002900E4" w:rsidRDefault="00074EE8" w:rsidP="00074EE8">
      <w:pPr>
        <w:spacing w:before="120" w:after="120"/>
        <w:jc w:val="both"/>
        <w:rPr>
          <w:sz w:val="36"/>
          <w:szCs w:val="36"/>
        </w:rPr>
      </w:pPr>
      <w:r w:rsidRPr="002900E4">
        <w:rPr>
          <w:sz w:val="36"/>
          <w:szCs w:val="36"/>
        </w:rPr>
        <w:t>Cette distance le conduit à introduire six concepts de base au lieu des deux primitives (l'objet et la prop</w:t>
      </w:r>
      <w:r w:rsidRPr="002900E4">
        <w:rPr>
          <w:sz w:val="36"/>
          <w:szCs w:val="36"/>
        </w:rPr>
        <w:t>o</w:t>
      </w:r>
      <w:r w:rsidRPr="002900E4">
        <w:rPr>
          <w:sz w:val="36"/>
          <w:szCs w:val="36"/>
        </w:rPr>
        <w:t>sition) de la logique [166] mathématique. Car si, d'un côté, l'objet, en effet, est imprégné du préconstruit cul</w:t>
      </w:r>
      <w:r w:rsidRPr="002900E4">
        <w:rPr>
          <w:sz w:val="36"/>
          <w:szCs w:val="36"/>
        </w:rPr>
        <w:lastRenderedPageBreak/>
        <w:t>turel, le sort de la prop</w:t>
      </w:r>
      <w:r w:rsidRPr="002900E4">
        <w:rPr>
          <w:sz w:val="36"/>
          <w:szCs w:val="36"/>
        </w:rPr>
        <w:t>o</w:t>
      </w:r>
      <w:r w:rsidRPr="002900E4">
        <w:rPr>
          <w:sz w:val="36"/>
          <w:szCs w:val="36"/>
        </w:rPr>
        <w:t>sition, quant à elle, est entre les mains du locuteur :</w:t>
      </w:r>
    </w:p>
    <w:p w14:paraId="22F23752" w14:textId="77777777" w:rsidR="00074EE8" w:rsidRPr="002900E4" w:rsidRDefault="00074EE8" w:rsidP="00074EE8">
      <w:pPr>
        <w:pStyle w:val="Grillecouleur-Accent1"/>
      </w:pPr>
    </w:p>
    <w:p w14:paraId="41411676" w14:textId="77777777" w:rsidR="00074EE8" w:rsidRPr="002900E4" w:rsidRDefault="00074EE8" w:rsidP="00074EE8">
      <w:pPr>
        <w:pStyle w:val="Grillecouleur-Accent1"/>
      </w:pPr>
      <w:r w:rsidRPr="002900E4">
        <w:t>"Quant aux propositions de la logique mathémat</w:t>
      </w:r>
      <w:r w:rsidRPr="002900E4">
        <w:t>i</w:t>
      </w:r>
      <w:r w:rsidRPr="002900E4">
        <w:t>que, et même lorsqu'elles sont modales, elles ne sont à pr</w:t>
      </w:r>
      <w:r w:rsidRPr="002900E4">
        <w:t>o</w:t>
      </w:r>
      <w:r>
        <w:t>prement parler assert</w:t>
      </w:r>
      <w:r w:rsidRPr="002900E4">
        <w:t>ées par personne et celles qui i</w:t>
      </w:r>
      <w:r w:rsidRPr="002900E4">
        <w:t>m</w:t>
      </w:r>
      <w:r w:rsidRPr="002900E4">
        <w:t>portent, c'est-à-dire celles auxquelles s'appliquent les règles de transformation, ont toutes l'unique statut de théorème. Tout au contraire, les propositions de la log</w:t>
      </w:r>
      <w:r w:rsidRPr="002900E4">
        <w:t>i</w:t>
      </w:r>
      <w:r w:rsidRPr="002900E4">
        <w:t>que naturelle, parce qu'elle est logique de la schématis</w:t>
      </w:r>
      <w:r w:rsidRPr="002900E4">
        <w:t>a</w:t>
      </w:r>
      <w:r w:rsidRPr="002900E4">
        <w:t>tion, sont toujours prises en charge par quelque sujet énonciateur ou locuteur et leurs statuts sont fort divers." (Grize, 1983 : 101.)</w:t>
      </w:r>
    </w:p>
    <w:p w14:paraId="79078641" w14:textId="77777777" w:rsidR="00074EE8" w:rsidRPr="002900E4" w:rsidRDefault="00074EE8" w:rsidP="00074EE8"/>
    <w:p w14:paraId="30B66034" w14:textId="77777777" w:rsidR="00074EE8" w:rsidRPr="002900E4" w:rsidRDefault="00074EE8" w:rsidP="00074EE8">
      <w:pPr>
        <w:spacing w:before="120" w:after="120"/>
        <w:jc w:val="both"/>
        <w:rPr>
          <w:sz w:val="36"/>
          <w:szCs w:val="36"/>
        </w:rPr>
      </w:pPr>
      <w:r w:rsidRPr="002900E4">
        <w:rPr>
          <w:sz w:val="36"/>
          <w:szCs w:val="36"/>
        </w:rPr>
        <w:t>Pour cette raison Grize appellera ces propositions des énoncés.</w:t>
      </w:r>
    </w:p>
    <w:p w14:paraId="5F9576A4" w14:textId="77777777" w:rsidR="00074EE8" w:rsidRPr="002900E4" w:rsidRDefault="00074EE8" w:rsidP="00074EE8">
      <w:pPr>
        <w:spacing w:before="120" w:after="120"/>
        <w:jc w:val="both"/>
        <w:rPr>
          <w:sz w:val="36"/>
          <w:szCs w:val="36"/>
        </w:rPr>
      </w:pPr>
      <w:r w:rsidRPr="002900E4">
        <w:rPr>
          <w:sz w:val="36"/>
          <w:szCs w:val="36"/>
        </w:rPr>
        <w:t xml:space="preserve">Dans la figure 3 ci-dessous, il résume </w:t>
      </w:r>
      <w:r w:rsidRPr="002900E4">
        <w:rPr>
          <w:strike/>
          <w:sz w:val="36"/>
          <w:szCs w:val="36"/>
        </w:rPr>
        <w:t>donc</w:t>
      </w:r>
      <w:r w:rsidRPr="002900E4">
        <w:rPr>
          <w:sz w:val="36"/>
          <w:szCs w:val="36"/>
        </w:rPr>
        <w:t xml:space="preserve"> les op</w:t>
      </w:r>
      <w:r w:rsidRPr="002900E4">
        <w:rPr>
          <w:sz w:val="36"/>
          <w:szCs w:val="36"/>
        </w:rPr>
        <w:t>é</w:t>
      </w:r>
      <w:r w:rsidRPr="002900E4">
        <w:rPr>
          <w:sz w:val="36"/>
          <w:szCs w:val="36"/>
        </w:rPr>
        <w:t>rations que permettent les concepts qu'il avance pour rendre compte, en logique naturelle, de la schématis</w:t>
      </w:r>
      <w:r w:rsidRPr="002900E4">
        <w:rPr>
          <w:sz w:val="36"/>
          <w:szCs w:val="36"/>
        </w:rPr>
        <w:t>a</w:t>
      </w:r>
      <w:r w:rsidRPr="002900E4">
        <w:rPr>
          <w:sz w:val="36"/>
          <w:szCs w:val="36"/>
        </w:rPr>
        <w:t>tion. À ceux-ci, localisés dans des boîtes, s'ajoutent les six opérations qu</w:t>
      </w:r>
      <w:r>
        <w:rPr>
          <w:sz w:val="36"/>
          <w:szCs w:val="36"/>
        </w:rPr>
        <w:t>'il décrit à la suite :</w:t>
      </w:r>
    </w:p>
    <w:p w14:paraId="03F563EC" w14:textId="77777777" w:rsidR="00074EE8" w:rsidRPr="002900E4" w:rsidRDefault="00074EE8" w:rsidP="00074EE8">
      <w:pPr>
        <w:spacing w:before="120" w:after="120"/>
        <w:jc w:val="both"/>
        <w:rPr>
          <w:sz w:val="36"/>
          <w:szCs w:val="36"/>
        </w:rPr>
      </w:pPr>
      <w:r>
        <w:rPr>
          <w:sz w:val="36"/>
          <w:szCs w:val="36"/>
        </w:rPr>
        <w:br w:type="page"/>
      </w:r>
    </w:p>
    <w:p w14:paraId="78070F40" w14:textId="77777777" w:rsidR="00074EE8" w:rsidRPr="002900E4" w:rsidRDefault="007B6365" w:rsidP="00074EE8">
      <w:pPr>
        <w:pStyle w:val="fig"/>
        <w:rPr>
          <w:rFonts w:cs="Apple Symbols"/>
          <w:sz w:val="36"/>
          <w:szCs w:val="36"/>
        </w:rPr>
      </w:pPr>
      <w:r w:rsidRPr="002900E4">
        <w:rPr>
          <w:rFonts w:cs="Apple Symbols"/>
          <w:noProof/>
          <w:sz w:val="36"/>
          <w:szCs w:val="36"/>
        </w:rPr>
        <w:drawing>
          <wp:inline distT="0" distB="0" distL="0" distR="0" wp14:anchorId="38561782" wp14:editId="59D09551">
            <wp:extent cx="4902200" cy="4610100"/>
            <wp:effectExtent l="12700" t="1270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2200" cy="4610100"/>
                    </a:xfrm>
                    <a:prstGeom prst="rect">
                      <a:avLst/>
                    </a:prstGeom>
                    <a:noFill/>
                    <a:ln w="12700" cmpd="sng">
                      <a:solidFill>
                        <a:srgbClr val="000000"/>
                      </a:solidFill>
                      <a:miter lim="800000"/>
                      <a:headEnd/>
                      <a:tailEnd/>
                    </a:ln>
                    <a:effectLst/>
                  </pic:spPr>
                </pic:pic>
              </a:graphicData>
            </a:graphic>
          </wp:inline>
        </w:drawing>
      </w:r>
    </w:p>
    <w:p w14:paraId="41E10522" w14:textId="77777777" w:rsidR="00074EE8" w:rsidRPr="002900E4" w:rsidRDefault="00074EE8" w:rsidP="00074EE8">
      <w:pPr>
        <w:spacing w:before="120" w:after="120"/>
        <w:jc w:val="both"/>
        <w:rPr>
          <w:sz w:val="32"/>
          <w:szCs w:val="36"/>
        </w:rPr>
      </w:pPr>
      <w:r w:rsidRPr="002900E4">
        <w:rPr>
          <w:sz w:val="32"/>
          <w:szCs w:val="36"/>
        </w:rPr>
        <w:t xml:space="preserve">Certaines opérations font passer d'un concept à un autre : </w:t>
      </w:r>
      <w:r w:rsidRPr="002900E4">
        <w:rPr>
          <w:sz w:val="32"/>
          <w:szCs w:val="40"/>
        </w:rPr>
        <w:t xml:space="preserve">α, </w:t>
      </w:r>
      <w:r w:rsidRPr="002900E4">
        <w:rPr>
          <w:rFonts w:cs="Apple Symbols"/>
          <w:sz w:val="32"/>
          <w:szCs w:val="40"/>
        </w:rPr>
        <w:t>η,</w:t>
      </w:r>
      <w:r w:rsidRPr="002900E4">
        <w:rPr>
          <w:sz w:val="32"/>
          <w:szCs w:val="40"/>
        </w:rPr>
        <w:t xml:space="preserve"> ι, σ, ω</w:t>
      </w:r>
      <w:r w:rsidRPr="002900E4">
        <w:rPr>
          <w:i/>
          <w:iCs/>
          <w:smallCaps/>
          <w:sz w:val="32"/>
          <w:szCs w:val="36"/>
        </w:rPr>
        <w:t xml:space="preserve"> </w:t>
      </w:r>
      <w:r w:rsidRPr="002900E4">
        <w:rPr>
          <w:sz w:val="32"/>
          <w:szCs w:val="36"/>
        </w:rPr>
        <w:t>et τ.</w:t>
      </w:r>
      <w:r w:rsidRPr="002900E4">
        <w:rPr>
          <w:smallCaps/>
          <w:sz w:val="32"/>
          <w:szCs w:val="36"/>
        </w:rPr>
        <w:t xml:space="preserve"> </w:t>
      </w:r>
      <w:r w:rsidRPr="002900E4">
        <w:rPr>
          <w:sz w:val="32"/>
          <w:szCs w:val="36"/>
        </w:rPr>
        <w:t xml:space="preserve">L'une, δ, associe un concept à deux autres. Les opérations </w:t>
      </w:r>
      <w:r w:rsidR="007B6365" w:rsidRPr="002900E4">
        <w:rPr>
          <w:noProof/>
          <w:sz w:val="32"/>
          <w:szCs w:val="40"/>
          <w:vertAlign w:val="subscript"/>
        </w:rPr>
        <w:drawing>
          <wp:inline distT="0" distB="0" distL="0" distR="0" wp14:anchorId="31FD1C05" wp14:editId="5628AC41">
            <wp:extent cx="177800" cy="2540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2900E4">
        <w:rPr>
          <w:sz w:val="32"/>
          <w:szCs w:val="40"/>
        </w:rPr>
        <w:t>,</w:t>
      </w:r>
      <w:r w:rsidRPr="002900E4">
        <w:rPr>
          <w:sz w:val="32"/>
          <w:szCs w:val="36"/>
        </w:rPr>
        <w:t xml:space="preserve"> </w:t>
      </w:r>
      <w:r w:rsidR="007B6365" w:rsidRPr="002900E4">
        <w:rPr>
          <w:noProof/>
          <w:sz w:val="32"/>
          <w:szCs w:val="40"/>
          <w:vertAlign w:val="subscript"/>
        </w:rPr>
        <w:drawing>
          <wp:inline distT="0" distB="0" distL="0" distR="0" wp14:anchorId="71651B8B" wp14:editId="4EDE8CD8">
            <wp:extent cx="177800" cy="2794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800" cy="279400"/>
                    </a:xfrm>
                    <a:prstGeom prst="rect">
                      <a:avLst/>
                    </a:prstGeom>
                    <a:noFill/>
                    <a:ln>
                      <a:noFill/>
                    </a:ln>
                  </pic:spPr>
                </pic:pic>
              </a:graphicData>
            </a:graphic>
          </wp:inline>
        </w:drawing>
      </w:r>
      <w:r w:rsidRPr="002900E4">
        <w:rPr>
          <w:sz w:val="32"/>
          <w:szCs w:val="36"/>
        </w:rPr>
        <w:t xml:space="preserve">, </w:t>
      </w:r>
      <w:r w:rsidR="007B6365" w:rsidRPr="002900E4">
        <w:rPr>
          <w:noProof/>
          <w:sz w:val="32"/>
          <w:szCs w:val="36"/>
          <w:vertAlign w:val="subscript"/>
        </w:rPr>
        <w:drawing>
          <wp:inline distT="0" distB="0" distL="0" distR="0" wp14:anchorId="4ACE234B" wp14:editId="612CD281">
            <wp:extent cx="152400" cy="2921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92100"/>
                    </a:xfrm>
                    <a:prstGeom prst="rect">
                      <a:avLst/>
                    </a:prstGeom>
                    <a:noFill/>
                    <a:ln>
                      <a:noFill/>
                    </a:ln>
                  </pic:spPr>
                </pic:pic>
              </a:graphicData>
            </a:graphic>
          </wp:inline>
        </w:drawing>
      </w:r>
      <w:r w:rsidRPr="002900E4">
        <w:rPr>
          <w:sz w:val="32"/>
          <w:szCs w:val="36"/>
        </w:rPr>
        <w:t xml:space="preserve">, </w:t>
      </w:r>
      <w:r w:rsidR="007B6365" w:rsidRPr="002900E4">
        <w:rPr>
          <w:noProof/>
          <w:sz w:val="32"/>
          <w:szCs w:val="36"/>
          <w:vertAlign w:val="subscript"/>
        </w:rPr>
        <w:drawing>
          <wp:inline distT="0" distB="0" distL="0" distR="0" wp14:anchorId="0F948C09" wp14:editId="50CD01B2">
            <wp:extent cx="152400" cy="3175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317500"/>
                    </a:xfrm>
                    <a:prstGeom prst="rect">
                      <a:avLst/>
                    </a:prstGeom>
                    <a:noFill/>
                    <a:ln>
                      <a:noFill/>
                    </a:ln>
                  </pic:spPr>
                </pic:pic>
              </a:graphicData>
            </a:graphic>
          </wp:inline>
        </w:drawing>
      </w:r>
      <w:r w:rsidRPr="002900E4">
        <w:rPr>
          <w:sz w:val="32"/>
          <w:szCs w:val="36"/>
        </w:rPr>
        <w:t xml:space="preserve"> sont internes et </w:t>
      </w:r>
      <w:r w:rsidRPr="002900E4">
        <w:rPr>
          <w:sz w:val="36"/>
          <w:szCs w:val="40"/>
        </w:rPr>
        <w:t>λ</w:t>
      </w:r>
      <w:r w:rsidRPr="002900E4">
        <w:rPr>
          <w:sz w:val="36"/>
          <w:szCs w:val="40"/>
          <w:vertAlign w:val="subscript"/>
        </w:rPr>
        <w:t>X</w:t>
      </w:r>
      <w:r w:rsidRPr="002900E4">
        <w:rPr>
          <w:sz w:val="32"/>
        </w:rPr>
        <w:t xml:space="preserve"> </w:t>
      </w:r>
      <w:r w:rsidRPr="002900E4">
        <w:rPr>
          <w:sz w:val="32"/>
          <w:szCs w:val="36"/>
        </w:rPr>
        <w:t>est une fami</w:t>
      </w:r>
      <w:r w:rsidRPr="002900E4">
        <w:rPr>
          <w:sz w:val="32"/>
          <w:szCs w:val="36"/>
        </w:rPr>
        <w:t>l</w:t>
      </w:r>
      <w:r w:rsidRPr="002900E4">
        <w:rPr>
          <w:sz w:val="32"/>
          <w:szCs w:val="36"/>
        </w:rPr>
        <w:t>le d'opérations internes.</w:t>
      </w:r>
    </w:p>
    <w:p w14:paraId="708EBEFE" w14:textId="77777777" w:rsidR="00074EE8" w:rsidRPr="002900E4" w:rsidRDefault="00074EE8" w:rsidP="00074EE8">
      <w:pPr>
        <w:pStyle w:val="figtitre"/>
      </w:pPr>
      <w:r w:rsidRPr="002900E4">
        <w:t>Figure 3 (Grize, 1983 : 104)</w:t>
      </w:r>
    </w:p>
    <w:p w14:paraId="2F4207B7" w14:textId="77777777" w:rsidR="00074EE8" w:rsidRDefault="00074EE8" w:rsidP="00074EE8">
      <w:pPr>
        <w:spacing w:before="120" w:after="120"/>
        <w:jc w:val="both"/>
        <w:rPr>
          <w:sz w:val="36"/>
          <w:szCs w:val="36"/>
        </w:rPr>
      </w:pPr>
    </w:p>
    <w:p w14:paraId="132ED19F" w14:textId="77777777" w:rsidR="00074EE8" w:rsidRPr="002900E4" w:rsidRDefault="00074EE8" w:rsidP="00074EE8">
      <w:pPr>
        <w:spacing w:before="120" w:after="120"/>
        <w:jc w:val="both"/>
        <w:rPr>
          <w:sz w:val="36"/>
          <w:szCs w:val="36"/>
        </w:rPr>
      </w:pPr>
      <w:r w:rsidRPr="002900E4">
        <w:rPr>
          <w:sz w:val="36"/>
          <w:szCs w:val="36"/>
        </w:rPr>
        <w:t>Contentons-nous d’y remarquer que l'opération gamma (gamma barrée) revient à introduire dans la construction du discours la notion de classe collective ou méréologique (Grize, 1983 : 102) à la suite des tr</w:t>
      </w:r>
      <w:r w:rsidRPr="002900E4">
        <w:rPr>
          <w:sz w:val="36"/>
          <w:szCs w:val="36"/>
        </w:rPr>
        <w:t>a</w:t>
      </w:r>
      <w:r w:rsidRPr="002900E4">
        <w:rPr>
          <w:sz w:val="36"/>
          <w:szCs w:val="36"/>
        </w:rPr>
        <w:lastRenderedPageBreak/>
        <w:t>vaux de Lesniewski (cités dans Grize, 1983 : 110). L’observation suffit à notre propos et nous permet de conclure.</w:t>
      </w:r>
    </w:p>
    <w:p w14:paraId="062C87F3" w14:textId="77777777" w:rsidR="00074EE8" w:rsidRPr="002900E4" w:rsidRDefault="00074EE8" w:rsidP="00074EE8">
      <w:pPr>
        <w:spacing w:before="120" w:after="120"/>
        <w:jc w:val="both"/>
        <w:rPr>
          <w:sz w:val="36"/>
          <w:szCs w:val="36"/>
        </w:rPr>
      </w:pPr>
      <w:r w:rsidRPr="002900E4">
        <w:rPr>
          <w:sz w:val="36"/>
          <w:szCs w:val="36"/>
        </w:rPr>
        <w:t xml:space="preserve">Si l'activité de schématisation se déroule en effet telle que le supposent Grize et Miéville, </w:t>
      </w:r>
      <w:r w:rsidRPr="002900E4">
        <w:rPr>
          <w:i/>
          <w:iCs/>
          <w:sz w:val="36"/>
          <w:szCs w:val="36"/>
        </w:rPr>
        <w:t xml:space="preserve">i.e. </w:t>
      </w:r>
      <w:r w:rsidRPr="002900E4">
        <w:rPr>
          <w:sz w:val="36"/>
          <w:szCs w:val="36"/>
        </w:rPr>
        <w:t>par a</w:t>
      </w:r>
      <w:r w:rsidRPr="002900E4">
        <w:rPr>
          <w:sz w:val="36"/>
          <w:szCs w:val="36"/>
        </w:rPr>
        <w:t>p</w:t>
      </w:r>
      <w:r w:rsidRPr="002900E4">
        <w:rPr>
          <w:sz w:val="36"/>
          <w:szCs w:val="36"/>
        </w:rPr>
        <w:t>proximations successives obéissant, à l'intérieur d'un processus de recouvrement sémantique, à des procéd</w:t>
      </w:r>
      <w:r w:rsidRPr="002900E4">
        <w:rPr>
          <w:sz w:val="36"/>
          <w:szCs w:val="36"/>
        </w:rPr>
        <w:t>u</w:t>
      </w:r>
      <w:r w:rsidRPr="002900E4">
        <w:rPr>
          <w:sz w:val="36"/>
          <w:szCs w:val="36"/>
        </w:rPr>
        <w:t>res d'argumentation, que pourrons-nous dire alors de la modification des connaissances en relation avec l'une de ces activités de reconstruction : le codage en analyse de contenu ? Car l'affirmation minimale qu'on a avancée jusqu'ici en réponse à cette question est, en somme, que la classe collective ou méréologique [167] permet de traiter du rapport entre l'analogie et l'exe</w:t>
      </w:r>
      <w:r w:rsidRPr="002900E4">
        <w:rPr>
          <w:sz w:val="36"/>
          <w:szCs w:val="36"/>
        </w:rPr>
        <w:t>m</w:t>
      </w:r>
      <w:r w:rsidRPr="002900E4">
        <w:rPr>
          <w:sz w:val="36"/>
          <w:szCs w:val="36"/>
        </w:rPr>
        <w:t>ple d'une façon plus satisfaisante que la seule classe distributive. Reste à axiomatiser la proposition. C'est l'objet de la seconde partie de l'exposé portant sur la représentation des connaissances en analyse de cont</w:t>
      </w:r>
      <w:r w:rsidRPr="002900E4">
        <w:rPr>
          <w:sz w:val="36"/>
          <w:szCs w:val="36"/>
        </w:rPr>
        <w:t>e</w:t>
      </w:r>
      <w:r w:rsidRPr="002900E4">
        <w:rPr>
          <w:sz w:val="36"/>
          <w:szCs w:val="36"/>
        </w:rPr>
        <w:t>nu.</w:t>
      </w:r>
    </w:p>
    <w:p w14:paraId="756817D1" w14:textId="77777777" w:rsidR="00074EE8" w:rsidRPr="002900E4" w:rsidRDefault="00074EE8" w:rsidP="00074EE8">
      <w:pPr>
        <w:pStyle w:val="p"/>
      </w:pPr>
      <w:r w:rsidRPr="002900E4">
        <w:br w:type="page"/>
        <w:t>[168]</w:t>
      </w:r>
    </w:p>
    <w:p w14:paraId="3566A304" w14:textId="77777777" w:rsidR="00074EE8" w:rsidRPr="002900E4" w:rsidRDefault="00074EE8" w:rsidP="00074EE8">
      <w:pPr>
        <w:spacing w:before="120" w:after="120"/>
        <w:jc w:val="both"/>
        <w:rPr>
          <w:sz w:val="36"/>
          <w:szCs w:val="36"/>
        </w:rPr>
      </w:pPr>
    </w:p>
    <w:p w14:paraId="3D888E1F" w14:textId="77777777" w:rsidR="00074EE8" w:rsidRPr="002900E4" w:rsidRDefault="00074EE8" w:rsidP="00074EE8">
      <w:pPr>
        <w:pStyle w:val="planche"/>
      </w:pPr>
      <w:bookmarkStart w:id="3" w:name="Schematisation_2"/>
      <w:r w:rsidRPr="002900E4">
        <w:t>2. LA REPRÉSENTATION</w:t>
      </w:r>
      <w:r w:rsidRPr="002900E4">
        <w:br/>
        <w:t>DES CONNAISSA</w:t>
      </w:r>
      <w:r w:rsidRPr="002900E4">
        <w:t>N</w:t>
      </w:r>
      <w:r w:rsidRPr="002900E4">
        <w:t>CES EN ANALYSE</w:t>
      </w:r>
      <w:r w:rsidRPr="002900E4">
        <w:br/>
        <w:t>DE CONTENU</w:t>
      </w:r>
    </w:p>
    <w:bookmarkEnd w:id="3"/>
    <w:p w14:paraId="3AC1018C" w14:textId="77777777" w:rsidR="00074EE8" w:rsidRPr="002900E4" w:rsidRDefault="00074EE8" w:rsidP="00074EE8">
      <w:pPr>
        <w:spacing w:before="120" w:after="120"/>
        <w:jc w:val="both"/>
        <w:rPr>
          <w:sz w:val="36"/>
          <w:szCs w:val="36"/>
        </w:rPr>
      </w:pPr>
    </w:p>
    <w:p w14:paraId="196519E0" w14:textId="77777777" w:rsidR="00074EE8" w:rsidRPr="002900E4" w:rsidRDefault="00074EE8" w:rsidP="00074EE8">
      <w:pPr>
        <w:ind w:right="90" w:firstLine="0"/>
        <w:jc w:val="both"/>
        <w:rPr>
          <w:sz w:val="20"/>
        </w:rPr>
      </w:pPr>
      <w:hyperlink w:anchor="tdm" w:history="1">
        <w:r w:rsidRPr="002900E4">
          <w:rPr>
            <w:rStyle w:val="Hyperlien"/>
            <w:sz w:val="20"/>
          </w:rPr>
          <w:t>Retour à la table des matières</w:t>
        </w:r>
      </w:hyperlink>
    </w:p>
    <w:p w14:paraId="569E5AD3" w14:textId="77777777" w:rsidR="00074EE8" w:rsidRPr="002900E4" w:rsidRDefault="00074EE8" w:rsidP="00074EE8">
      <w:pPr>
        <w:spacing w:before="120" w:after="120"/>
        <w:jc w:val="both"/>
        <w:rPr>
          <w:sz w:val="36"/>
          <w:szCs w:val="36"/>
        </w:rPr>
      </w:pPr>
      <w:r w:rsidRPr="002900E4">
        <w:rPr>
          <w:sz w:val="36"/>
          <w:szCs w:val="36"/>
        </w:rPr>
        <w:t>La perspective sociologique ici utilisée est celle de la méthode des indicateurs sociaux (Land et Spile</w:t>
      </w:r>
      <w:r w:rsidRPr="002900E4">
        <w:rPr>
          <w:sz w:val="36"/>
          <w:szCs w:val="36"/>
        </w:rPr>
        <w:t>r</w:t>
      </w:r>
      <w:r w:rsidRPr="002900E4">
        <w:rPr>
          <w:sz w:val="36"/>
          <w:szCs w:val="36"/>
        </w:rPr>
        <w:t>man, 1975). L'idée est que l'analyse de contenu, tec</w:t>
      </w:r>
      <w:r w:rsidRPr="002900E4">
        <w:rPr>
          <w:sz w:val="36"/>
          <w:szCs w:val="36"/>
        </w:rPr>
        <w:t>h</w:t>
      </w:r>
      <w:r w:rsidRPr="002900E4">
        <w:rPr>
          <w:sz w:val="36"/>
          <w:szCs w:val="36"/>
        </w:rPr>
        <w:t>nique d'analyse de la communication, peut aussi s'e</w:t>
      </w:r>
      <w:r w:rsidRPr="002900E4">
        <w:rPr>
          <w:sz w:val="36"/>
          <w:szCs w:val="36"/>
        </w:rPr>
        <w:t>m</w:t>
      </w:r>
      <w:r w:rsidRPr="002900E4">
        <w:rPr>
          <w:sz w:val="36"/>
          <w:szCs w:val="36"/>
        </w:rPr>
        <w:t>ployer en gestion lorsqu'il s'agit d'évaluer l'action i</w:t>
      </w:r>
      <w:r w:rsidRPr="002900E4">
        <w:rPr>
          <w:sz w:val="36"/>
          <w:szCs w:val="36"/>
        </w:rPr>
        <w:t>n</w:t>
      </w:r>
      <w:r w:rsidRPr="002900E4">
        <w:rPr>
          <w:sz w:val="36"/>
          <w:szCs w:val="36"/>
        </w:rPr>
        <w:t>terventionniste de l'État pour ce qui a trait, en partic</w:t>
      </w:r>
      <w:r w:rsidRPr="002900E4">
        <w:rPr>
          <w:sz w:val="36"/>
          <w:szCs w:val="36"/>
        </w:rPr>
        <w:t>u</w:t>
      </w:r>
      <w:r w:rsidRPr="002900E4">
        <w:rPr>
          <w:sz w:val="36"/>
          <w:szCs w:val="36"/>
        </w:rPr>
        <w:t>lier, à l'évaluation de programmes dits mous.</w:t>
      </w:r>
    </w:p>
    <w:p w14:paraId="140F3030" w14:textId="77777777" w:rsidR="00074EE8" w:rsidRPr="002900E4" w:rsidRDefault="00074EE8" w:rsidP="00074EE8">
      <w:pPr>
        <w:spacing w:before="120" w:after="120"/>
        <w:jc w:val="both"/>
        <w:rPr>
          <w:sz w:val="36"/>
          <w:szCs w:val="36"/>
        </w:rPr>
      </w:pPr>
      <w:r w:rsidRPr="002900E4">
        <w:rPr>
          <w:sz w:val="36"/>
          <w:szCs w:val="36"/>
        </w:rPr>
        <w:t>Nous groupons sous ce terme (Fournier, 1984) des programmes publics n'obéissant pas à des nécessités politiques évidentes pour tous et, surtout, difficiles, par ailleurs, à évaluer, étant fondés, pour l'essentiel, sur des données qualitatives : projets, opinions, attit</w:t>
      </w:r>
      <w:r w:rsidRPr="002900E4">
        <w:rPr>
          <w:sz w:val="36"/>
          <w:szCs w:val="36"/>
        </w:rPr>
        <w:t>u</w:t>
      </w:r>
      <w:r w:rsidRPr="002900E4">
        <w:rPr>
          <w:sz w:val="36"/>
          <w:szCs w:val="36"/>
        </w:rPr>
        <w:t>des, croyances, valeurs, idéologies, etc. On y reconnaît le programme de financement des groupes volontaires engagés dans l'éducation populaire (OVEP) du Mini</w:t>
      </w:r>
      <w:r w:rsidRPr="002900E4">
        <w:rPr>
          <w:sz w:val="36"/>
          <w:szCs w:val="36"/>
        </w:rPr>
        <w:t>s</w:t>
      </w:r>
      <w:r w:rsidRPr="002900E4">
        <w:rPr>
          <w:sz w:val="36"/>
          <w:szCs w:val="36"/>
        </w:rPr>
        <w:t>tère de l'éducation du Québec, dont nous parlions au début. Mais on pourrait tout aussi bien penser à des programmes mous à propos d'un programme de fo</w:t>
      </w:r>
      <w:r w:rsidRPr="002900E4">
        <w:rPr>
          <w:sz w:val="36"/>
          <w:szCs w:val="36"/>
        </w:rPr>
        <w:t>r</w:t>
      </w:r>
      <w:r w:rsidRPr="002900E4">
        <w:rPr>
          <w:sz w:val="36"/>
          <w:szCs w:val="36"/>
        </w:rPr>
        <w:t>mation en industrie, de prévention routière ou de dév</w:t>
      </w:r>
      <w:r w:rsidRPr="002900E4">
        <w:rPr>
          <w:sz w:val="36"/>
          <w:szCs w:val="36"/>
        </w:rPr>
        <w:t>e</w:t>
      </w:r>
      <w:r w:rsidRPr="002900E4">
        <w:rPr>
          <w:sz w:val="36"/>
          <w:szCs w:val="36"/>
        </w:rPr>
        <w:t>loppement communautaire, etc. En contexte de société à somme nulle (Thurow, 1981), de tels programmes publics acquièrent, en outre, une caractéristique su</w:t>
      </w:r>
      <w:r w:rsidRPr="002900E4">
        <w:rPr>
          <w:sz w:val="36"/>
          <w:szCs w:val="36"/>
        </w:rPr>
        <w:t>p</w:t>
      </w:r>
      <w:r w:rsidRPr="002900E4">
        <w:rPr>
          <w:sz w:val="36"/>
          <w:szCs w:val="36"/>
        </w:rPr>
        <w:t>plémentaire : on en parle souvent comme s'ils devaient être les premiers à faire les frais des mesures visant à retailler l'intervention de l'État, sans que l'on soit mieux fixé sur leur raison d'être au moment de les abolir faute de pouvoir profiter d'un mode d'évaluation permettant le savoir accumulé. C'est à ce besoin que prétend venir répondre ici, aux côtés d'autres techn</w:t>
      </w:r>
      <w:r w:rsidRPr="002900E4">
        <w:rPr>
          <w:sz w:val="36"/>
          <w:szCs w:val="36"/>
        </w:rPr>
        <w:t>i</w:t>
      </w:r>
      <w:r w:rsidRPr="002900E4">
        <w:rPr>
          <w:sz w:val="36"/>
          <w:szCs w:val="36"/>
        </w:rPr>
        <w:t>ques, l'analyse de contenu.</w:t>
      </w:r>
    </w:p>
    <w:p w14:paraId="25B86B9E" w14:textId="77777777" w:rsidR="00074EE8" w:rsidRPr="002900E4" w:rsidRDefault="00074EE8" w:rsidP="00074EE8">
      <w:pPr>
        <w:spacing w:before="120" w:after="120"/>
        <w:jc w:val="both"/>
        <w:rPr>
          <w:sz w:val="36"/>
          <w:szCs w:val="36"/>
        </w:rPr>
      </w:pPr>
      <w:r w:rsidRPr="002900E4">
        <w:rPr>
          <w:sz w:val="36"/>
          <w:szCs w:val="36"/>
        </w:rPr>
        <w:t>Pour cette dernière, la difficulté à surmonter sur le plan de la méthode est évidemment celle de l'analyse à codeur unique. Il est téméraire de penser, en effet, que l'organisation puisse affecter des ressources humaines à l'analyse de contenu au-delà d'un certain seuil de rentabilité. Ce qui, entre autres lorsqu'il est question de</w:t>
      </w:r>
      <w:r>
        <w:rPr>
          <w:sz w:val="36"/>
          <w:szCs w:val="36"/>
        </w:rPr>
        <w:t xml:space="preserve"> </w:t>
      </w:r>
      <w:r w:rsidRPr="002900E4">
        <w:rPr>
          <w:sz w:val="36"/>
          <w:szCs w:val="36"/>
        </w:rPr>
        <w:t>[169]</w:t>
      </w:r>
      <w:r>
        <w:rPr>
          <w:sz w:val="36"/>
          <w:szCs w:val="36"/>
        </w:rPr>
        <w:t xml:space="preserve"> </w:t>
      </w:r>
      <w:r w:rsidRPr="002900E4">
        <w:rPr>
          <w:sz w:val="36"/>
          <w:szCs w:val="36"/>
        </w:rPr>
        <w:t xml:space="preserve">s'assurer de la validité des données, exclut, à toutes fins pratiques, de s'appuyer sur des </w:t>
      </w:r>
      <w:r w:rsidRPr="002900E4">
        <w:rPr>
          <w:sz w:val="36"/>
          <w:szCs w:val="36"/>
          <w:u w:val="single"/>
        </w:rPr>
        <w:t>équipes</w:t>
      </w:r>
      <w:r w:rsidRPr="002900E4">
        <w:rPr>
          <w:sz w:val="36"/>
          <w:szCs w:val="36"/>
        </w:rPr>
        <w:t xml:space="preserve"> de codeurs, ainsi qu'en recherche le requièrent l'un ou l'a</w:t>
      </w:r>
      <w:r w:rsidRPr="002900E4">
        <w:rPr>
          <w:sz w:val="36"/>
          <w:szCs w:val="36"/>
        </w:rPr>
        <w:t>u</w:t>
      </w:r>
      <w:r w:rsidRPr="002900E4">
        <w:rPr>
          <w:sz w:val="36"/>
          <w:szCs w:val="36"/>
        </w:rPr>
        <w:t>tre des coefficients de fidélité traditionnels basés sur le contrôle du codeur par ses pairs. L'analyse de contenu à codeur humain gagne donc sa crédibilité comme technique de gestion dans les organisations si elle pa</w:t>
      </w:r>
      <w:r w:rsidRPr="002900E4">
        <w:rPr>
          <w:sz w:val="36"/>
          <w:szCs w:val="36"/>
        </w:rPr>
        <w:t>r</w:t>
      </w:r>
      <w:r w:rsidRPr="002900E4">
        <w:rPr>
          <w:sz w:val="36"/>
          <w:szCs w:val="36"/>
        </w:rPr>
        <w:t>vient à contourner cette difficulté constitutive.</w:t>
      </w:r>
    </w:p>
    <w:p w14:paraId="2F055F7F" w14:textId="77777777" w:rsidR="00074EE8" w:rsidRPr="002900E4" w:rsidRDefault="00074EE8" w:rsidP="00074EE8">
      <w:pPr>
        <w:pStyle w:val="Grillecouleur-Accent1"/>
      </w:pPr>
    </w:p>
    <w:p w14:paraId="7C2D4F78" w14:textId="77777777" w:rsidR="00074EE8" w:rsidRPr="002900E4" w:rsidRDefault="00074EE8" w:rsidP="00074EE8">
      <w:pPr>
        <w:pStyle w:val="Grillecouleur-Accent1"/>
      </w:pPr>
      <w:r w:rsidRPr="002900E4">
        <w:t>"Sur cette base, notre idée pour mesurer le rend</w:t>
      </w:r>
      <w:r w:rsidRPr="002900E4">
        <w:t>e</w:t>
      </w:r>
      <w:r w:rsidRPr="002900E4">
        <w:t>ment d'un système de catégories fut de partir de la quantité moyenne de choix exercée par le codeur pour classifier une unité de sens, ou de la notion d'entropie d'une variable. La méthode d'analyse que nous avions mise au point en 1983 faisait déjà reposer la mesure ou quantification du contenu sur des propriétés de la thé</w:t>
      </w:r>
      <w:r w:rsidRPr="002900E4">
        <w:t>o</w:t>
      </w:r>
      <w:r w:rsidRPr="002900E4">
        <w:t>rie des graphes : il suffisait d'y rapporter la théorie de l'information d'où provient ici la notion d'entropie.</w:t>
      </w:r>
    </w:p>
    <w:p w14:paraId="714EA19B" w14:textId="77777777" w:rsidR="00074EE8" w:rsidRPr="002900E4" w:rsidRDefault="00074EE8" w:rsidP="00074EE8">
      <w:pPr>
        <w:pStyle w:val="Grillecouleur-Accent1"/>
      </w:pPr>
      <w:r w:rsidRPr="002900E4">
        <w:t>"Il est apparu ainsi qu'on pouvait mesurer le biais au codage ou la « subjectivité » du codeur par la différe</w:t>
      </w:r>
      <w:r w:rsidRPr="002900E4">
        <w:t>n</w:t>
      </w:r>
      <w:r w:rsidRPr="002900E4">
        <w:t>ce entre le coût du codage (ou le degré de complexité de construction d'une donnée) en bits, unité de mesure de l'information, et l'entropie, avec une situation d'« objectivité parfaite » dans le cas de l'égalité. Un c</w:t>
      </w:r>
      <w:r w:rsidRPr="002900E4">
        <w:t>o</w:t>
      </w:r>
      <w:r w:rsidRPr="002900E4">
        <w:t>dage de 0,07 bits, par exemple, est ainsi prétendu plus conforme à la grille, donc d'une « objectivité » plus grande, qu'un codage de 0,17 bits." (Fournier, 1984 : 3.)</w:t>
      </w:r>
    </w:p>
    <w:p w14:paraId="709AB09D" w14:textId="77777777" w:rsidR="00074EE8" w:rsidRPr="002900E4" w:rsidRDefault="00074EE8" w:rsidP="00074EE8"/>
    <w:p w14:paraId="79767A3B" w14:textId="77777777" w:rsidR="00074EE8" w:rsidRPr="002900E4" w:rsidRDefault="00074EE8" w:rsidP="00074EE8">
      <w:pPr>
        <w:spacing w:before="120" w:after="120"/>
        <w:jc w:val="both"/>
        <w:rPr>
          <w:sz w:val="36"/>
          <w:szCs w:val="36"/>
        </w:rPr>
      </w:pPr>
      <w:r w:rsidRPr="002900E4">
        <w:rPr>
          <w:sz w:val="36"/>
          <w:szCs w:val="36"/>
        </w:rPr>
        <w:t>La méthode a donné naissance au modèle ANOVEP d'analyse sur document du vécu d'un programme afin d'en tirer des indicateurs de performance. Par la tec</w:t>
      </w:r>
      <w:r w:rsidRPr="002900E4">
        <w:rPr>
          <w:sz w:val="36"/>
          <w:szCs w:val="36"/>
        </w:rPr>
        <w:t>h</w:t>
      </w:r>
      <w:r w:rsidRPr="002900E4">
        <w:rPr>
          <w:sz w:val="36"/>
          <w:szCs w:val="36"/>
        </w:rPr>
        <w:t>nique appropriée, à savoir l'indice MRC (Mesure de Rendement du Codage), le modèle détermine ainsi un biais au codage en bits, ce qui permet de doter chaque variable, à son entrée dans l</w:t>
      </w:r>
      <w:r>
        <w:rPr>
          <w:sz w:val="36"/>
          <w:szCs w:val="36"/>
        </w:rPr>
        <w:t>e fichier, d'un indice de pondé</w:t>
      </w:r>
      <w:r w:rsidRPr="002900E4">
        <w:rPr>
          <w:sz w:val="36"/>
          <w:szCs w:val="36"/>
        </w:rPr>
        <w:t>ration</w:t>
      </w:r>
      <w:r>
        <w:rPr>
          <w:sz w:val="36"/>
          <w:szCs w:val="36"/>
        </w:rPr>
        <w:t xml:space="preserve"> </w:t>
      </w:r>
      <w:r w:rsidRPr="002900E4">
        <w:rPr>
          <w:sz w:val="36"/>
          <w:szCs w:val="36"/>
        </w:rPr>
        <w:t>[170] qui la suit pour le reste des manip</w:t>
      </w:r>
      <w:r w:rsidRPr="002900E4">
        <w:rPr>
          <w:sz w:val="36"/>
          <w:szCs w:val="36"/>
        </w:rPr>
        <w:t>u</w:t>
      </w:r>
      <w:r w:rsidRPr="002900E4">
        <w:rPr>
          <w:sz w:val="36"/>
          <w:szCs w:val="36"/>
        </w:rPr>
        <w:t>l</w:t>
      </w:r>
      <w:r w:rsidRPr="002900E4">
        <w:rPr>
          <w:sz w:val="36"/>
          <w:szCs w:val="36"/>
        </w:rPr>
        <w:t>a</w:t>
      </w:r>
      <w:r w:rsidRPr="002900E4">
        <w:rPr>
          <w:sz w:val="36"/>
          <w:szCs w:val="36"/>
        </w:rPr>
        <w:t>tions qu'en commande l'analyse. On voit en quoi la méthode est prête à s'apparenter aux systèmes experts employant des coefficients de certitude ou de vra</w:t>
      </w:r>
      <w:r w:rsidRPr="002900E4">
        <w:rPr>
          <w:sz w:val="36"/>
          <w:szCs w:val="36"/>
        </w:rPr>
        <w:t>i</w:t>
      </w:r>
      <w:r w:rsidRPr="002900E4">
        <w:rPr>
          <w:sz w:val="36"/>
          <w:szCs w:val="36"/>
        </w:rPr>
        <w:t>semblance. Dans le cas d'ANOVEP, par exemple, le m</w:t>
      </w:r>
      <w:r w:rsidRPr="002900E4">
        <w:rPr>
          <w:sz w:val="36"/>
          <w:szCs w:val="36"/>
        </w:rPr>
        <w:t>o</w:t>
      </w:r>
      <w:r w:rsidRPr="002900E4">
        <w:rPr>
          <w:sz w:val="36"/>
          <w:szCs w:val="36"/>
        </w:rPr>
        <w:t>dèle procède au départ en permettant à l'analyste de créer des typologies selon la méthode traditionnelle du sociologue (Fournier, 1985a). Le programme de tra</w:t>
      </w:r>
      <w:r w:rsidRPr="002900E4">
        <w:rPr>
          <w:sz w:val="36"/>
          <w:szCs w:val="36"/>
        </w:rPr>
        <w:t>i</w:t>
      </w:r>
      <w:r w:rsidRPr="002900E4">
        <w:rPr>
          <w:sz w:val="36"/>
          <w:szCs w:val="36"/>
        </w:rPr>
        <w:t>tement des données emploie les fonctions SAS, et un utilitaire est prévu avec SYMPHONY de façon à po</w:t>
      </w:r>
      <w:r w:rsidRPr="002900E4">
        <w:rPr>
          <w:sz w:val="36"/>
          <w:szCs w:val="36"/>
        </w:rPr>
        <w:t>u</w:t>
      </w:r>
      <w:r w:rsidRPr="002900E4">
        <w:rPr>
          <w:sz w:val="36"/>
          <w:szCs w:val="36"/>
        </w:rPr>
        <w:t>voir, dans une seconde phase de la recherche-action, en déplacer l'utilisation, actuellement dévolue aux chercheurs, vers les gestionnaires du Ministère et, sur le terrain, vers les participants au programme.</w:t>
      </w:r>
    </w:p>
    <w:p w14:paraId="513C2BBC" w14:textId="77777777" w:rsidR="00074EE8" w:rsidRPr="002900E4" w:rsidRDefault="00074EE8" w:rsidP="00074EE8">
      <w:pPr>
        <w:spacing w:before="120" w:after="120"/>
        <w:jc w:val="both"/>
        <w:rPr>
          <w:sz w:val="36"/>
          <w:szCs w:val="36"/>
        </w:rPr>
      </w:pPr>
      <w:r w:rsidRPr="002900E4">
        <w:rPr>
          <w:sz w:val="36"/>
          <w:szCs w:val="36"/>
        </w:rPr>
        <w:t>Sur le plan technique, l'analyse de contenu à l'int</w:t>
      </w:r>
      <w:r w:rsidRPr="002900E4">
        <w:rPr>
          <w:sz w:val="36"/>
          <w:szCs w:val="36"/>
        </w:rPr>
        <w:t>é</w:t>
      </w:r>
      <w:r w:rsidRPr="002900E4">
        <w:rPr>
          <w:sz w:val="36"/>
          <w:szCs w:val="36"/>
        </w:rPr>
        <w:t>rieur d'ANOVEP procède, pour quantifier les unités de sens, à l'aide des deux premiers indices, C et Sk, d</w:t>
      </w:r>
      <w:r w:rsidRPr="002900E4">
        <w:rPr>
          <w:sz w:val="36"/>
          <w:szCs w:val="36"/>
        </w:rPr>
        <w:t>é</w:t>
      </w:r>
      <w:r w:rsidRPr="002900E4">
        <w:rPr>
          <w:sz w:val="36"/>
          <w:szCs w:val="36"/>
        </w:rPr>
        <w:t>crits à la figure</w:t>
      </w:r>
      <w:r>
        <w:rPr>
          <w:sz w:val="36"/>
          <w:szCs w:val="36"/>
        </w:rPr>
        <w:t> </w:t>
      </w:r>
      <w:r w:rsidRPr="002900E4">
        <w:rPr>
          <w:sz w:val="36"/>
          <w:szCs w:val="36"/>
        </w:rPr>
        <w:t>1. Ce sont ces valeurs, basées sur les décomptes fréquentiels, que l'analyste met</w:t>
      </w:r>
      <w:r>
        <w:rPr>
          <w:sz w:val="36"/>
          <w:szCs w:val="36"/>
        </w:rPr>
        <w:t>tra</w:t>
      </w:r>
      <w:r w:rsidRPr="002900E4">
        <w:rPr>
          <w:sz w:val="36"/>
          <w:szCs w:val="36"/>
        </w:rPr>
        <w:t xml:space="preserve"> en ra</w:t>
      </w:r>
      <w:r w:rsidRPr="002900E4">
        <w:rPr>
          <w:sz w:val="36"/>
          <w:szCs w:val="36"/>
        </w:rPr>
        <w:t>p</w:t>
      </w:r>
      <w:r w:rsidRPr="002900E4">
        <w:rPr>
          <w:sz w:val="36"/>
          <w:szCs w:val="36"/>
        </w:rPr>
        <w:t>port dans les typologies. Elles changent, entre autres, selon des seuils de "subjectivité" attribuables à l'inte</w:t>
      </w:r>
      <w:r w:rsidRPr="002900E4">
        <w:rPr>
          <w:sz w:val="36"/>
          <w:szCs w:val="36"/>
        </w:rPr>
        <w:t>r</w:t>
      </w:r>
      <w:r w:rsidRPr="002900E4">
        <w:rPr>
          <w:sz w:val="36"/>
          <w:szCs w:val="36"/>
        </w:rPr>
        <w:t>prét</w:t>
      </w:r>
      <w:r w:rsidRPr="002900E4">
        <w:rPr>
          <w:sz w:val="36"/>
          <w:szCs w:val="36"/>
        </w:rPr>
        <w:t>a</w:t>
      </w:r>
      <w:r w:rsidRPr="002900E4">
        <w:rPr>
          <w:sz w:val="36"/>
          <w:szCs w:val="36"/>
        </w:rPr>
        <w:t>tion au codage, seuils que représentent les valeurs du troisième indice, noté S à la figure</w:t>
      </w:r>
      <w:r>
        <w:rPr>
          <w:sz w:val="36"/>
          <w:szCs w:val="36"/>
        </w:rPr>
        <w:t> </w:t>
      </w:r>
      <w:r w:rsidRPr="002900E4">
        <w:rPr>
          <w:sz w:val="36"/>
          <w:szCs w:val="36"/>
        </w:rPr>
        <w:t>1. Ces seuils ou v</w:t>
      </w:r>
      <w:r w:rsidRPr="002900E4">
        <w:rPr>
          <w:sz w:val="36"/>
          <w:szCs w:val="36"/>
        </w:rPr>
        <w:t>a</w:t>
      </w:r>
      <w:r w:rsidRPr="002900E4">
        <w:rPr>
          <w:sz w:val="36"/>
          <w:szCs w:val="36"/>
        </w:rPr>
        <w:t>leurs de S sont déterminés par la méthode de l'indice MRC (Fournier, 1985b) et choisis par l'analyste en fonction des besoins : sélectionner ou former des c</w:t>
      </w:r>
      <w:r w:rsidRPr="002900E4">
        <w:rPr>
          <w:sz w:val="36"/>
          <w:szCs w:val="36"/>
        </w:rPr>
        <w:t>o</w:t>
      </w:r>
      <w:r w:rsidRPr="002900E4">
        <w:rPr>
          <w:sz w:val="36"/>
          <w:szCs w:val="36"/>
        </w:rPr>
        <w:t>deurs, analyser des données, appliquer des résultats, réviser le système de catégories, affiner ou enrichir le thésaurus, corriger le protocole d'accès au fichier, me</w:t>
      </w:r>
      <w:r w:rsidRPr="002900E4">
        <w:rPr>
          <w:sz w:val="36"/>
          <w:szCs w:val="36"/>
        </w:rPr>
        <w:t>t</w:t>
      </w:r>
      <w:r w:rsidRPr="002900E4">
        <w:rPr>
          <w:sz w:val="36"/>
          <w:szCs w:val="36"/>
        </w:rPr>
        <w:t>tre à jour la base de connaissances, procéder à des ét</w:t>
      </w:r>
      <w:r w:rsidRPr="002900E4">
        <w:rPr>
          <w:sz w:val="36"/>
          <w:szCs w:val="36"/>
        </w:rPr>
        <w:t>u</w:t>
      </w:r>
      <w:r w:rsidRPr="002900E4">
        <w:rPr>
          <w:sz w:val="36"/>
          <w:szCs w:val="36"/>
        </w:rPr>
        <w:t>des de réplication.</w:t>
      </w:r>
    </w:p>
    <w:p w14:paraId="0C66A058" w14:textId="77777777" w:rsidR="00074EE8" w:rsidRPr="002900E4" w:rsidRDefault="00074EE8" w:rsidP="00074EE8">
      <w:pPr>
        <w:spacing w:before="120" w:after="120"/>
        <w:jc w:val="both"/>
        <w:rPr>
          <w:sz w:val="36"/>
          <w:szCs w:val="36"/>
        </w:rPr>
      </w:pPr>
      <w:r w:rsidRPr="002900E4">
        <w:rPr>
          <w:sz w:val="36"/>
          <w:szCs w:val="36"/>
        </w:rPr>
        <w:t>Un exemple d'utilisation des résultats peut être de demander au fichier OVEP de classer les organismes volontaires par régions et domaines d'intervention s</w:t>
      </w:r>
      <w:r w:rsidRPr="002900E4">
        <w:rPr>
          <w:sz w:val="36"/>
          <w:szCs w:val="36"/>
        </w:rPr>
        <w:t>e</w:t>
      </w:r>
      <w:r w:rsidRPr="002900E4">
        <w:rPr>
          <w:sz w:val="36"/>
          <w:szCs w:val="36"/>
        </w:rPr>
        <w:t>lon le militantisme de la demande, la nature de l'i</w:t>
      </w:r>
      <w:r w:rsidRPr="002900E4">
        <w:rPr>
          <w:sz w:val="36"/>
          <w:szCs w:val="36"/>
        </w:rPr>
        <w:t>n</w:t>
      </w:r>
      <w:r w:rsidRPr="002900E4">
        <w:rPr>
          <w:sz w:val="36"/>
          <w:szCs w:val="36"/>
        </w:rPr>
        <w:t>formation constituant les contenus de formation, l'or</w:t>
      </w:r>
      <w:r w:rsidRPr="002900E4">
        <w:rPr>
          <w:sz w:val="36"/>
          <w:szCs w:val="36"/>
        </w:rPr>
        <w:t>i</w:t>
      </w:r>
      <w:r w:rsidRPr="002900E4">
        <w:rPr>
          <w:sz w:val="36"/>
          <w:szCs w:val="36"/>
        </w:rPr>
        <w:t>gine du besoin ou encore l'objet de la formation. On peut aussi assimiler à un résultat utile le fait de po</w:t>
      </w:r>
      <w:r w:rsidRPr="002900E4">
        <w:rPr>
          <w:sz w:val="36"/>
          <w:szCs w:val="36"/>
        </w:rPr>
        <w:t>u</w:t>
      </w:r>
      <w:r w:rsidRPr="002900E4">
        <w:rPr>
          <w:sz w:val="36"/>
          <w:szCs w:val="36"/>
        </w:rPr>
        <w:t>voir connaître l'allure du programme si l'on met en rapport image des partenaires et activités de formation ou, d'autre part, création d'instruments pédagogiques et stratégies de développement, etc. Par ailleurs, la</w:t>
      </w:r>
      <w:r>
        <w:rPr>
          <w:sz w:val="36"/>
          <w:szCs w:val="36"/>
        </w:rPr>
        <w:t xml:space="preserve"> </w:t>
      </w:r>
      <w:r w:rsidRPr="002900E4">
        <w:rPr>
          <w:sz w:val="36"/>
          <w:szCs w:val="36"/>
        </w:rPr>
        <w:t>[171]</w:t>
      </w:r>
      <w:r>
        <w:rPr>
          <w:sz w:val="36"/>
          <w:szCs w:val="36"/>
        </w:rPr>
        <w:t xml:space="preserve"> </w:t>
      </w:r>
      <w:r w:rsidRPr="002900E4">
        <w:rPr>
          <w:sz w:val="36"/>
          <w:szCs w:val="36"/>
        </w:rPr>
        <w:t>mise à jour de la base de connaissances à partir du fichier OVEP est évidemment l'opération la plus i</w:t>
      </w:r>
      <w:r w:rsidRPr="002900E4">
        <w:rPr>
          <w:sz w:val="36"/>
          <w:szCs w:val="36"/>
        </w:rPr>
        <w:t>m</w:t>
      </w:r>
      <w:r w:rsidRPr="002900E4">
        <w:rPr>
          <w:sz w:val="36"/>
          <w:szCs w:val="36"/>
        </w:rPr>
        <w:t>portante du point de vue de la recherche-action car elle fait intervenir gestionnaires, chercheurs et clients du programme.</w:t>
      </w:r>
    </w:p>
    <w:p w14:paraId="582209AA" w14:textId="77777777" w:rsidR="00074EE8" w:rsidRPr="002900E4" w:rsidRDefault="00074EE8" w:rsidP="00074EE8">
      <w:pPr>
        <w:spacing w:before="120" w:after="120"/>
        <w:jc w:val="both"/>
        <w:rPr>
          <w:sz w:val="36"/>
          <w:szCs w:val="36"/>
        </w:rPr>
      </w:pPr>
      <w:r w:rsidRPr="002900E4">
        <w:rPr>
          <w:sz w:val="36"/>
          <w:szCs w:val="36"/>
        </w:rPr>
        <w:t>Ce dernier trait achève, pour l'essentiel, de décrire l'environnement technique et organisationnel où s'e</w:t>
      </w:r>
      <w:r w:rsidRPr="002900E4">
        <w:rPr>
          <w:sz w:val="36"/>
          <w:szCs w:val="36"/>
        </w:rPr>
        <w:t>m</w:t>
      </w:r>
      <w:r w:rsidRPr="002900E4">
        <w:rPr>
          <w:sz w:val="36"/>
          <w:szCs w:val="36"/>
        </w:rPr>
        <w:t>ploie notre application de l'analyse de contenu à l'i</w:t>
      </w:r>
      <w:r w:rsidRPr="002900E4">
        <w:rPr>
          <w:sz w:val="36"/>
          <w:szCs w:val="36"/>
        </w:rPr>
        <w:t>n</w:t>
      </w:r>
      <w:r w:rsidRPr="002900E4">
        <w:rPr>
          <w:sz w:val="36"/>
          <w:szCs w:val="36"/>
        </w:rPr>
        <w:t>formation de gestion. Nous en arrivons ainsi à répo</w:t>
      </w:r>
      <w:r w:rsidRPr="002900E4">
        <w:rPr>
          <w:sz w:val="36"/>
          <w:szCs w:val="36"/>
        </w:rPr>
        <w:t>n</w:t>
      </w:r>
      <w:r w:rsidRPr="002900E4">
        <w:rPr>
          <w:sz w:val="36"/>
          <w:szCs w:val="36"/>
        </w:rPr>
        <w:t>dre à la question qui pourrait être ici l'objet premier de curiosité : quelle parenté y a-t-il entre cette application du modèle ANOVEP et le domaine de l'intelligence artificielle (IA) ?</w:t>
      </w:r>
    </w:p>
    <w:p w14:paraId="2CD9935A" w14:textId="77777777" w:rsidR="00074EE8" w:rsidRPr="002900E4" w:rsidRDefault="00074EE8" w:rsidP="00074EE8">
      <w:pPr>
        <w:spacing w:before="120" w:after="120"/>
        <w:jc w:val="both"/>
        <w:rPr>
          <w:sz w:val="36"/>
          <w:szCs w:val="36"/>
        </w:rPr>
      </w:pPr>
      <w:r w:rsidRPr="002900E4">
        <w:rPr>
          <w:sz w:val="36"/>
          <w:szCs w:val="36"/>
        </w:rPr>
        <w:t>Nous répondrons qu'une telle parenté, si elle existe, est à prendre à partir de la notion de réseau sémant</w:t>
      </w:r>
      <w:r w:rsidRPr="002900E4">
        <w:rPr>
          <w:sz w:val="36"/>
          <w:szCs w:val="36"/>
        </w:rPr>
        <w:t>i</w:t>
      </w:r>
      <w:r w:rsidRPr="002900E4">
        <w:rPr>
          <w:sz w:val="36"/>
          <w:szCs w:val="36"/>
        </w:rPr>
        <w:t xml:space="preserve">que, l'une des techniques utilisées en </w:t>
      </w:r>
      <w:r w:rsidRPr="002900E4">
        <w:rPr>
          <w:color w:val="000000"/>
          <w:sz w:val="36"/>
          <w:szCs w:val="36"/>
        </w:rPr>
        <w:t>IA</w:t>
      </w:r>
      <w:r w:rsidRPr="002900E4">
        <w:rPr>
          <w:color w:val="FF0000"/>
          <w:sz w:val="36"/>
          <w:szCs w:val="36"/>
        </w:rPr>
        <w:t xml:space="preserve"> </w:t>
      </w:r>
      <w:r w:rsidRPr="002900E4">
        <w:rPr>
          <w:sz w:val="36"/>
          <w:szCs w:val="36"/>
        </w:rPr>
        <w:t>pour repr</w:t>
      </w:r>
      <w:r w:rsidRPr="002900E4">
        <w:rPr>
          <w:sz w:val="36"/>
          <w:szCs w:val="36"/>
        </w:rPr>
        <w:t>é</w:t>
      </w:r>
      <w:r w:rsidRPr="002900E4">
        <w:rPr>
          <w:sz w:val="36"/>
          <w:szCs w:val="36"/>
        </w:rPr>
        <w:t xml:space="preserve">senter des faits. Un fait, dans un réseau sémantique, c'est une relation avec ses propriétés. Or, la formule de construction P(E) = </w:t>
      </w:r>
      <w:r w:rsidRPr="002900E4">
        <w:rPr>
          <w:smallCaps/>
          <w:sz w:val="36"/>
          <w:szCs w:val="36"/>
        </w:rPr>
        <w:t>2 </w:t>
      </w:r>
      <w:r w:rsidRPr="002900E4">
        <w:rPr>
          <w:smallCaps/>
          <w:sz w:val="48"/>
          <w:szCs w:val="48"/>
          <w:vertAlign w:val="superscript"/>
        </w:rPr>
        <w:t>|e|</w:t>
      </w:r>
      <w:r w:rsidRPr="002900E4">
        <w:rPr>
          <w:smallCaps/>
          <w:sz w:val="36"/>
          <w:szCs w:val="36"/>
        </w:rPr>
        <w:t xml:space="preserve"> </w:t>
      </w:r>
      <w:r w:rsidRPr="002900E4">
        <w:rPr>
          <w:sz w:val="36"/>
          <w:szCs w:val="36"/>
        </w:rPr>
        <w:t>de la grille de codage repr</w:t>
      </w:r>
      <w:r w:rsidRPr="002900E4">
        <w:rPr>
          <w:sz w:val="36"/>
          <w:szCs w:val="36"/>
        </w:rPr>
        <w:t>o</w:t>
      </w:r>
      <w:r w:rsidRPr="002900E4">
        <w:rPr>
          <w:sz w:val="36"/>
          <w:szCs w:val="36"/>
        </w:rPr>
        <w:t>duite à la figure 1 se propose comme un tel support, obtenu par bijection (Fournier, 1983), d'une relation avec ses propriétés. Elle peut en tout cas se présenter comme un réseau sémantique, en l'occurrence un gr</w:t>
      </w:r>
      <w:r w:rsidRPr="002900E4">
        <w:rPr>
          <w:sz w:val="36"/>
          <w:szCs w:val="36"/>
        </w:rPr>
        <w:t>a</w:t>
      </w:r>
      <w:r w:rsidRPr="002900E4">
        <w:rPr>
          <w:sz w:val="36"/>
          <w:szCs w:val="36"/>
        </w:rPr>
        <w:t>phe étiqueté, dans une approche descriptive de la n</w:t>
      </w:r>
      <w:r w:rsidRPr="002900E4">
        <w:rPr>
          <w:sz w:val="36"/>
          <w:szCs w:val="36"/>
        </w:rPr>
        <w:t>o</w:t>
      </w:r>
      <w:r w:rsidRPr="002900E4">
        <w:rPr>
          <w:sz w:val="36"/>
          <w:szCs w:val="36"/>
        </w:rPr>
        <w:t>tion de réseau sémantique. Nous prendrons donc que</w:t>
      </w:r>
      <w:r w:rsidRPr="002900E4">
        <w:rPr>
          <w:sz w:val="36"/>
          <w:szCs w:val="36"/>
        </w:rPr>
        <w:t>l</w:t>
      </w:r>
      <w:r w:rsidRPr="002900E4">
        <w:rPr>
          <w:sz w:val="36"/>
          <w:szCs w:val="36"/>
        </w:rPr>
        <w:t>ques instants pour d'abord préciser cette approche, et décrire ensuite la grille de codage comme un graphe étiqueté.</w:t>
      </w:r>
    </w:p>
    <w:p w14:paraId="31F6C04F" w14:textId="77777777" w:rsidR="00074EE8" w:rsidRPr="002900E4" w:rsidRDefault="00074EE8" w:rsidP="00074EE8">
      <w:pPr>
        <w:spacing w:before="120" w:after="120"/>
        <w:jc w:val="both"/>
        <w:rPr>
          <w:sz w:val="36"/>
          <w:szCs w:val="36"/>
        </w:rPr>
      </w:pPr>
      <w:r w:rsidRPr="002900E4">
        <w:rPr>
          <w:sz w:val="36"/>
          <w:szCs w:val="36"/>
        </w:rPr>
        <w:t>La notion de réseau sémantique employée pour r</w:t>
      </w:r>
      <w:r w:rsidRPr="002900E4">
        <w:rPr>
          <w:sz w:val="36"/>
          <w:szCs w:val="36"/>
        </w:rPr>
        <w:t>e</w:t>
      </w:r>
      <w:r w:rsidRPr="002900E4">
        <w:rPr>
          <w:sz w:val="36"/>
          <w:szCs w:val="36"/>
        </w:rPr>
        <w:t>présenter des connaissances n'est pas étrangère à ceux qu'intéresse l'informatique. Le fait qu'elle puisse se</w:t>
      </w:r>
      <w:r w:rsidRPr="002900E4">
        <w:rPr>
          <w:sz w:val="36"/>
          <w:szCs w:val="36"/>
        </w:rPr>
        <w:t>r</w:t>
      </w:r>
      <w:r w:rsidRPr="002900E4">
        <w:rPr>
          <w:sz w:val="36"/>
          <w:szCs w:val="36"/>
        </w:rPr>
        <w:t>vir, par exemple, à élaborer des systèmes (Ince, 1984) rappelle que l'une de ses plus anciennes formulations, en effet, est l'emploi du diagramme logique (Ma</w:t>
      </w:r>
      <w:r w:rsidRPr="002900E4">
        <w:rPr>
          <w:sz w:val="36"/>
          <w:szCs w:val="36"/>
        </w:rPr>
        <w:t>c</w:t>
      </w:r>
      <w:r w:rsidRPr="002900E4">
        <w:rPr>
          <w:sz w:val="36"/>
          <w:szCs w:val="36"/>
        </w:rPr>
        <w:t>quart, 1968) pour représenter la structure d'un pr</w:t>
      </w:r>
      <w:r w:rsidRPr="002900E4">
        <w:rPr>
          <w:sz w:val="36"/>
          <w:szCs w:val="36"/>
        </w:rPr>
        <w:t>o</w:t>
      </w:r>
      <w:r w:rsidRPr="002900E4">
        <w:rPr>
          <w:sz w:val="36"/>
          <w:szCs w:val="36"/>
        </w:rPr>
        <w:t>gramme. Pour évaluer une variable numérique, par exemple, l'ordinateur fait la liste, puis compare les v</w:t>
      </w:r>
      <w:r w:rsidRPr="002900E4">
        <w:rPr>
          <w:sz w:val="36"/>
          <w:szCs w:val="36"/>
        </w:rPr>
        <w:t>a</w:t>
      </w:r>
      <w:r w:rsidRPr="002900E4">
        <w:rPr>
          <w:sz w:val="36"/>
          <w:szCs w:val="36"/>
        </w:rPr>
        <w:t>leurs (instructions IF et ELSE en PL/1 ou PL/M, in</w:t>
      </w:r>
      <w:r w:rsidRPr="002900E4">
        <w:rPr>
          <w:sz w:val="36"/>
          <w:szCs w:val="36"/>
        </w:rPr>
        <w:t>s</w:t>
      </w:r>
      <w:r w:rsidRPr="002900E4">
        <w:rPr>
          <w:sz w:val="36"/>
          <w:szCs w:val="36"/>
        </w:rPr>
        <w:t>tructions FOR et WHILE en Basic, etc.). Une telle a</w:t>
      </w:r>
      <w:r w:rsidRPr="002900E4">
        <w:rPr>
          <w:sz w:val="36"/>
          <w:szCs w:val="36"/>
        </w:rPr>
        <w:t>p</w:t>
      </w:r>
      <w:r w:rsidRPr="002900E4">
        <w:rPr>
          <w:sz w:val="36"/>
          <w:szCs w:val="36"/>
        </w:rPr>
        <w:t>proche de la représentation des connaissances peut être dite procédurale</w:t>
      </w:r>
      <w:r>
        <w:rPr>
          <w:sz w:val="36"/>
          <w:szCs w:val="36"/>
        </w:rPr>
        <w:t xml:space="preserve"> </w:t>
      </w:r>
      <w:r w:rsidRPr="002900E4">
        <w:rPr>
          <w:sz w:val="36"/>
          <w:szCs w:val="36"/>
        </w:rPr>
        <w:t>[172]</w:t>
      </w:r>
      <w:r>
        <w:rPr>
          <w:sz w:val="36"/>
          <w:szCs w:val="36"/>
        </w:rPr>
        <w:t xml:space="preserve"> </w:t>
      </w:r>
      <w:r w:rsidRPr="002900E4">
        <w:rPr>
          <w:sz w:val="36"/>
          <w:szCs w:val="36"/>
        </w:rPr>
        <w:t>(Lelouche, 1986 ; Harmon, 1985 ; Winston, 1979) par référence au fait qu'on doit lire le programme pour savoir ce qu'il accomplit.</w:t>
      </w:r>
    </w:p>
    <w:p w14:paraId="623C5DA8" w14:textId="77777777" w:rsidR="00074EE8" w:rsidRPr="002900E4" w:rsidRDefault="00074EE8" w:rsidP="00074EE8">
      <w:pPr>
        <w:spacing w:before="120" w:after="120"/>
        <w:jc w:val="both"/>
        <w:rPr>
          <w:sz w:val="36"/>
          <w:szCs w:val="36"/>
        </w:rPr>
      </w:pPr>
      <w:r w:rsidRPr="002900E4">
        <w:rPr>
          <w:sz w:val="36"/>
          <w:szCs w:val="36"/>
        </w:rPr>
        <w:t>Dans le calcul des prédicats ou l'approche par équ</w:t>
      </w:r>
      <w:r w:rsidRPr="002900E4">
        <w:rPr>
          <w:sz w:val="36"/>
          <w:szCs w:val="36"/>
        </w:rPr>
        <w:t>i</w:t>
      </w:r>
      <w:r w:rsidRPr="002900E4">
        <w:rPr>
          <w:sz w:val="36"/>
          <w:szCs w:val="36"/>
        </w:rPr>
        <w:t>valence (Lelouche, 1986 ; Harmon, 1985), d'autre part, des règles classent des faits. L'approche est déclarato</w:t>
      </w:r>
      <w:r w:rsidRPr="002900E4">
        <w:rPr>
          <w:sz w:val="36"/>
          <w:szCs w:val="36"/>
        </w:rPr>
        <w:t>i</w:t>
      </w:r>
      <w:r w:rsidRPr="002900E4">
        <w:rPr>
          <w:sz w:val="36"/>
          <w:szCs w:val="36"/>
        </w:rPr>
        <w:t>re, dirions-nous à la suite de Lelouche (1986), dans la mesure où le programme nous donne sur demande ses règles et ses hypothèses (faits). Dans une démonstr</w:t>
      </w:r>
      <w:r w:rsidRPr="002900E4">
        <w:rPr>
          <w:sz w:val="36"/>
          <w:szCs w:val="36"/>
        </w:rPr>
        <w:t>a</w:t>
      </w:r>
      <w:r w:rsidRPr="002900E4">
        <w:rPr>
          <w:sz w:val="36"/>
          <w:szCs w:val="36"/>
        </w:rPr>
        <w:t>tion de PROLOG II, par exemple, l’algorithme "X est le parent de Y si X est le père de Y ou si X est la mère de Y" parcourt un graphe en arbre généalogique. Le programme dispose d'une base relationnelle, en l'o</w:t>
      </w:r>
      <w:r w:rsidRPr="002900E4">
        <w:rPr>
          <w:sz w:val="36"/>
          <w:szCs w:val="36"/>
        </w:rPr>
        <w:t>c</w:t>
      </w:r>
      <w:r w:rsidRPr="002900E4">
        <w:rPr>
          <w:sz w:val="36"/>
          <w:szCs w:val="36"/>
        </w:rPr>
        <w:t>currence la liste de personnes en tête de page, que l'a</w:t>
      </w:r>
      <w:r w:rsidRPr="002900E4">
        <w:rPr>
          <w:sz w:val="36"/>
          <w:szCs w:val="36"/>
        </w:rPr>
        <w:t>l</w:t>
      </w:r>
      <w:r w:rsidRPr="002900E4">
        <w:rPr>
          <w:sz w:val="36"/>
          <w:szCs w:val="36"/>
        </w:rPr>
        <w:t>gorithme exploite en s'aidant de règles.</w:t>
      </w:r>
    </w:p>
    <w:p w14:paraId="40E1D065" w14:textId="77777777" w:rsidR="00074EE8" w:rsidRPr="002900E4" w:rsidRDefault="00074EE8" w:rsidP="00074EE8">
      <w:pPr>
        <w:spacing w:before="120" w:after="120"/>
        <w:jc w:val="both"/>
        <w:rPr>
          <w:sz w:val="36"/>
          <w:szCs w:val="36"/>
        </w:rPr>
      </w:pPr>
      <w:r w:rsidRPr="002900E4">
        <w:rPr>
          <w:sz w:val="36"/>
          <w:szCs w:val="36"/>
        </w:rPr>
        <w:t>Finalement, un réseau pourra s'essayer à une de</w:t>
      </w:r>
      <w:r w:rsidRPr="002900E4">
        <w:rPr>
          <w:sz w:val="36"/>
          <w:szCs w:val="36"/>
        </w:rPr>
        <w:t>s</w:t>
      </w:r>
      <w:r w:rsidRPr="002900E4">
        <w:rPr>
          <w:sz w:val="36"/>
          <w:szCs w:val="36"/>
        </w:rPr>
        <w:t>cription précise des liens en langue naturelle, lieu des représentations, entre des objets, des acteurs, des év</w:t>
      </w:r>
      <w:r w:rsidRPr="002900E4">
        <w:rPr>
          <w:sz w:val="36"/>
          <w:szCs w:val="36"/>
        </w:rPr>
        <w:t>é</w:t>
      </w:r>
      <w:r w:rsidRPr="002900E4">
        <w:rPr>
          <w:sz w:val="36"/>
          <w:szCs w:val="36"/>
        </w:rPr>
        <w:t>nements ou autant d'éléments de réalité acceptés par le discours comme perçus. Il s'agit donc d'une descri</w:t>
      </w:r>
      <w:r w:rsidRPr="002900E4">
        <w:rPr>
          <w:sz w:val="36"/>
          <w:szCs w:val="36"/>
        </w:rPr>
        <w:t>p</w:t>
      </w:r>
      <w:r w:rsidRPr="002900E4">
        <w:rPr>
          <w:sz w:val="36"/>
          <w:szCs w:val="36"/>
        </w:rPr>
        <w:t>tion acceptée et en ce sens dite précise : on convient des termes. C'est l'approche descriptive (Lelouche, 1986) formulée à la façon du sociologue. Un graphe étiqueté (par des valeurs) sur des nœuds et des arcs est un réseau de cette sorte lorsqu'il y a transitivité co</w:t>
      </w:r>
      <w:r w:rsidRPr="002900E4">
        <w:rPr>
          <w:sz w:val="36"/>
          <w:szCs w:val="36"/>
        </w:rPr>
        <w:t>m</w:t>
      </w:r>
      <w:r w:rsidRPr="002900E4">
        <w:rPr>
          <w:sz w:val="36"/>
          <w:szCs w:val="36"/>
        </w:rPr>
        <w:t>plète : c'est le cas de l'arbre logique constitué par hér</w:t>
      </w:r>
      <w:r w:rsidRPr="002900E4">
        <w:rPr>
          <w:sz w:val="36"/>
          <w:szCs w:val="36"/>
        </w:rPr>
        <w:t>i</w:t>
      </w:r>
      <w:r w:rsidRPr="002900E4">
        <w:rPr>
          <w:sz w:val="36"/>
          <w:szCs w:val="36"/>
        </w:rPr>
        <w:t>tage dans l'exemple de PROLOG</w:t>
      </w:r>
      <w:r>
        <w:rPr>
          <w:sz w:val="36"/>
          <w:szCs w:val="36"/>
        </w:rPr>
        <w:t> </w:t>
      </w:r>
      <w:r w:rsidRPr="002900E4">
        <w:rPr>
          <w:sz w:val="36"/>
          <w:szCs w:val="36"/>
        </w:rPr>
        <w:t>II et le cas du graphe rencontré à la figure 1. Le nœud, en ce cas, est un concept et l'arc, la relation entre des concepts.</w:t>
      </w:r>
    </w:p>
    <w:p w14:paraId="32048EC8" w14:textId="77777777" w:rsidR="00074EE8" w:rsidRPr="002900E4" w:rsidRDefault="00074EE8" w:rsidP="00074EE8">
      <w:pPr>
        <w:spacing w:before="120" w:after="120"/>
        <w:jc w:val="both"/>
        <w:rPr>
          <w:sz w:val="36"/>
          <w:szCs w:val="36"/>
        </w:rPr>
      </w:pPr>
      <w:r w:rsidRPr="002900E4">
        <w:rPr>
          <w:sz w:val="36"/>
          <w:szCs w:val="36"/>
        </w:rPr>
        <w:t>La formule de lecture d'un graphe étiqueté (Lelo</w:t>
      </w:r>
      <w:r w:rsidRPr="002900E4">
        <w:rPr>
          <w:sz w:val="36"/>
          <w:szCs w:val="36"/>
        </w:rPr>
        <w:t>u</w:t>
      </w:r>
      <w:r w:rsidRPr="002900E4">
        <w:rPr>
          <w:sz w:val="36"/>
          <w:szCs w:val="36"/>
        </w:rPr>
        <w:t>che, 1986) s'écrit :</w:t>
      </w:r>
    </w:p>
    <w:p w14:paraId="73E64B32" w14:textId="77777777" w:rsidR="00074EE8" w:rsidRDefault="007B6365" w:rsidP="00074EE8">
      <w:pPr>
        <w:pStyle w:val="fig"/>
        <w:rPr>
          <w:noProof/>
          <w:sz w:val="36"/>
          <w:szCs w:val="36"/>
        </w:rPr>
      </w:pPr>
      <w:r w:rsidRPr="002351B0">
        <w:rPr>
          <w:noProof/>
          <w:sz w:val="36"/>
          <w:szCs w:val="36"/>
        </w:rPr>
        <w:drawing>
          <wp:inline distT="0" distB="0" distL="0" distR="0" wp14:anchorId="63C6EDFE" wp14:editId="61A50B6E">
            <wp:extent cx="3086100" cy="7112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86100" cy="711200"/>
                    </a:xfrm>
                    <a:prstGeom prst="rect">
                      <a:avLst/>
                    </a:prstGeom>
                    <a:noFill/>
                    <a:ln>
                      <a:noFill/>
                    </a:ln>
                  </pic:spPr>
                </pic:pic>
              </a:graphicData>
            </a:graphic>
          </wp:inline>
        </w:drawing>
      </w:r>
    </w:p>
    <w:p w14:paraId="64DFB460" w14:textId="77777777" w:rsidR="00074EE8" w:rsidRPr="002900E4" w:rsidRDefault="00074EE8" w:rsidP="00074EE8">
      <w:pPr>
        <w:spacing w:before="120" w:after="120"/>
        <w:jc w:val="both"/>
        <w:rPr>
          <w:sz w:val="36"/>
          <w:szCs w:val="36"/>
        </w:rPr>
      </w:pPr>
      <w:r w:rsidRPr="002351B0">
        <w:rPr>
          <w:sz w:val="36"/>
          <w:szCs w:val="36"/>
        </w:rPr>
        <w:t>En tant que graphe étiqueté, la figure 1 se lit donc</w:t>
      </w:r>
      <w:r w:rsidRPr="002900E4">
        <w:rPr>
          <w:sz w:val="36"/>
          <w:szCs w:val="36"/>
        </w:rPr>
        <w:t xml:space="preserve"> ainsi :</w:t>
      </w:r>
    </w:p>
    <w:p w14:paraId="7517A069" w14:textId="77777777" w:rsidR="00074EE8" w:rsidRDefault="00074EE8" w:rsidP="00074EE8">
      <w:pPr>
        <w:spacing w:before="120" w:after="120"/>
        <w:ind w:left="720" w:hanging="360"/>
        <w:jc w:val="both"/>
        <w:rPr>
          <w:sz w:val="36"/>
          <w:szCs w:val="36"/>
        </w:rPr>
      </w:pPr>
    </w:p>
    <w:p w14:paraId="2671DEAC" w14:textId="77777777" w:rsidR="00074EE8" w:rsidRPr="002900E4" w:rsidRDefault="00074EE8" w:rsidP="00074EE8">
      <w:pPr>
        <w:spacing w:before="120" w:after="120"/>
        <w:ind w:left="720" w:hanging="360"/>
        <w:jc w:val="both"/>
        <w:rPr>
          <w:sz w:val="36"/>
          <w:szCs w:val="36"/>
        </w:rPr>
      </w:pPr>
      <w:r w:rsidRPr="002900E4">
        <w:rPr>
          <w:sz w:val="36"/>
          <w:szCs w:val="36"/>
        </w:rPr>
        <w:t>1.</w:t>
      </w:r>
      <w:r>
        <w:rPr>
          <w:sz w:val="36"/>
          <w:szCs w:val="36"/>
        </w:rPr>
        <w:tab/>
      </w:r>
      <w:r w:rsidRPr="002900E4">
        <w:rPr>
          <w:sz w:val="36"/>
          <w:szCs w:val="36"/>
        </w:rPr>
        <w:t xml:space="preserve">La valeur d'un arc </w:t>
      </w:r>
      <w:r w:rsidRPr="002900E4">
        <w:rPr>
          <w:iCs/>
          <w:sz w:val="36"/>
          <w:szCs w:val="36"/>
        </w:rPr>
        <w:t>a</w:t>
      </w:r>
      <w:r w:rsidRPr="002900E4">
        <w:rPr>
          <w:iCs/>
          <w:sz w:val="36"/>
          <w:szCs w:val="36"/>
          <w:vertAlign w:val="subscript"/>
        </w:rPr>
        <w:t>1</w:t>
      </w:r>
      <w:r w:rsidRPr="002900E4">
        <w:rPr>
          <w:i/>
          <w:iCs/>
          <w:sz w:val="36"/>
          <w:szCs w:val="36"/>
        </w:rPr>
        <w:t xml:space="preserve"> </w:t>
      </w:r>
      <w:r w:rsidRPr="002900E4">
        <w:rPr>
          <w:sz w:val="36"/>
          <w:szCs w:val="36"/>
        </w:rPr>
        <w:t>est son nœud extrémité. La valeur des nœuds est donnée par les indices C, Sk.</w:t>
      </w:r>
    </w:p>
    <w:p w14:paraId="79783024" w14:textId="77777777" w:rsidR="00074EE8" w:rsidRDefault="00074EE8" w:rsidP="00074EE8">
      <w:pPr>
        <w:pStyle w:val="p"/>
      </w:pPr>
      <w:r w:rsidRPr="002900E4">
        <w:t>[173]</w:t>
      </w:r>
    </w:p>
    <w:p w14:paraId="12DBD61C" w14:textId="77777777" w:rsidR="00074EE8" w:rsidRPr="002351B0" w:rsidRDefault="00074EE8" w:rsidP="00074EE8">
      <w:pPr>
        <w:spacing w:before="120" w:after="120"/>
        <w:ind w:left="720" w:hanging="360"/>
        <w:jc w:val="both"/>
        <w:rPr>
          <w:sz w:val="36"/>
          <w:szCs w:val="36"/>
        </w:rPr>
      </w:pPr>
      <w:r w:rsidRPr="002900E4">
        <w:rPr>
          <w:sz w:val="36"/>
          <w:szCs w:val="36"/>
        </w:rPr>
        <w:t>2.</w:t>
      </w:r>
      <w:r>
        <w:rPr>
          <w:sz w:val="36"/>
          <w:szCs w:val="36"/>
        </w:rPr>
        <w:tab/>
      </w:r>
      <w:r w:rsidRPr="002900E4">
        <w:rPr>
          <w:sz w:val="36"/>
          <w:szCs w:val="36"/>
        </w:rPr>
        <w:t xml:space="preserve">Le cas </w:t>
      </w:r>
      <w:r w:rsidRPr="002900E4">
        <w:rPr>
          <w:i/>
          <w:iCs/>
          <w:sz w:val="36"/>
          <w:szCs w:val="36"/>
        </w:rPr>
        <w:t>(slot</w:t>
      </w:r>
      <w:r w:rsidRPr="002900E4">
        <w:rPr>
          <w:sz w:val="36"/>
          <w:szCs w:val="36"/>
        </w:rPr>
        <w:t xml:space="preserve">) d'un nœud N est chacun des noms de l'arc, ici catégories ou classes, susceptible d'en partir. </w:t>
      </w:r>
      <w:r w:rsidRPr="002351B0">
        <w:rPr>
          <w:sz w:val="36"/>
          <w:szCs w:val="36"/>
        </w:rPr>
        <w:t xml:space="preserve">Les indicateurs servant au codage, </w:t>
      </w:r>
      <w:r w:rsidRPr="002351B0">
        <w:rPr>
          <w:i/>
          <w:iCs/>
          <w:sz w:val="36"/>
          <w:szCs w:val="36"/>
        </w:rPr>
        <w:t xml:space="preserve">i.e. </w:t>
      </w:r>
      <w:r w:rsidRPr="002351B0">
        <w:rPr>
          <w:sz w:val="36"/>
          <w:szCs w:val="36"/>
        </w:rPr>
        <w:t xml:space="preserve">les variables de dernier niveau, sont des cas (ou </w:t>
      </w:r>
      <w:r w:rsidRPr="002351B0">
        <w:rPr>
          <w:i/>
          <w:iCs/>
          <w:sz w:val="36"/>
          <w:szCs w:val="36"/>
        </w:rPr>
        <w:t>slots</w:t>
      </w:r>
      <w:r w:rsidRPr="002351B0">
        <w:rPr>
          <w:sz w:val="36"/>
          <w:szCs w:val="36"/>
        </w:rPr>
        <w:t>) ; chaque vari</w:t>
      </w:r>
      <w:r w:rsidRPr="002351B0">
        <w:rPr>
          <w:sz w:val="36"/>
          <w:szCs w:val="36"/>
        </w:rPr>
        <w:t>a</w:t>
      </w:r>
      <w:r w:rsidRPr="002351B0">
        <w:rPr>
          <w:sz w:val="36"/>
          <w:szCs w:val="36"/>
        </w:rPr>
        <w:t xml:space="preserve">ble servant d'indicateur de la variable supérieure est un cas. La formule des cas </w:t>
      </w:r>
      <w:r w:rsidRPr="002351B0">
        <w:rPr>
          <w:i/>
          <w:iCs/>
          <w:sz w:val="36"/>
          <w:szCs w:val="36"/>
        </w:rPr>
        <w:t>(slots</w:t>
      </w:r>
      <w:r w:rsidRPr="002351B0">
        <w:rPr>
          <w:sz w:val="36"/>
          <w:szCs w:val="36"/>
        </w:rPr>
        <w:t xml:space="preserve">) est P(E) = </w:t>
      </w:r>
      <w:r w:rsidRPr="002351B0">
        <w:rPr>
          <w:iCs/>
          <w:sz w:val="36"/>
          <w:szCs w:val="36"/>
        </w:rPr>
        <w:t xml:space="preserve">2 </w:t>
      </w:r>
      <w:r w:rsidRPr="002351B0">
        <w:rPr>
          <w:iCs/>
          <w:sz w:val="36"/>
          <w:szCs w:val="36"/>
          <w:vertAlign w:val="superscript"/>
        </w:rPr>
        <w:t>|E|</w:t>
      </w:r>
      <w:r w:rsidRPr="002351B0">
        <w:rPr>
          <w:iCs/>
          <w:sz w:val="36"/>
          <w:szCs w:val="36"/>
        </w:rPr>
        <w:t>.</w:t>
      </w:r>
    </w:p>
    <w:p w14:paraId="16B19B8F" w14:textId="77777777" w:rsidR="00074EE8" w:rsidRDefault="00074EE8" w:rsidP="00074EE8">
      <w:pPr>
        <w:spacing w:before="120" w:after="120"/>
        <w:jc w:val="both"/>
        <w:rPr>
          <w:sz w:val="36"/>
          <w:szCs w:val="36"/>
        </w:rPr>
      </w:pPr>
    </w:p>
    <w:p w14:paraId="36A976F2" w14:textId="77777777" w:rsidR="00074EE8" w:rsidRPr="002351B0" w:rsidRDefault="00074EE8" w:rsidP="00074EE8">
      <w:pPr>
        <w:spacing w:before="120" w:after="120"/>
        <w:jc w:val="both"/>
        <w:rPr>
          <w:sz w:val="36"/>
          <w:szCs w:val="36"/>
        </w:rPr>
      </w:pPr>
      <w:r w:rsidRPr="002351B0">
        <w:rPr>
          <w:sz w:val="36"/>
          <w:szCs w:val="36"/>
        </w:rPr>
        <w:t xml:space="preserve">La procédure pour trouver la valeur de Sk(N), </w:t>
      </w:r>
      <w:r w:rsidRPr="002351B0">
        <w:rPr>
          <w:i/>
          <w:iCs/>
          <w:sz w:val="36"/>
          <w:szCs w:val="36"/>
        </w:rPr>
        <w:t xml:space="preserve">i.e. </w:t>
      </w:r>
      <w:r w:rsidRPr="002351B0">
        <w:rPr>
          <w:sz w:val="36"/>
          <w:szCs w:val="36"/>
        </w:rPr>
        <w:t>la valeur numérique attachée au nom de chaque catégorie dans la grille, est celle de l'héritage par valeur directe : on calcule des trajets sur le graphe (Fournier, 1983). La sortie d'imprimante se présente sous la forme d'une liste de nœuds, et des valeurs trouvées directement qui leur correspondent. L'ordinateur calcule là-dessus les indices pour une liste des variables par niveau. Le programme de calcul en SAS a été fait par Hélène Boutet depuis Fournier (1983 ; 1985b).</w:t>
      </w:r>
    </w:p>
    <w:p w14:paraId="1E44EC05" w14:textId="77777777" w:rsidR="00074EE8" w:rsidRPr="002900E4" w:rsidRDefault="00074EE8" w:rsidP="00074EE8">
      <w:pPr>
        <w:spacing w:before="120" w:after="120"/>
        <w:jc w:val="both"/>
        <w:rPr>
          <w:sz w:val="36"/>
          <w:szCs w:val="36"/>
        </w:rPr>
      </w:pPr>
      <w:r w:rsidRPr="002351B0">
        <w:rPr>
          <w:sz w:val="36"/>
          <w:szCs w:val="36"/>
        </w:rPr>
        <w:t xml:space="preserve">H n'est pas exclu d'ajouter l'héritage par démons au calcul de Sk(N), </w:t>
      </w:r>
      <w:r w:rsidRPr="002351B0">
        <w:rPr>
          <w:i/>
          <w:iCs/>
          <w:sz w:val="36"/>
          <w:szCs w:val="36"/>
        </w:rPr>
        <w:t xml:space="preserve">i.e. </w:t>
      </w:r>
      <w:r w:rsidRPr="002351B0">
        <w:rPr>
          <w:sz w:val="36"/>
          <w:szCs w:val="36"/>
        </w:rPr>
        <w:t>un ou des sous-programmes au besoin. Ce serait le cas, ainsi, si je voulais reconstruire les catégories autrement (les recombiner ou les co</w:t>
      </w:r>
      <w:r w:rsidRPr="002351B0">
        <w:rPr>
          <w:sz w:val="36"/>
          <w:szCs w:val="36"/>
        </w:rPr>
        <w:t>m</w:t>
      </w:r>
      <w:r w:rsidRPr="002900E4">
        <w:rPr>
          <w:sz w:val="36"/>
          <w:szCs w:val="36"/>
        </w:rPr>
        <w:t>biner en d'autres sous-ensembles) en conservant les mêmes indicateurs au codage. Je partirais, en ce cas, d'informations existantes. La situation n'est pourtant pas si différente dans l'héritage par défaut, où je part</w:t>
      </w:r>
      <w:r w:rsidRPr="002900E4">
        <w:rPr>
          <w:sz w:val="36"/>
          <w:szCs w:val="36"/>
        </w:rPr>
        <w:t>i</w:t>
      </w:r>
      <w:r w:rsidRPr="002900E4">
        <w:rPr>
          <w:sz w:val="36"/>
          <w:szCs w:val="36"/>
        </w:rPr>
        <w:t>rais, par hypothèse, de propriétés vraisemblables ou probables pour réviser les catégories.</w:t>
      </w:r>
    </w:p>
    <w:p w14:paraId="551F47F1" w14:textId="77777777" w:rsidR="00074EE8" w:rsidRPr="002900E4" w:rsidRDefault="00074EE8" w:rsidP="00074EE8">
      <w:pPr>
        <w:spacing w:before="120" w:after="120"/>
        <w:jc w:val="both"/>
        <w:rPr>
          <w:sz w:val="36"/>
          <w:szCs w:val="36"/>
        </w:rPr>
      </w:pPr>
      <w:r w:rsidRPr="002900E4">
        <w:rPr>
          <w:sz w:val="36"/>
          <w:szCs w:val="36"/>
        </w:rPr>
        <w:t>On peut donc observer en terminant qu'il y a poss</w:t>
      </w:r>
      <w:r w:rsidRPr="002900E4">
        <w:rPr>
          <w:sz w:val="36"/>
          <w:szCs w:val="36"/>
        </w:rPr>
        <w:t>i</w:t>
      </w:r>
      <w:r w:rsidRPr="002900E4">
        <w:rPr>
          <w:sz w:val="36"/>
          <w:szCs w:val="36"/>
        </w:rPr>
        <w:t>bilité de combiner les trois types d'héritage, selon les besoins de l'analyste ou l'état de sa connaissance du domaine. Par exemple, ici, le démon (améliorer les c</w:t>
      </w:r>
      <w:r w:rsidRPr="002900E4">
        <w:rPr>
          <w:sz w:val="36"/>
          <w:szCs w:val="36"/>
        </w:rPr>
        <w:t>a</w:t>
      </w:r>
      <w:r w:rsidRPr="002900E4">
        <w:rPr>
          <w:sz w:val="36"/>
          <w:szCs w:val="36"/>
        </w:rPr>
        <w:t>tégories) vient après l'héritage par valeur directe (qui donne, entre autres, les premières typologies), et la procédure par défaut vient après le démon (une fois les catégories révisées pour de bon, etc.). La règle qui e</w:t>
      </w:r>
      <w:r w:rsidRPr="002900E4">
        <w:rPr>
          <w:sz w:val="36"/>
          <w:szCs w:val="36"/>
        </w:rPr>
        <w:t>n</w:t>
      </w:r>
      <w:r w:rsidRPr="002900E4">
        <w:rPr>
          <w:sz w:val="36"/>
          <w:szCs w:val="36"/>
        </w:rPr>
        <w:t>gendre alors les métarègles, comme elle le fait pour tout le reste de l'analyse, est celle de l'indice MRC (ou de mesure de rendement du codage) selon qu'il varie de 0 à 1.</w:t>
      </w:r>
    </w:p>
    <w:p w14:paraId="2C17D75F" w14:textId="77777777" w:rsidR="00074EE8" w:rsidRPr="002900E4" w:rsidRDefault="00074EE8" w:rsidP="00074EE8">
      <w:pPr>
        <w:spacing w:before="120" w:after="120"/>
        <w:jc w:val="both"/>
        <w:rPr>
          <w:sz w:val="36"/>
          <w:szCs w:val="36"/>
        </w:rPr>
      </w:pPr>
      <w:r w:rsidRPr="002900E4">
        <w:rPr>
          <w:sz w:val="36"/>
          <w:szCs w:val="36"/>
        </w:rPr>
        <w:t>[174]</w:t>
      </w:r>
    </w:p>
    <w:p w14:paraId="29AE23CA" w14:textId="77777777" w:rsidR="00074EE8" w:rsidRPr="002900E4" w:rsidRDefault="00074EE8" w:rsidP="00074EE8">
      <w:pPr>
        <w:spacing w:before="120" w:after="120"/>
        <w:jc w:val="both"/>
        <w:rPr>
          <w:sz w:val="36"/>
          <w:szCs w:val="36"/>
        </w:rPr>
      </w:pPr>
      <w:r w:rsidRPr="002900E4">
        <w:rPr>
          <w:sz w:val="36"/>
          <w:szCs w:val="36"/>
        </w:rPr>
        <w:t>On remarquera que la combinaison graduelle de trois procédures pour trouver la valeur de Sk(N) nous donne ainsi le moyen d'expliciter à mesure les él</w:t>
      </w:r>
      <w:r w:rsidRPr="002900E4">
        <w:rPr>
          <w:sz w:val="36"/>
          <w:szCs w:val="36"/>
        </w:rPr>
        <w:t>é</w:t>
      </w:r>
      <w:r w:rsidRPr="002900E4">
        <w:rPr>
          <w:sz w:val="36"/>
          <w:szCs w:val="36"/>
        </w:rPr>
        <w:t>ments pertinents de la représentation, ce qui, en soi, est un critère de représentation puisqu'il permet, par exemple, de rendre celle-ci plus complète.</w:t>
      </w:r>
    </w:p>
    <w:p w14:paraId="189FD2C7" w14:textId="77777777" w:rsidR="00074EE8" w:rsidRPr="002900E4" w:rsidRDefault="00074EE8" w:rsidP="00074EE8">
      <w:pPr>
        <w:spacing w:before="120" w:after="120"/>
        <w:jc w:val="both"/>
        <w:rPr>
          <w:sz w:val="36"/>
          <w:szCs w:val="36"/>
        </w:rPr>
      </w:pPr>
      <w:r w:rsidRPr="002900E4">
        <w:rPr>
          <w:sz w:val="36"/>
          <w:szCs w:val="36"/>
        </w:rPr>
        <w:t>En résumé, on aura finalement construit par réseaux sémantiques (tel le réseau en figure 1) la structure d'une base de données et d'une base de comport</w:t>
      </w:r>
      <w:r w:rsidRPr="002900E4">
        <w:rPr>
          <w:sz w:val="36"/>
          <w:szCs w:val="36"/>
        </w:rPr>
        <w:t>e</w:t>
      </w:r>
      <w:r w:rsidRPr="002900E4">
        <w:rPr>
          <w:sz w:val="36"/>
          <w:szCs w:val="36"/>
        </w:rPr>
        <w:t>ments. Les données, ce sont les valeurs des classes ou les faits ; la base de comportement, les typologies o</w:t>
      </w:r>
      <w:r w:rsidRPr="002900E4">
        <w:rPr>
          <w:sz w:val="36"/>
          <w:szCs w:val="36"/>
        </w:rPr>
        <w:t>b</w:t>
      </w:r>
      <w:r w:rsidRPr="002900E4">
        <w:rPr>
          <w:sz w:val="36"/>
          <w:szCs w:val="36"/>
        </w:rPr>
        <w:t>tenues par chaînage avant ou arrière à l'aide de l'indice MRC. Base de comportements et base de données constituent alors, en termes de représentation, une b</w:t>
      </w:r>
      <w:r w:rsidRPr="002900E4">
        <w:rPr>
          <w:sz w:val="36"/>
          <w:szCs w:val="36"/>
        </w:rPr>
        <w:t>a</w:t>
      </w:r>
      <w:r w:rsidRPr="002900E4">
        <w:rPr>
          <w:sz w:val="36"/>
          <w:szCs w:val="36"/>
        </w:rPr>
        <w:t>se de connaissances (BDC).</w:t>
      </w:r>
    </w:p>
    <w:p w14:paraId="4665E054" w14:textId="77777777" w:rsidR="00074EE8" w:rsidRPr="002900E4" w:rsidRDefault="00074EE8" w:rsidP="00074EE8">
      <w:pPr>
        <w:spacing w:before="120" w:after="120"/>
        <w:jc w:val="both"/>
        <w:rPr>
          <w:sz w:val="36"/>
          <w:szCs w:val="36"/>
        </w:rPr>
      </w:pPr>
      <w:r w:rsidRPr="002900E4">
        <w:rPr>
          <w:sz w:val="36"/>
          <w:szCs w:val="36"/>
        </w:rPr>
        <w:t>Quel jugement porter sur cette BDC ? Dans quelle mesure est-elle apte à servir, hypothèse implicite de l'exposé, à illustrer ce qu'est la schématisation des connaissances en IA ? Notre réponse, fort brève, tie</w:t>
      </w:r>
      <w:r w:rsidRPr="002900E4">
        <w:rPr>
          <w:sz w:val="36"/>
          <w:szCs w:val="36"/>
        </w:rPr>
        <w:t>n</w:t>
      </w:r>
      <w:r w:rsidRPr="002900E4">
        <w:rPr>
          <w:sz w:val="36"/>
          <w:szCs w:val="36"/>
        </w:rPr>
        <w:t>dra lieu de conclusion à l'ensemble de ce travail.</w:t>
      </w:r>
    </w:p>
    <w:p w14:paraId="4D5BCDA8" w14:textId="77777777" w:rsidR="00074EE8" w:rsidRPr="002900E4" w:rsidRDefault="00074EE8" w:rsidP="00074EE8">
      <w:pPr>
        <w:spacing w:before="120" w:after="120"/>
        <w:jc w:val="both"/>
        <w:rPr>
          <w:sz w:val="36"/>
          <w:szCs w:val="36"/>
        </w:rPr>
      </w:pPr>
    </w:p>
    <w:p w14:paraId="55ED8963" w14:textId="77777777" w:rsidR="00074EE8" w:rsidRPr="002900E4" w:rsidRDefault="00074EE8" w:rsidP="00074EE8">
      <w:pPr>
        <w:pStyle w:val="planche"/>
      </w:pPr>
      <w:bookmarkStart w:id="4" w:name="Schematisation_conclusion"/>
      <w:r w:rsidRPr="002900E4">
        <w:t>CONCLUSION</w:t>
      </w:r>
    </w:p>
    <w:bookmarkEnd w:id="4"/>
    <w:p w14:paraId="14BC6F43" w14:textId="77777777" w:rsidR="00074EE8" w:rsidRPr="002900E4" w:rsidRDefault="00074EE8" w:rsidP="00074EE8">
      <w:pPr>
        <w:spacing w:before="120" w:after="120"/>
        <w:jc w:val="both"/>
        <w:rPr>
          <w:sz w:val="36"/>
          <w:szCs w:val="36"/>
        </w:rPr>
      </w:pPr>
    </w:p>
    <w:p w14:paraId="1C051E15" w14:textId="77777777" w:rsidR="00074EE8" w:rsidRPr="002900E4" w:rsidRDefault="00074EE8" w:rsidP="00074EE8">
      <w:pPr>
        <w:ind w:right="90" w:firstLine="0"/>
        <w:jc w:val="both"/>
        <w:rPr>
          <w:sz w:val="20"/>
        </w:rPr>
      </w:pPr>
      <w:hyperlink w:anchor="tdm" w:history="1">
        <w:r w:rsidRPr="002900E4">
          <w:rPr>
            <w:rStyle w:val="Hyperlien"/>
            <w:sz w:val="20"/>
          </w:rPr>
          <w:t>Retour à la table des matières</w:t>
        </w:r>
      </w:hyperlink>
    </w:p>
    <w:p w14:paraId="0B5FBCB6" w14:textId="77777777" w:rsidR="00074EE8" w:rsidRPr="002900E4" w:rsidRDefault="00074EE8" w:rsidP="00074EE8">
      <w:pPr>
        <w:spacing w:before="120" w:after="120"/>
        <w:jc w:val="both"/>
        <w:rPr>
          <w:sz w:val="36"/>
          <w:szCs w:val="36"/>
        </w:rPr>
      </w:pPr>
      <w:r w:rsidRPr="002900E4">
        <w:rPr>
          <w:sz w:val="36"/>
          <w:szCs w:val="36"/>
        </w:rPr>
        <w:t>Dans un article, Ganascia (1985 : 1143) indique qu'il y a trois phases d'étude ou trois niveaux de connaissances supposés dans la construction d'un sy</w:t>
      </w:r>
      <w:r w:rsidRPr="002900E4">
        <w:rPr>
          <w:sz w:val="36"/>
          <w:szCs w:val="36"/>
        </w:rPr>
        <w:t>s</w:t>
      </w:r>
      <w:r w:rsidRPr="002900E4">
        <w:rPr>
          <w:sz w:val="36"/>
          <w:szCs w:val="36"/>
        </w:rPr>
        <w:t>tème expert.</w:t>
      </w:r>
    </w:p>
    <w:p w14:paraId="72D7449E" w14:textId="77777777" w:rsidR="00074EE8" w:rsidRPr="00485926" w:rsidRDefault="00074EE8" w:rsidP="00074EE8">
      <w:pPr>
        <w:spacing w:before="120" w:after="120"/>
        <w:jc w:val="both"/>
        <w:rPr>
          <w:sz w:val="36"/>
          <w:szCs w:val="36"/>
        </w:rPr>
      </w:pPr>
      <w:r w:rsidRPr="00485926">
        <w:rPr>
          <w:sz w:val="36"/>
          <w:szCs w:val="36"/>
        </w:rPr>
        <w:t xml:space="preserve">Le premier est le niveau </w:t>
      </w:r>
      <w:r w:rsidRPr="00485926">
        <w:rPr>
          <w:b/>
          <w:bCs/>
          <w:sz w:val="36"/>
          <w:szCs w:val="36"/>
        </w:rPr>
        <w:t>structurant,</w:t>
      </w:r>
      <w:r w:rsidRPr="00485926">
        <w:rPr>
          <w:i/>
          <w:iCs/>
          <w:sz w:val="36"/>
          <w:szCs w:val="36"/>
        </w:rPr>
        <w:t xml:space="preserve"> i.e. </w:t>
      </w:r>
      <w:r w:rsidRPr="00485926">
        <w:rPr>
          <w:sz w:val="36"/>
          <w:szCs w:val="36"/>
        </w:rPr>
        <w:t>celui du</w:t>
      </w:r>
      <w:r w:rsidRPr="002900E4">
        <w:rPr>
          <w:sz w:val="36"/>
          <w:szCs w:val="36"/>
        </w:rPr>
        <w:t xml:space="preserve"> mécanisme qui engendre la certitude et soutient, par exemple, le processus de validation des connaissances. On peut reconnaître ce niveau dans la technique de l'analyse de contenu et le programme SAS : quantif</w:t>
      </w:r>
      <w:r w:rsidRPr="002900E4">
        <w:rPr>
          <w:sz w:val="36"/>
          <w:szCs w:val="36"/>
        </w:rPr>
        <w:t>i</w:t>
      </w:r>
      <w:r w:rsidRPr="002900E4">
        <w:rPr>
          <w:sz w:val="36"/>
          <w:szCs w:val="36"/>
        </w:rPr>
        <w:t xml:space="preserve">cation (graphes, trajets) et représentation par réseaux. Un second est appelé </w:t>
      </w:r>
      <w:r w:rsidRPr="002900E4">
        <w:rPr>
          <w:b/>
          <w:bCs/>
          <w:sz w:val="36"/>
          <w:szCs w:val="36"/>
        </w:rPr>
        <w:t>conceptuel</w:t>
      </w:r>
      <w:r w:rsidRPr="002900E4">
        <w:rPr>
          <w:sz w:val="36"/>
          <w:szCs w:val="36"/>
        </w:rPr>
        <w:t> : il renferme l'e</w:t>
      </w:r>
      <w:r w:rsidRPr="002900E4">
        <w:rPr>
          <w:sz w:val="36"/>
          <w:szCs w:val="36"/>
        </w:rPr>
        <w:t>n</w:t>
      </w:r>
      <w:r w:rsidRPr="002900E4">
        <w:rPr>
          <w:sz w:val="36"/>
          <w:szCs w:val="36"/>
        </w:rPr>
        <w:t>semble des concepts opératoires ou des "nœuds du ra</w:t>
      </w:r>
      <w:r w:rsidRPr="002900E4">
        <w:rPr>
          <w:sz w:val="36"/>
          <w:szCs w:val="36"/>
        </w:rPr>
        <w:t>i</w:t>
      </w:r>
      <w:r w:rsidRPr="002900E4">
        <w:rPr>
          <w:sz w:val="36"/>
          <w:szCs w:val="36"/>
        </w:rPr>
        <w:t>sonnement" (Ganascia, 1985 : 1142) de l'expert. C'est ce que constituent, en somme, les théories</w:t>
      </w:r>
      <w:r>
        <w:rPr>
          <w:sz w:val="36"/>
          <w:szCs w:val="36"/>
        </w:rPr>
        <w:t xml:space="preserve"> </w:t>
      </w:r>
      <w:r w:rsidRPr="002900E4">
        <w:rPr>
          <w:sz w:val="36"/>
          <w:szCs w:val="36"/>
        </w:rPr>
        <w:t>[175]</w:t>
      </w:r>
      <w:r>
        <w:rPr>
          <w:sz w:val="36"/>
          <w:szCs w:val="36"/>
        </w:rPr>
        <w:t xml:space="preserve"> </w:t>
      </w:r>
      <w:r w:rsidRPr="002900E4">
        <w:rPr>
          <w:sz w:val="36"/>
          <w:szCs w:val="36"/>
        </w:rPr>
        <w:t>soci</w:t>
      </w:r>
      <w:r w:rsidRPr="002900E4">
        <w:rPr>
          <w:sz w:val="36"/>
          <w:szCs w:val="36"/>
        </w:rPr>
        <w:t>o</w:t>
      </w:r>
      <w:r w:rsidRPr="002900E4">
        <w:rPr>
          <w:sz w:val="36"/>
          <w:szCs w:val="36"/>
        </w:rPr>
        <w:t>logiques qui président chez l'analyste aux choix et à l'étude des typologies. À ces concepts op</w:t>
      </w:r>
      <w:r w:rsidRPr="002900E4">
        <w:rPr>
          <w:sz w:val="36"/>
          <w:szCs w:val="36"/>
        </w:rPr>
        <w:t>é</w:t>
      </w:r>
      <w:r w:rsidRPr="002900E4">
        <w:rPr>
          <w:sz w:val="36"/>
          <w:szCs w:val="36"/>
        </w:rPr>
        <w:t>ratoires, ajoute l'auteur, on associe un descripteur él</w:t>
      </w:r>
      <w:r w:rsidRPr="002900E4">
        <w:rPr>
          <w:sz w:val="36"/>
          <w:szCs w:val="36"/>
        </w:rPr>
        <w:t>é</w:t>
      </w:r>
      <w:r w:rsidRPr="002900E4">
        <w:rPr>
          <w:sz w:val="36"/>
          <w:szCs w:val="36"/>
        </w:rPr>
        <w:t xml:space="preserve">mentaire, qui s'exprime dans le formalisme de premier niveau. L'indice MRC peut jouer ce rôle sur les grilles, comme on s'est efforcé de le montrer. Finalement, un niveau </w:t>
      </w:r>
      <w:r w:rsidRPr="002900E4">
        <w:rPr>
          <w:b/>
          <w:sz w:val="36"/>
          <w:szCs w:val="36"/>
        </w:rPr>
        <w:t>cognitif</w:t>
      </w:r>
      <w:r w:rsidRPr="002900E4">
        <w:rPr>
          <w:bCs/>
          <w:sz w:val="36"/>
          <w:szCs w:val="36"/>
        </w:rPr>
        <w:t>,</w:t>
      </w:r>
      <w:r w:rsidRPr="002900E4">
        <w:rPr>
          <w:b/>
          <w:bCs/>
          <w:sz w:val="36"/>
          <w:szCs w:val="36"/>
        </w:rPr>
        <w:t xml:space="preserve"> </w:t>
      </w:r>
      <w:r w:rsidRPr="002900E4">
        <w:rPr>
          <w:sz w:val="36"/>
          <w:szCs w:val="36"/>
        </w:rPr>
        <w:t>dans la schématisation propre à un système expert, comprend l'ensemble des connaissa</w:t>
      </w:r>
      <w:r w:rsidRPr="002900E4">
        <w:rPr>
          <w:sz w:val="36"/>
          <w:szCs w:val="36"/>
        </w:rPr>
        <w:t>n</w:t>
      </w:r>
      <w:r w:rsidRPr="002900E4">
        <w:rPr>
          <w:sz w:val="36"/>
          <w:szCs w:val="36"/>
        </w:rPr>
        <w:t>ces mises en œuvre par l'expert : il s'agit ici, par exemple, de la sociologie des associations volontaires ou des mo</w:t>
      </w:r>
      <w:r w:rsidRPr="002900E4">
        <w:rPr>
          <w:sz w:val="36"/>
          <w:szCs w:val="36"/>
        </w:rPr>
        <w:t>u</w:t>
      </w:r>
      <w:r w:rsidRPr="00485926">
        <w:rPr>
          <w:sz w:val="36"/>
          <w:szCs w:val="36"/>
        </w:rPr>
        <w:t>vements sociaux; de la sociologie de la connaissance qui a servi à l'élaboration du cadre conceptuel; de l'e</w:t>
      </w:r>
      <w:r w:rsidRPr="00485926">
        <w:rPr>
          <w:sz w:val="36"/>
          <w:szCs w:val="36"/>
        </w:rPr>
        <w:t>x</w:t>
      </w:r>
      <w:r w:rsidRPr="00485926">
        <w:rPr>
          <w:sz w:val="36"/>
          <w:szCs w:val="36"/>
        </w:rPr>
        <w:t>périence du terrain; etc. Les connaissances de ce n</w:t>
      </w:r>
      <w:r w:rsidRPr="00485926">
        <w:rPr>
          <w:sz w:val="36"/>
          <w:szCs w:val="36"/>
        </w:rPr>
        <w:t>i</w:t>
      </w:r>
      <w:r w:rsidRPr="00485926">
        <w:rPr>
          <w:sz w:val="36"/>
          <w:szCs w:val="36"/>
        </w:rPr>
        <w:t>veau cognitif doivent pouvoir se traduire dans le la</w:t>
      </w:r>
      <w:r w:rsidRPr="00485926">
        <w:rPr>
          <w:sz w:val="36"/>
          <w:szCs w:val="36"/>
        </w:rPr>
        <w:t>n</w:t>
      </w:r>
      <w:r w:rsidRPr="002900E4">
        <w:rPr>
          <w:sz w:val="36"/>
          <w:szCs w:val="36"/>
        </w:rPr>
        <w:t>gage défini par les deux autres n</w:t>
      </w:r>
      <w:r w:rsidRPr="002900E4">
        <w:rPr>
          <w:sz w:val="36"/>
          <w:szCs w:val="36"/>
        </w:rPr>
        <w:t>i</w:t>
      </w:r>
      <w:r w:rsidRPr="002900E4">
        <w:rPr>
          <w:sz w:val="36"/>
          <w:szCs w:val="36"/>
        </w:rPr>
        <w:t xml:space="preserve">veaux : le formalisme </w:t>
      </w:r>
      <w:r w:rsidRPr="00485926">
        <w:rPr>
          <w:sz w:val="36"/>
          <w:szCs w:val="36"/>
        </w:rPr>
        <w:t>de représentation du niveau structurant (i.e. le pr</w:t>
      </w:r>
      <w:r w:rsidRPr="00485926">
        <w:rPr>
          <w:sz w:val="36"/>
          <w:szCs w:val="36"/>
        </w:rPr>
        <w:t>o</w:t>
      </w:r>
      <w:r w:rsidRPr="00485926">
        <w:rPr>
          <w:sz w:val="36"/>
          <w:szCs w:val="36"/>
        </w:rPr>
        <w:t xml:space="preserve">gramme SAS, fait pour cela, et la structure P(E) = </w:t>
      </w:r>
      <w:r w:rsidRPr="00485926">
        <w:rPr>
          <w:smallCaps/>
          <w:sz w:val="36"/>
          <w:szCs w:val="36"/>
        </w:rPr>
        <w:t>2</w:t>
      </w:r>
      <w:r w:rsidRPr="00485926">
        <w:rPr>
          <w:smallCaps/>
          <w:sz w:val="36"/>
          <w:szCs w:val="36"/>
          <w:vertAlign w:val="superscript"/>
        </w:rPr>
        <w:t>1e1</w:t>
      </w:r>
      <w:r w:rsidRPr="00485926">
        <w:rPr>
          <w:smallCaps/>
          <w:sz w:val="36"/>
          <w:szCs w:val="36"/>
        </w:rPr>
        <w:t>)</w:t>
      </w:r>
      <w:r>
        <w:rPr>
          <w:smallCaps/>
          <w:sz w:val="36"/>
          <w:szCs w:val="36"/>
        </w:rPr>
        <w:t> ;</w:t>
      </w:r>
      <w:r w:rsidRPr="00485926">
        <w:rPr>
          <w:smallCaps/>
          <w:sz w:val="36"/>
          <w:szCs w:val="36"/>
        </w:rPr>
        <w:t xml:space="preserve"> </w:t>
      </w:r>
      <w:r w:rsidRPr="00485926">
        <w:rPr>
          <w:sz w:val="36"/>
          <w:szCs w:val="36"/>
        </w:rPr>
        <w:t>et les descripteurs existants du niveau conce</w:t>
      </w:r>
      <w:r w:rsidRPr="00485926">
        <w:rPr>
          <w:sz w:val="36"/>
          <w:szCs w:val="36"/>
        </w:rPr>
        <w:t>p</w:t>
      </w:r>
      <w:r w:rsidRPr="00485926">
        <w:rPr>
          <w:sz w:val="36"/>
          <w:szCs w:val="36"/>
        </w:rPr>
        <w:t xml:space="preserve">tuel, </w:t>
      </w:r>
      <w:r w:rsidRPr="00485926">
        <w:rPr>
          <w:i/>
          <w:iCs/>
          <w:sz w:val="36"/>
          <w:szCs w:val="36"/>
        </w:rPr>
        <w:t xml:space="preserve">i.e. </w:t>
      </w:r>
      <w:r w:rsidRPr="00485926">
        <w:rPr>
          <w:sz w:val="36"/>
          <w:szCs w:val="36"/>
        </w:rPr>
        <w:t>les typologies.</w:t>
      </w:r>
    </w:p>
    <w:p w14:paraId="47704B92" w14:textId="77777777" w:rsidR="00074EE8" w:rsidRPr="002900E4" w:rsidRDefault="00074EE8" w:rsidP="00074EE8">
      <w:pPr>
        <w:spacing w:before="120" w:after="120"/>
        <w:jc w:val="both"/>
        <w:rPr>
          <w:sz w:val="36"/>
          <w:szCs w:val="36"/>
        </w:rPr>
      </w:pPr>
      <w:r w:rsidRPr="00485926">
        <w:rPr>
          <w:sz w:val="36"/>
          <w:szCs w:val="36"/>
        </w:rPr>
        <w:t>Bien que l'application en question n'en soit qu'à ses débuts, on rencontrerait donc néanmoins, avec cet exemple concret de schématisation des connaissances dans la construction d'une grille en analyse de cont</w:t>
      </w:r>
      <w:r w:rsidRPr="00485926">
        <w:rPr>
          <w:sz w:val="36"/>
          <w:szCs w:val="36"/>
        </w:rPr>
        <w:t>e</w:t>
      </w:r>
      <w:r w:rsidRPr="00485926">
        <w:rPr>
          <w:sz w:val="36"/>
          <w:szCs w:val="36"/>
        </w:rPr>
        <w:t>nu, une application à l'information de gestion des trois stades de conception d'un système expert. C'est le j</w:t>
      </w:r>
      <w:r w:rsidRPr="00485926">
        <w:rPr>
          <w:sz w:val="36"/>
          <w:szCs w:val="36"/>
        </w:rPr>
        <w:t>u</w:t>
      </w:r>
      <w:r w:rsidRPr="00485926">
        <w:rPr>
          <w:sz w:val="36"/>
          <w:szCs w:val="36"/>
        </w:rPr>
        <w:t>gement, du moins, que je soumets à votre attention en</w:t>
      </w:r>
      <w:r w:rsidRPr="002900E4">
        <w:rPr>
          <w:sz w:val="36"/>
          <w:szCs w:val="36"/>
        </w:rPr>
        <w:t xml:space="preserve"> le prenant comme conclusion de cet exposé.</w:t>
      </w:r>
    </w:p>
    <w:p w14:paraId="3A1008B7" w14:textId="77777777" w:rsidR="00074EE8" w:rsidRPr="002900E4" w:rsidRDefault="00074EE8" w:rsidP="00074EE8">
      <w:pPr>
        <w:spacing w:before="120" w:after="120"/>
        <w:jc w:val="both"/>
        <w:rPr>
          <w:sz w:val="36"/>
          <w:szCs w:val="36"/>
        </w:rPr>
      </w:pPr>
    </w:p>
    <w:p w14:paraId="142B24CE" w14:textId="77777777" w:rsidR="00074EE8" w:rsidRPr="002900E4" w:rsidRDefault="00074EE8" w:rsidP="00074EE8">
      <w:pPr>
        <w:pStyle w:val="planche"/>
      </w:pPr>
      <w:bookmarkStart w:id="5" w:name="Schematisation_biblio"/>
      <w:r w:rsidRPr="002900E4">
        <w:t>BIBLIOGRAPHIE</w:t>
      </w:r>
    </w:p>
    <w:bookmarkEnd w:id="5"/>
    <w:p w14:paraId="562FC1E2" w14:textId="77777777" w:rsidR="00074EE8" w:rsidRPr="002900E4" w:rsidRDefault="00074EE8" w:rsidP="00074EE8">
      <w:pPr>
        <w:spacing w:before="120" w:after="120"/>
        <w:jc w:val="both"/>
        <w:rPr>
          <w:sz w:val="36"/>
          <w:szCs w:val="36"/>
        </w:rPr>
      </w:pPr>
    </w:p>
    <w:p w14:paraId="012DED26" w14:textId="77777777" w:rsidR="00074EE8" w:rsidRPr="002900E4" w:rsidRDefault="00074EE8" w:rsidP="00074EE8">
      <w:pPr>
        <w:ind w:right="90" w:firstLine="0"/>
        <w:jc w:val="both"/>
        <w:rPr>
          <w:sz w:val="20"/>
        </w:rPr>
      </w:pPr>
      <w:hyperlink w:anchor="tdm" w:history="1">
        <w:r w:rsidRPr="002900E4">
          <w:rPr>
            <w:rStyle w:val="Hyperlien"/>
            <w:sz w:val="20"/>
          </w:rPr>
          <w:t>Retour à la table des matières</w:t>
        </w:r>
      </w:hyperlink>
    </w:p>
    <w:p w14:paraId="59EF6973" w14:textId="77777777" w:rsidR="00074EE8" w:rsidRPr="002900E4" w:rsidRDefault="00074EE8" w:rsidP="00074EE8">
      <w:pPr>
        <w:spacing w:before="120" w:after="120"/>
        <w:jc w:val="both"/>
        <w:rPr>
          <w:sz w:val="36"/>
          <w:szCs w:val="36"/>
        </w:rPr>
      </w:pPr>
      <w:r w:rsidRPr="002900E4">
        <w:rPr>
          <w:sz w:val="36"/>
          <w:szCs w:val="36"/>
        </w:rPr>
        <w:t xml:space="preserve">BARBUT, Marc, </w:t>
      </w:r>
      <w:r w:rsidRPr="002900E4">
        <w:rPr>
          <w:i/>
          <w:iCs/>
          <w:sz w:val="36"/>
          <w:szCs w:val="36"/>
        </w:rPr>
        <w:t>Mathématiques des sciences h</w:t>
      </w:r>
      <w:r w:rsidRPr="002900E4">
        <w:rPr>
          <w:i/>
          <w:iCs/>
          <w:sz w:val="36"/>
          <w:szCs w:val="36"/>
        </w:rPr>
        <w:t>u</w:t>
      </w:r>
      <w:r w:rsidRPr="002900E4">
        <w:rPr>
          <w:i/>
          <w:iCs/>
          <w:sz w:val="36"/>
          <w:szCs w:val="36"/>
        </w:rPr>
        <w:t xml:space="preserve">maines, </w:t>
      </w:r>
      <w:r w:rsidRPr="002900E4">
        <w:rPr>
          <w:sz w:val="36"/>
          <w:szCs w:val="36"/>
        </w:rPr>
        <w:t>tome 1, Paris, PUF, 1969.</w:t>
      </w:r>
    </w:p>
    <w:p w14:paraId="50AD45C8" w14:textId="77777777" w:rsidR="00074EE8" w:rsidRPr="002900E4" w:rsidRDefault="00074EE8" w:rsidP="00074EE8">
      <w:pPr>
        <w:spacing w:before="120" w:after="120"/>
        <w:jc w:val="both"/>
        <w:rPr>
          <w:sz w:val="36"/>
          <w:szCs w:val="36"/>
          <w:lang w:val="en-US"/>
        </w:rPr>
      </w:pPr>
      <w:r w:rsidRPr="002900E4">
        <w:rPr>
          <w:sz w:val="36"/>
          <w:szCs w:val="36"/>
          <w:lang w:val="en-US"/>
        </w:rPr>
        <w:t>BARTON, Allen H., "The concept of property-space in social research", dans : Paul. A. LAZAR</w:t>
      </w:r>
      <w:r w:rsidRPr="002900E4">
        <w:rPr>
          <w:sz w:val="36"/>
          <w:szCs w:val="36"/>
          <w:lang w:val="en-US"/>
        </w:rPr>
        <w:t>S</w:t>
      </w:r>
      <w:r w:rsidRPr="002900E4">
        <w:rPr>
          <w:sz w:val="36"/>
          <w:szCs w:val="36"/>
          <w:lang w:val="en-US"/>
        </w:rPr>
        <w:t xml:space="preserve">FELD et Morris ROSENBERG, </w:t>
      </w:r>
      <w:r w:rsidRPr="002900E4">
        <w:rPr>
          <w:i/>
          <w:iCs/>
          <w:sz w:val="36"/>
          <w:szCs w:val="36"/>
          <w:lang w:val="en-US"/>
        </w:rPr>
        <w:t>The Language of S</w:t>
      </w:r>
      <w:r w:rsidRPr="002900E4">
        <w:rPr>
          <w:i/>
          <w:iCs/>
          <w:sz w:val="36"/>
          <w:szCs w:val="36"/>
          <w:lang w:val="en-US"/>
        </w:rPr>
        <w:t>o</w:t>
      </w:r>
      <w:r w:rsidRPr="002900E4">
        <w:rPr>
          <w:i/>
          <w:iCs/>
          <w:sz w:val="36"/>
          <w:szCs w:val="36"/>
          <w:lang w:val="en-US"/>
        </w:rPr>
        <w:t xml:space="preserve">cial Research, </w:t>
      </w:r>
      <w:r w:rsidRPr="002900E4">
        <w:rPr>
          <w:sz w:val="36"/>
          <w:szCs w:val="36"/>
          <w:lang w:val="en-US"/>
        </w:rPr>
        <w:t>Glencoe, The Free Press, 1955 : 41-54.</w:t>
      </w:r>
    </w:p>
    <w:p w14:paraId="225AE944" w14:textId="77777777" w:rsidR="00074EE8" w:rsidRPr="002900E4" w:rsidRDefault="00074EE8" w:rsidP="00074EE8">
      <w:pPr>
        <w:spacing w:before="120" w:after="120"/>
        <w:jc w:val="both"/>
        <w:rPr>
          <w:sz w:val="36"/>
          <w:szCs w:val="36"/>
        </w:rPr>
      </w:pPr>
      <w:r w:rsidRPr="002900E4">
        <w:rPr>
          <w:sz w:val="36"/>
          <w:szCs w:val="36"/>
        </w:rPr>
        <w:br w:type="page"/>
        <w:t>[176]</w:t>
      </w:r>
    </w:p>
    <w:p w14:paraId="14B3A6DA" w14:textId="77777777" w:rsidR="00074EE8" w:rsidRPr="002900E4" w:rsidRDefault="00074EE8" w:rsidP="00074EE8">
      <w:pPr>
        <w:spacing w:before="120" w:after="120"/>
        <w:jc w:val="both"/>
        <w:rPr>
          <w:sz w:val="36"/>
          <w:szCs w:val="36"/>
        </w:rPr>
      </w:pPr>
      <w:r w:rsidRPr="002900E4">
        <w:rPr>
          <w:sz w:val="36"/>
          <w:szCs w:val="36"/>
        </w:rPr>
        <w:t>BOREL, Marie-Jeanne, Jean-Blaise GRIZE et D</w:t>
      </w:r>
      <w:r w:rsidRPr="002900E4">
        <w:rPr>
          <w:sz w:val="36"/>
          <w:szCs w:val="36"/>
        </w:rPr>
        <w:t>e</w:t>
      </w:r>
      <w:r w:rsidRPr="002900E4">
        <w:rPr>
          <w:sz w:val="36"/>
          <w:szCs w:val="36"/>
        </w:rPr>
        <w:t xml:space="preserve">nis </w:t>
      </w:r>
      <w:r w:rsidRPr="002900E4">
        <w:rPr>
          <w:smallCaps/>
          <w:sz w:val="36"/>
          <w:szCs w:val="36"/>
        </w:rPr>
        <w:t xml:space="preserve">MIÉVILLE, </w:t>
      </w:r>
      <w:r w:rsidRPr="002900E4">
        <w:rPr>
          <w:i/>
          <w:iCs/>
          <w:sz w:val="36"/>
          <w:szCs w:val="36"/>
        </w:rPr>
        <w:t xml:space="preserve">Essai de logique naturelle, </w:t>
      </w:r>
      <w:r w:rsidRPr="002900E4">
        <w:rPr>
          <w:sz w:val="36"/>
          <w:szCs w:val="36"/>
        </w:rPr>
        <w:t>B</w:t>
      </w:r>
      <w:r w:rsidRPr="002900E4">
        <w:rPr>
          <w:sz w:val="36"/>
          <w:szCs w:val="36"/>
        </w:rPr>
        <w:t>e</w:t>
      </w:r>
      <w:r w:rsidRPr="002900E4">
        <w:rPr>
          <w:sz w:val="36"/>
          <w:szCs w:val="36"/>
        </w:rPr>
        <w:t>me/Francfort-sur-Maine/New York, Peter Lang, 1983.</w:t>
      </w:r>
    </w:p>
    <w:p w14:paraId="4B14C82B" w14:textId="77777777" w:rsidR="00074EE8" w:rsidRPr="002900E4" w:rsidRDefault="00074EE8" w:rsidP="00074EE8">
      <w:pPr>
        <w:spacing w:before="120" w:after="120"/>
        <w:jc w:val="both"/>
        <w:rPr>
          <w:sz w:val="36"/>
          <w:szCs w:val="36"/>
        </w:rPr>
      </w:pPr>
      <w:r w:rsidRPr="002900E4">
        <w:rPr>
          <w:sz w:val="36"/>
          <w:szCs w:val="36"/>
        </w:rPr>
        <w:t xml:space="preserve">BOUDON, Raymond et François BOURRICAUD, </w:t>
      </w:r>
      <w:r w:rsidRPr="002900E4">
        <w:rPr>
          <w:i/>
          <w:iCs/>
          <w:sz w:val="36"/>
          <w:szCs w:val="36"/>
        </w:rPr>
        <w:t xml:space="preserve">Dictionnaire critique de la sociologie, </w:t>
      </w:r>
      <w:r w:rsidRPr="002900E4">
        <w:rPr>
          <w:sz w:val="36"/>
          <w:szCs w:val="36"/>
        </w:rPr>
        <w:t>Paris, PUF, 1982.</w:t>
      </w:r>
    </w:p>
    <w:p w14:paraId="775004B1" w14:textId="77777777" w:rsidR="00074EE8" w:rsidRPr="002900E4" w:rsidRDefault="00074EE8" w:rsidP="00074EE8">
      <w:pPr>
        <w:spacing w:before="120" w:after="120"/>
        <w:jc w:val="both"/>
        <w:rPr>
          <w:sz w:val="36"/>
          <w:szCs w:val="36"/>
        </w:rPr>
      </w:pPr>
      <w:r w:rsidRPr="002900E4">
        <w:rPr>
          <w:sz w:val="36"/>
          <w:szCs w:val="36"/>
        </w:rPr>
        <w:t xml:space="preserve">CARTWRIGHT, Dorwin, "L'Analyse du matériel qualitatif, dans : Léon FESTINGER et Daniel KATZ, </w:t>
      </w:r>
      <w:r w:rsidRPr="002900E4">
        <w:rPr>
          <w:i/>
          <w:iCs/>
          <w:sz w:val="36"/>
          <w:szCs w:val="36"/>
        </w:rPr>
        <w:t xml:space="preserve">Les méthodes de recherche dans les sciences sociales, </w:t>
      </w:r>
      <w:r w:rsidRPr="002900E4">
        <w:rPr>
          <w:sz w:val="36"/>
          <w:szCs w:val="36"/>
        </w:rPr>
        <w:t>tome 2, Paris, PUF, 1959 : 481-538.</w:t>
      </w:r>
    </w:p>
    <w:p w14:paraId="53D0E9CB" w14:textId="77777777" w:rsidR="00074EE8" w:rsidRPr="002900E4" w:rsidRDefault="00074EE8" w:rsidP="00074EE8">
      <w:pPr>
        <w:spacing w:before="120" w:after="120"/>
        <w:jc w:val="both"/>
        <w:rPr>
          <w:sz w:val="36"/>
          <w:szCs w:val="36"/>
        </w:rPr>
      </w:pPr>
      <w:r w:rsidRPr="002900E4">
        <w:rPr>
          <w:sz w:val="36"/>
          <w:szCs w:val="36"/>
        </w:rPr>
        <w:t>FORTIN</w:t>
      </w:r>
      <w:r w:rsidRPr="002900E4">
        <w:rPr>
          <w:smallCaps/>
          <w:sz w:val="36"/>
          <w:szCs w:val="36"/>
        </w:rPr>
        <w:t xml:space="preserve">, </w:t>
      </w:r>
      <w:r w:rsidRPr="002900E4">
        <w:rPr>
          <w:sz w:val="36"/>
          <w:szCs w:val="36"/>
        </w:rPr>
        <w:t xml:space="preserve">Andrée, </w:t>
      </w:r>
      <w:r w:rsidRPr="002900E4">
        <w:rPr>
          <w:i/>
          <w:iCs/>
          <w:sz w:val="36"/>
          <w:szCs w:val="36"/>
        </w:rPr>
        <w:t>Mode de connaissance et organ</w:t>
      </w:r>
      <w:r w:rsidRPr="002900E4">
        <w:rPr>
          <w:i/>
          <w:iCs/>
          <w:sz w:val="36"/>
          <w:szCs w:val="36"/>
        </w:rPr>
        <w:t>i</w:t>
      </w:r>
      <w:r w:rsidRPr="002900E4">
        <w:rPr>
          <w:i/>
          <w:iCs/>
          <w:sz w:val="36"/>
          <w:szCs w:val="36"/>
        </w:rPr>
        <w:t xml:space="preserve">sation sociale, </w:t>
      </w:r>
      <w:r w:rsidRPr="002900E4">
        <w:rPr>
          <w:sz w:val="36"/>
          <w:szCs w:val="36"/>
        </w:rPr>
        <w:t>Montréal, (CIDAR), Département de s</w:t>
      </w:r>
      <w:r w:rsidRPr="002900E4">
        <w:rPr>
          <w:sz w:val="36"/>
          <w:szCs w:val="36"/>
        </w:rPr>
        <w:t>o</w:t>
      </w:r>
      <w:r w:rsidRPr="002900E4">
        <w:rPr>
          <w:sz w:val="36"/>
          <w:szCs w:val="36"/>
        </w:rPr>
        <w:t>ciologie, Université de Montréal, 1981.</w:t>
      </w:r>
    </w:p>
    <w:p w14:paraId="10A5F561" w14:textId="77777777" w:rsidR="00074EE8" w:rsidRPr="002900E4" w:rsidRDefault="00074EE8" w:rsidP="00074EE8">
      <w:pPr>
        <w:spacing w:before="120" w:after="120"/>
        <w:jc w:val="both"/>
        <w:rPr>
          <w:sz w:val="36"/>
          <w:szCs w:val="36"/>
        </w:rPr>
      </w:pPr>
      <w:r w:rsidRPr="002900E4">
        <w:rPr>
          <w:sz w:val="36"/>
          <w:szCs w:val="36"/>
        </w:rPr>
        <w:t xml:space="preserve">FOURNIER, Richard, </w:t>
      </w:r>
      <w:r w:rsidRPr="002900E4">
        <w:rPr>
          <w:i/>
          <w:iCs/>
          <w:sz w:val="36"/>
          <w:szCs w:val="36"/>
        </w:rPr>
        <w:t>Analyse de contenu des d</w:t>
      </w:r>
      <w:r w:rsidRPr="002900E4">
        <w:rPr>
          <w:i/>
          <w:iCs/>
          <w:sz w:val="36"/>
          <w:szCs w:val="36"/>
        </w:rPr>
        <w:t>e</w:t>
      </w:r>
      <w:r w:rsidRPr="002900E4">
        <w:rPr>
          <w:i/>
          <w:iCs/>
          <w:sz w:val="36"/>
          <w:szCs w:val="36"/>
        </w:rPr>
        <w:t xml:space="preserve">mandes reçues au programme </w:t>
      </w:r>
      <w:hyperlink r:id="rId26" w:history="1">
        <w:r w:rsidRPr="00485926">
          <w:rPr>
            <w:rStyle w:val="Hyperlien"/>
            <w:i/>
            <w:iCs/>
            <w:sz w:val="36"/>
            <w:szCs w:val="36"/>
          </w:rPr>
          <w:t xml:space="preserve">d'aide aux organismes volontaires d'éducation populaire (OVEP) en 1981-82 et en 1982-83, </w:t>
        </w:r>
        <w:r w:rsidRPr="00485926">
          <w:rPr>
            <w:rStyle w:val="Hyperlien"/>
            <w:sz w:val="36"/>
            <w:szCs w:val="36"/>
          </w:rPr>
          <w:t xml:space="preserve">1. </w:t>
        </w:r>
        <w:r w:rsidRPr="00485926">
          <w:rPr>
            <w:rStyle w:val="Hyperlien"/>
            <w:i/>
            <w:iCs/>
            <w:sz w:val="36"/>
            <w:szCs w:val="36"/>
          </w:rPr>
          <w:t>L'Outil d'analyse</w:t>
        </w:r>
      </w:hyperlink>
      <w:r w:rsidRPr="002900E4">
        <w:rPr>
          <w:i/>
          <w:iCs/>
          <w:sz w:val="36"/>
          <w:szCs w:val="36"/>
        </w:rPr>
        <w:t xml:space="preserve">, </w:t>
      </w:r>
      <w:r w:rsidRPr="002900E4">
        <w:rPr>
          <w:sz w:val="36"/>
          <w:szCs w:val="36"/>
        </w:rPr>
        <w:t>Québec, Ministère de l'éducation du Québec, 1983.</w:t>
      </w:r>
    </w:p>
    <w:p w14:paraId="49C33B8A" w14:textId="77777777" w:rsidR="00074EE8" w:rsidRPr="002900E4" w:rsidRDefault="00074EE8" w:rsidP="00074EE8">
      <w:pPr>
        <w:spacing w:before="120" w:after="120"/>
        <w:jc w:val="both"/>
        <w:rPr>
          <w:sz w:val="36"/>
          <w:szCs w:val="36"/>
        </w:rPr>
      </w:pPr>
      <w:r w:rsidRPr="002900E4">
        <w:rPr>
          <w:sz w:val="36"/>
          <w:szCs w:val="36"/>
        </w:rPr>
        <w:t xml:space="preserve">FOURNIER, Richard, </w:t>
      </w:r>
      <w:hyperlink r:id="rId27" w:history="1">
        <w:r w:rsidRPr="00485926">
          <w:rPr>
            <w:rStyle w:val="Hyperlien"/>
            <w:i/>
            <w:iCs/>
            <w:sz w:val="36"/>
            <w:szCs w:val="36"/>
          </w:rPr>
          <w:t>L'État interventionniste : l’évaluation qualitative. L'analyse de contenu au seuil d'une nouvelle pratique</w:t>
        </w:r>
      </w:hyperlink>
      <w:r w:rsidRPr="002900E4">
        <w:rPr>
          <w:i/>
          <w:iCs/>
          <w:sz w:val="36"/>
          <w:szCs w:val="36"/>
        </w:rPr>
        <w:t xml:space="preserve">, </w:t>
      </w:r>
      <w:r w:rsidRPr="002900E4">
        <w:rPr>
          <w:sz w:val="36"/>
          <w:szCs w:val="36"/>
        </w:rPr>
        <w:t>Québec, Université du Qu</w:t>
      </w:r>
      <w:r w:rsidRPr="002900E4">
        <w:rPr>
          <w:sz w:val="36"/>
          <w:szCs w:val="36"/>
        </w:rPr>
        <w:t>é</w:t>
      </w:r>
      <w:r w:rsidRPr="002900E4">
        <w:rPr>
          <w:sz w:val="36"/>
          <w:szCs w:val="36"/>
        </w:rPr>
        <w:t>bec, Vice-présidence aux Communications, 1984. ("Études", 19.)</w:t>
      </w:r>
    </w:p>
    <w:p w14:paraId="61D00AE7" w14:textId="77777777" w:rsidR="00074EE8" w:rsidRPr="002900E4" w:rsidRDefault="00074EE8" w:rsidP="00074EE8">
      <w:pPr>
        <w:spacing w:before="120" w:after="120"/>
        <w:jc w:val="both"/>
        <w:rPr>
          <w:sz w:val="36"/>
          <w:szCs w:val="36"/>
        </w:rPr>
      </w:pPr>
      <w:r w:rsidRPr="002900E4">
        <w:rPr>
          <w:sz w:val="36"/>
          <w:szCs w:val="36"/>
        </w:rPr>
        <w:t xml:space="preserve">FOURNIER, Richard, </w:t>
      </w:r>
      <w:r>
        <w:rPr>
          <w:i/>
          <w:iCs/>
          <w:sz w:val="36"/>
          <w:szCs w:val="36"/>
        </w:rPr>
        <w:t>Application du modèle AN</w:t>
      </w:r>
      <w:r w:rsidRPr="002900E4">
        <w:rPr>
          <w:i/>
          <w:iCs/>
          <w:sz w:val="36"/>
          <w:szCs w:val="36"/>
        </w:rPr>
        <w:t>OVEP d'analyse de contenu à l'évaluation de pr</w:t>
      </w:r>
      <w:r w:rsidRPr="002900E4">
        <w:rPr>
          <w:i/>
          <w:iCs/>
          <w:sz w:val="36"/>
          <w:szCs w:val="36"/>
        </w:rPr>
        <w:t>o</w:t>
      </w:r>
      <w:r w:rsidRPr="002900E4">
        <w:rPr>
          <w:i/>
          <w:iCs/>
          <w:sz w:val="36"/>
          <w:szCs w:val="36"/>
        </w:rPr>
        <w:t xml:space="preserve">grammes, </w:t>
      </w:r>
      <w:r w:rsidRPr="002900E4">
        <w:rPr>
          <w:sz w:val="36"/>
          <w:szCs w:val="36"/>
        </w:rPr>
        <w:t>Québec, Ministère de l'éducation du Qu</w:t>
      </w:r>
      <w:r w:rsidRPr="002900E4">
        <w:rPr>
          <w:sz w:val="36"/>
          <w:szCs w:val="36"/>
        </w:rPr>
        <w:t>é</w:t>
      </w:r>
      <w:r w:rsidRPr="002900E4">
        <w:rPr>
          <w:sz w:val="36"/>
          <w:szCs w:val="36"/>
        </w:rPr>
        <w:t>bec, 1985a.</w:t>
      </w:r>
    </w:p>
    <w:p w14:paraId="053F1DBB" w14:textId="77777777" w:rsidR="00074EE8" w:rsidRPr="002900E4" w:rsidRDefault="00074EE8" w:rsidP="00074EE8">
      <w:pPr>
        <w:spacing w:before="120" w:after="120"/>
        <w:jc w:val="both"/>
        <w:rPr>
          <w:sz w:val="36"/>
          <w:szCs w:val="36"/>
        </w:rPr>
      </w:pPr>
      <w:r w:rsidRPr="002900E4">
        <w:rPr>
          <w:sz w:val="36"/>
          <w:szCs w:val="36"/>
        </w:rPr>
        <w:t xml:space="preserve">FOURNIER, Richard, </w:t>
      </w:r>
      <w:hyperlink r:id="rId28" w:history="1">
        <w:r w:rsidRPr="00CD17A4">
          <w:rPr>
            <w:rStyle w:val="Hyperlien"/>
            <w:i/>
            <w:iCs/>
            <w:sz w:val="36"/>
            <w:szCs w:val="36"/>
          </w:rPr>
          <w:t>Une mesure de rendement du codage en analyse de contenu : l'indice MRC :</w:t>
        </w:r>
        <w:r w:rsidRPr="00CD17A4">
          <w:rPr>
            <w:rStyle w:val="Hyperlien"/>
            <w:iCs/>
            <w:sz w:val="36"/>
            <w:szCs w:val="36"/>
          </w:rPr>
          <w:t xml:space="preserve"> </w:t>
        </w:r>
        <w:r w:rsidRPr="00CD17A4">
          <w:rPr>
            <w:rStyle w:val="Hyperlien"/>
            <w:i/>
            <w:iCs/>
            <w:sz w:val="36"/>
            <w:szCs w:val="36"/>
          </w:rPr>
          <w:t>une application du principe de l'entropie maximale au c</w:t>
        </w:r>
        <w:r w:rsidRPr="00CD17A4">
          <w:rPr>
            <w:rStyle w:val="Hyperlien"/>
            <w:i/>
            <w:iCs/>
            <w:sz w:val="36"/>
            <w:szCs w:val="36"/>
          </w:rPr>
          <w:t>o</w:t>
        </w:r>
        <w:r w:rsidRPr="00CD17A4">
          <w:rPr>
            <w:rStyle w:val="Hyperlien"/>
            <w:i/>
            <w:iCs/>
            <w:sz w:val="36"/>
            <w:szCs w:val="36"/>
          </w:rPr>
          <w:t>dage en analyse de contenu</w:t>
        </w:r>
      </w:hyperlink>
      <w:r>
        <w:rPr>
          <w:iCs/>
          <w:sz w:val="36"/>
          <w:szCs w:val="36"/>
        </w:rPr>
        <w:t>.</w:t>
      </w:r>
      <w:r w:rsidRPr="002900E4">
        <w:rPr>
          <w:i/>
          <w:iCs/>
          <w:sz w:val="36"/>
          <w:szCs w:val="36"/>
        </w:rPr>
        <w:t xml:space="preserve"> </w:t>
      </w:r>
      <w:r w:rsidRPr="002900E4">
        <w:rPr>
          <w:sz w:val="36"/>
          <w:szCs w:val="36"/>
        </w:rPr>
        <w:t>Québec, Ministère de l'éducation du Québec, 1985b.</w:t>
      </w:r>
    </w:p>
    <w:p w14:paraId="6164524B" w14:textId="77777777" w:rsidR="00074EE8" w:rsidRPr="002900E4" w:rsidRDefault="00074EE8" w:rsidP="00074EE8">
      <w:pPr>
        <w:spacing w:before="120" w:after="120"/>
        <w:jc w:val="both"/>
        <w:rPr>
          <w:sz w:val="36"/>
          <w:szCs w:val="36"/>
        </w:rPr>
      </w:pPr>
      <w:r w:rsidRPr="002900E4">
        <w:rPr>
          <w:sz w:val="36"/>
          <w:szCs w:val="36"/>
        </w:rPr>
        <w:t>[177]</w:t>
      </w:r>
    </w:p>
    <w:p w14:paraId="60B5EC66" w14:textId="77777777" w:rsidR="00074EE8" w:rsidRPr="002900E4" w:rsidRDefault="00074EE8" w:rsidP="00074EE8">
      <w:pPr>
        <w:spacing w:before="120" w:after="120"/>
        <w:jc w:val="both"/>
        <w:rPr>
          <w:sz w:val="36"/>
          <w:szCs w:val="36"/>
        </w:rPr>
      </w:pPr>
      <w:r w:rsidRPr="002900E4">
        <w:rPr>
          <w:sz w:val="36"/>
          <w:szCs w:val="36"/>
        </w:rPr>
        <w:t>GANASCIA, Jean-Gabriel, "La conception des sy</w:t>
      </w:r>
      <w:r w:rsidRPr="002900E4">
        <w:rPr>
          <w:sz w:val="36"/>
          <w:szCs w:val="36"/>
        </w:rPr>
        <w:t>s</w:t>
      </w:r>
      <w:r w:rsidRPr="002900E4">
        <w:rPr>
          <w:sz w:val="36"/>
          <w:szCs w:val="36"/>
        </w:rPr>
        <w:t xml:space="preserve">tèmes experts", </w:t>
      </w:r>
      <w:r w:rsidRPr="002900E4">
        <w:rPr>
          <w:i/>
          <w:iCs/>
          <w:sz w:val="36"/>
          <w:szCs w:val="36"/>
        </w:rPr>
        <w:t xml:space="preserve">La recherche, </w:t>
      </w:r>
      <w:r w:rsidRPr="002900E4">
        <w:rPr>
          <w:sz w:val="36"/>
          <w:szCs w:val="36"/>
        </w:rPr>
        <w:t>vol.</w:t>
      </w:r>
      <w:r>
        <w:rPr>
          <w:sz w:val="36"/>
          <w:szCs w:val="36"/>
        </w:rPr>
        <w:t> </w:t>
      </w:r>
      <w:r w:rsidRPr="002900E4">
        <w:rPr>
          <w:sz w:val="36"/>
          <w:szCs w:val="36"/>
        </w:rPr>
        <w:t>16, n°</w:t>
      </w:r>
      <w:r>
        <w:rPr>
          <w:sz w:val="36"/>
          <w:szCs w:val="36"/>
        </w:rPr>
        <w:t> </w:t>
      </w:r>
      <w:r w:rsidRPr="002900E4">
        <w:rPr>
          <w:sz w:val="36"/>
          <w:szCs w:val="36"/>
        </w:rPr>
        <w:t>170, octobre 1985 : 1142-1151.</w:t>
      </w:r>
    </w:p>
    <w:p w14:paraId="3E3AE723" w14:textId="77777777" w:rsidR="00074EE8" w:rsidRPr="002900E4" w:rsidRDefault="00074EE8" w:rsidP="00074EE8">
      <w:pPr>
        <w:spacing w:before="120" w:after="120"/>
        <w:jc w:val="both"/>
        <w:rPr>
          <w:sz w:val="36"/>
          <w:szCs w:val="36"/>
        </w:rPr>
      </w:pPr>
      <w:r w:rsidRPr="002900E4">
        <w:rPr>
          <w:sz w:val="36"/>
          <w:szCs w:val="36"/>
        </w:rPr>
        <w:t xml:space="preserve">GRANGER, Gilles-Gaston, </w:t>
      </w:r>
      <w:r w:rsidRPr="002900E4">
        <w:rPr>
          <w:i/>
          <w:iCs/>
          <w:sz w:val="36"/>
          <w:szCs w:val="36"/>
        </w:rPr>
        <w:t xml:space="preserve">Pensée formelle et sciences de l'homme, </w:t>
      </w:r>
      <w:r w:rsidRPr="002900E4">
        <w:rPr>
          <w:sz w:val="36"/>
          <w:szCs w:val="36"/>
        </w:rPr>
        <w:t>Paris, Aubier-Montaigne, 1968.</w:t>
      </w:r>
    </w:p>
    <w:p w14:paraId="74C1FAA2" w14:textId="77777777" w:rsidR="00074EE8" w:rsidRPr="002900E4" w:rsidRDefault="00074EE8" w:rsidP="00074EE8">
      <w:pPr>
        <w:spacing w:before="120" w:after="120"/>
        <w:jc w:val="both"/>
        <w:rPr>
          <w:sz w:val="36"/>
          <w:szCs w:val="36"/>
        </w:rPr>
      </w:pPr>
      <w:r w:rsidRPr="002900E4">
        <w:rPr>
          <w:sz w:val="36"/>
          <w:szCs w:val="36"/>
        </w:rPr>
        <w:t xml:space="preserve">GRIZE, Jean-Blaise, </w:t>
      </w:r>
      <w:r w:rsidRPr="002900E4">
        <w:rPr>
          <w:i/>
          <w:iCs/>
          <w:sz w:val="36"/>
          <w:szCs w:val="36"/>
        </w:rPr>
        <w:t xml:space="preserve">Sémiologie du raisonnement, </w:t>
      </w:r>
      <w:r w:rsidRPr="002900E4">
        <w:rPr>
          <w:sz w:val="36"/>
          <w:szCs w:val="36"/>
        </w:rPr>
        <w:t>Berne/Frankfort-sur-Maine/New York, Peter Lang, 1984.</w:t>
      </w:r>
    </w:p>
    <w:p w14:paraId="50B91FA6" w14:textId="77777777" w:rsidR="00074EE8" w:rsidRPr="002900E4" w:rsidRDefault="00074EE8" w:rsidP="00074EE8">
      <w:pPr>
        <w:spacing w:before="120" w:after="120"/>
        <w:jc w:val="both"/>
        <w:rPr>
          <w:sz w:val="36"/>
          <w:szCs w:val="36"/>
          <w:lang w:val="en-US"/>
        </w:rPr>
      </w:pPr>
      <w:r w:rsidRPr="002900E4">
        <w:rPr>
          <w:sz w:val="36"/>
          <w:szCs w:val="36"/>
          <w:lang w:val="en-US"/>
        </w:rPr>
        <w:t xml:space="preserve">HARMON, Paul et David KING, </w:t>
      </w:r>
      <w:r w:rsidRPr="002900E4">
        <w:rPr>
          <w:i/>
          <w:iCs/>
          <w:sz w:val="36"/>
          <w:szCs w:val="36"/>
          <w:lang w:val="en-US"/>
        </w:rPr>
        <w:t xml:space="preserve">Expert Systems, </w:t>
      </w:r>
      <w:r w:rsidRPr="002900E4">
        <w:rPr>
          <w:sz w:val="36"/>
          <w:szCs w:val="36"/>
          <w:lang w:val="en-US"/>
        </w:rPr>
        <w:t>New York, Wiley, 1985.</w:t>
      </w:r>
    </w:p>
    <w:p w14:paraId="68FFF473" w14:textId="77777777" w:rsidR="00074EE8" w:rsidRPr="002900E4" w:rsidRDefault="00074EE8" w:rsidP="00074EE8">
      <w:pPr>
        <w:spacing w:before="120" w:after="120"/>
        <w:jc w:val="both"/>
        <w:rPr>
          <w:sz w:val="36"/>
          <w:szCs w:val="36"/>
          <w:lang w:val="en-US"/>
        </w:rPr>
      </w:pPr>
      <w:r w:rsidRPr="002900E4">
        <w:rPr>
          <w:sz w:val="36"/>
          <w:szCs w:val="36"/>
          <w:lang w:val="en-US"/>
        </w:rPr>
        <w:t xml:space="preserve">HOLSTI, Ole R., </w:t>
      </w:r>
      <w:r w:rsidRPr="002900E4">
        <w:rPr>
          <w:i/>
          <w:iCs/>
          <w:sz w:val="36"/>
          <w:szCs w:val="36"/>
          <w:lang w:val="en-US"/>
        </w:rPr>
        <w:t xml:space="preserve">Content Analysis for the Social Sciences and Humanities, </w:t>
      </w:r>
      <w:r w:rsidRPr="002900E4">
        <w:rPr>
          <w:sz w:val="36"/>
          <w:szCs w:val="36"/>
          <w:lang w:val="en-US"/>
        </w:rPr>
        <w:t>Reading (Mass.), Addison-Wesley, 1969.</w:t>
      </w:r>
    </w:p>
    <w:p w14:paraId="3E51D51E" w14:textId="77777777" w:rsidR="00074EE8" w:rsidRPr="002900E4" w:rsidRDefault="00074EE8" w:rsidP="00074EE8">
      <w:pPr>
        <w:spacing w:before="120" w:after="120"/>
        <w:jc w:val="both"/>
        <w:rPr>
          <w:sz w:val="36"/>
          <w:szCs w:val="36"/>
        </w:rPr>
      </w:pPr>
      <w:r w:rsidRPr="002900E4">
        <w:rPr>
          <w:sz w:val="36"/>
          <w:szCs w:val="36"/>
        </w:rPr>
        <w:t xml:space="preserve">HURTUBISE, Rolland, </w:t>
      </w:r>
      <w:r w:rsidRPr="002900E4">
        <w:rPr>
          <w:i/>
          <w:iCs/>
          <w:sz w:val="36"/>
          <w:szCs w:val="36"/>
        </w:rPr>
        <w:t>Informatique et inform</w:t>
      </w:r>
      <w:r w:rsidRPr="002900E4">
        <w:rPr>
          <w:i/>
          <w:iCs/>
          <w:sz w:val="36"/>
          <w:szCs w:val="36"/>
        </w:rPr>
        <w:t>a</w:t>
      </w:r>
      <w:r w:rsidRPr="002900E4">
        <w:rPr>
          <w:i/>
          <w:iCs/>
          <w:sz w:val="36"/>
          <w:szCs w:val="36"/>
        </w:rPr>
        <w:t xml:space="preserve">tion, </w:t>
      </w:r>
      <w:r w:rsidRPr="002900E4">
        <w:rPr>
          <w:sz w:val="36"/>
          <w:szCs w:val="36"/>
        </w:rPr>
        <w:t>Montréal, Agence d'Arc, 1976.</w:t>
      </w:r>
    </w:p>
    <w:p w14:paraId="6469A49B" w14:textId="77777777" w:rsidR="00074EE8" w:rsidRPr="002900E4" w:rsidRDefault="00074EE8" w:rsidP="00074EE8">
      <w:pPr>
        <w:spacing w:before="120" w:after="120"/>
        <w:jc w:val="both"/>
        <w:rPr>
          <w:sz w:val="36"/>
          <w:szCs w:val="36"/>
        </w:rPr>
      </w:pPr>
      <w:r w:rsidRPr="002900E4">
        <w:rPr>
          <w:sz w:val="36"/>
          <w:szCs w:val="36"/>
        </w:rPr>
        <w:t xml:space="preserve">INCE, D.C., "A Source code control System based on semiotics nets", </w:t>
      </w:r>
      <w:r w:rsidRPr="002900E4">
        <w:rPr>
          <w:i/>
          <w:iCs/>
          <w:sz w:val="36"/>
          <w:szCs w:val="36"/>
        </w:rPr>
        <w:t xml:space="preserve">Software Practice and Expérience, </w:t>
      </w:r>
      <w:r w:rsidRPr="002900E4">
        <w:rPr>
          <w:sz w:val="36"/>
          <w:szCs w:val="36"/>
        </w:rPr>
        <w:t>vol. 14, n° 12, décembre 1984 : 1159-1168.</w:t>
      </w:r>
    </w:p>
    <w:p w14:paraId="43DCBDCD" w14:textId="77777777" w:rsidR="00074EE8" w:rsidRPr="002900E4" w:rsidRDefault="00074EE8" w:rsidP="00074EE8">
      <w:pPr>
        <w:spacing w:before="120" w:after="120"/>
        <w:jc w:val="both"/>
        <w:rPr>
          <w:sz w:val="36"/>
          <w:szCs w:val="36"/>
        </w:rPr>
      </w:pPr>
      <w:r w:rsidRPr="002900E4">
        <w:rPr>
          <w:sz w:val="36"/>
          <w:szCs w:val="36"/>
        </w:rPr>
        <w:t xml:space="preserve">LAND, Kenneth et Seymour SPILERMAN, </w:t>
      </w:r>
      <w:r w:rsidRPr="002900E4">
        <w:rPr>
          <w:i/>
          <w:iCs/>
          <w:sz w:val="36"/>
          <w:szCs w:val="36"/>
        </w:rPr>
        <w:t xml:space="preserve">Social Indicators Models, </w:t>
      </w:r>
      <w:r w:rsidRPr="002900E4">
        <w:rPr>
          <w:sz w:val="36"/>
          <w:szCs w:val="36"/>
        </w:rPr>
        <w:t>New York, Russel Sage Found</w:t>
      </w:r>
      <w:r w:rsidRPr="002900E4">
        <w:rPr>
          <w:sz w:val="36"/>
          <w:szCs w:val="36"/>
        </w:rPr>
        <w:t>a</w:t>
      </w:r>
      <w:r w:rsidRPr="002900E4">
        <w:rPr>
          <w:sz w:val="36"/>
          <w:szCs w:val="36"/>
        </w:rPr>
        <w:t>tion, 1975.</w:t>
      </w:r>
    </w:p>
    <w:p w14:paraId="066A461B" w14:textId="77777777" w:rsidR="00074EE8" w:rsidRPr="002900E4" w:rsidRDefault="00074EE8" w:rsidP="00074EE8">
      <w:pPr>
        <w:spacing w:before="120" w:after="120"/>
        <w:jc w:val="both"/>
        <w:rPr>
          <w:sz w:val="36"/>
          <w:szCs w:val="36"/>
        </w:rPr>
      </w:pPr>
      <w:r w:rsidRPr="002900E4">
        <w:rPr>
          <w:sz w:val="36"/>
          <w:szCs w:val="36"/>
        </w:rPr>
        <w:t xml:space="preserve">LELOUCHE, Ruddy, </w:t>
      </w:r>
      <w:r w:rsidRPr="002900E4">
        <w:rPr>
          <w:i/>
          <w:iCs/>
          <w:sz w:val="36"/>
          <w:szCs w:val="36"/>
        </w:rPr>
        <w:t>Représentation des connai</w:t>
      </w:r>
      <w:r w:rsidRPr="002900E4">
        <w:rPr>
          <w:i/>
          <w:iCs/>
          <w:sz w:val="36"/>
          <w:szCs w:val="36"/>
        </w:rPr>
        <w:t>s</w:t>
      </w:r>
      <w:r w:rsidRPr="002900E4">
        <w:rPr>
          <w:i/>
          <w:iCs/>
          <w:sz w:val="36"/>
          <w:szCs w:val="36"/>
        </w:rPr>
        <w:t xml:space="preserve">sances et systèmes experts, </w:t>
      </w:r>
      <w:r w:rsidRPr="002900E4">
        <w:rPr>
          <w:sz w:val="36"/>
          <w:szCs w:val="36"/>
        </w:rPr>
        <w:t>Québec, Département d'i</w:t>
      </w:r>
      <w:r w:rsidRPr="002900E4">
        <w:rPr>
          <w:sz w:val="36"/>
          <w:szCs w:val="36"/>
        </w:rPr>
        <w:t>n</w:t>
      </w:r>
      <w:r w:rsidRPr="002900E4">
        <w:rPr>
          <w:sz w:val="36"/>
          <w:szCs w:val="36"/>
        </w:rPr>
        <w:t>formatique, Université Laval, 1986 (ronéotypé).</w:t>
      </w:r>
    </w:p>
    <w:p w14:paraId="36102B1D" w14:textId="77777777" w:rsidR="00074EE8" w:rsidRPr="002900E4" w:rsidRDefault="00074EE8" w:rsidP="00074EE8">
      <w:pPr>
        <w:spacing w:before="120" w:after="120"/>
        <w:jc w:val="both"/>
        <w:rPr>
          <w:sz w:val="36"/>
          <w:szCs w:val="36"/>
        </w:rPr>
      </w:pPr>
      <w:r w:rsidRPr="002900E4">
        <w:rPr>
          <w:sz w:val="36"/>
          <w:szCs w:val="36"/>
        </w:rPr>
        <w:t xml:space="preserve">MACQUART, Serge et Jean-Marie POULIN, </w:t>
      </w:r>
      <w:r w:rsidRPr="002900E4">
        <w:rPr>
          <w:i/>
          <w:iCs/>
          <w:sz w:val="36"/>
          <w:szCs w:val="36"/>
        </w:rPr>
        <w:t>Él</w:t>
      </w:r>
      <w:r w:rsidRPr="002900E4">
        <w:rPr>
          <w:i/>
          <w:iCs/>
          <w:sz w:val="36"/>
          <w:szCs w:val="36"/>
        </w:rPr>
        <w:t>é</w:t>
      </w:r>
      <w:r w:rsidRPr="002900E4">
        <w:rPr>
          <w:i/>
          <w:iCs/>
          <w:sz w:val="36"/>
          <w:szCs w:val="36"/>
        </w:rPr>
        <w:t xml:space="preserve">ments de langage Plll, </w:t>
      </w:r>
      <w:r w:rsidRPr="002900E4">
        <w:rPr>
          <w:sz w:val="36"/>
          <w:szCs w:val="36"/>
        </w:rPr>
        <w:t>Québec, Centre de traitement de l'information, Université Laval, 1969.</w:t>
      </w:r>
    </w:p>
    <w:p w14:paraId="2552BEF2" w14:textId="77777777" w:rsidR="00074EE8" w:rsidRPr="002900E4" w:rsidRDefault="00074EE8" w:rsidP="00074EE8">
      <w:pPr>
        <w:spacing w:before="120" w:after="120"/>
        <w:jc w:val="both"/>
        <w:rPr>
          <w:sz w:val="36"/>
          <w:szCs w:val="36"/>
        </w:rPr>
      </w:pPr>
      <w:r w:rsidRPr="002900E4">
        <w:rPr>
          <w:sz w:val="36"/>
          <w:szCs w:val="36"/>
        </w:rPr>
        <w:t xml:space="preserve">MIÉVTLLE, Denis, "Analogie et exemple", dans : Marie-Jeanne BOREL, </w:t>
      </w:r>
      <w:r w:rsidRPr="002900E4">
        <w:rPr>
          <w:i/>
          <w:iCs/>
          <w:sz w:val="36"/>
          <w:szCs w:val="36"/>
        </w:rPr>
        <w:t xml:space="preserve">op. cit. : </w:t>
      </w:r>
      <w:r w:rsidRPr="002900E4">
        <w:rPr>
          <w:sz w:val="36"/>
          <w:szCs w:val="36"/>
        </w:rPr>
        <w:t>149-225.</w:t>
      </w:r>
    </w:p>
    <w:p w14:paraId="7274015C" w14:textId="77777777" w:rsidR="00074EE8" w:rsidRPr="002900E4" w:rsidRDefault="00074EE8" w:rsidP="00074EE8">
      <w:pPr>
        <w:spacing w:before="120" w:after="120"/>
        <w:jc w:val="both"/>
        <w:rPr>
          <w:sz w:val="36"/>
          <w:szCs w:val="36"/>
        </w:rPr>
      </w:pPr>
      <w:r w:rsidRPr="002900E4">
        <w:rPr>
          <w:sz w:val="36"/>
          <w:szCs w:val="36"/>
        </w:rPr>
        <w:t>[178]</w:t>
      </w:r>
    </w:p>
    <w:p w14:paraId="67651025" w14:textId="77777777" w:rsidR="00074EE8" w:rsidRPr="002900E4" w:rsidRDefault="00074EE8" w:rsidP="00074EE8">
      <w:pPr>
        <w:spacing w:before="120" w:after="120"/>
        <w:jc w:val="both"/>
        <w:rPr>
          <w:sz w:val="36"/>
          <w:szCs w:val="36"/>
        </w:rPr>
      </w:pPr>
      <w:r w:rsidRPr="002900E4">
        <w:rPr>
          <w:sz w:val="36"/>
          <w:szCs w:val="36"/>
        </w:rPr>
        <w:t xml:space="preserve">RIOU, Paul et Joachim DELORME, </w:t>
      </w:r>
      <w:r w:rsidRPr="002900E4">
        <w:rPr>
          <w:i/>
          <w:iCs/>
          <w:sz w:val="36"/>
          <w:szCs w:val="36"/>
        </w:rPr>
        <w:t>Traité de ch</w:t>
      </w:r>
      <w:r w:rsidRPr="002900E4">
        <w:rPr>
          <w:i/>
          <w:iCs/>
          <w:sz w:val="36"/>
          <w:szCs w:val="36"/>
        </w:rPr>
        <w:t>i</w:t>
      </w:r>
      <w:r w:rsidRPr="002900E4">
        <w:rPr>
          <w:i/>
          <w:iCs/>
          <w:sz w:val="36"/>
          <w:szCs w:val="36"/>
        </w:rPr>
        <w:t xml:space="preserve">mie, </w:t>
      </w:r>
      <w:r w:rsidRPr="002900E4">
        <w:rPr>
          <w:sz w:val="36"/>
          <w:szCs w:val="36"/>
        </w:rPr>
        <w:t>Montréal, Beauchemin, 1957.</w:t>
      </w:r>
    </w:p>
    <w:p w14:paraId="2B2940AC" w14:textId="77777777" w:rsidR="00074EE8" w:rsidRPr="002900E4" w:rsidRDefault="00074EE8" w:rsidP="00074EE8">
      <w:pPr>
        <w:spacing w:before="120" w:after="120"/>
        <w:jc w:val="both"/>
        <w:rPr>
          <w:sz w:val="36"/>
          <w:szCs w:val="36"/>
        </w:rPr>
      </w:pPr>
      <w:r w:rsidRPr="002900E4">
        <w:rPr>
          <w:sz w:val="36"/>
          <w:szCs w:val="36"/>
        </w:rPr>
        <w:t xml:space="preserve">ROUBINE, E., </w:t>
      </w:r>
      <w:r w:rsidRPr="002900E4">
        <w:rPr>
          <w:i/>
          <w:iCs/>
          <w:sz w:val="36"/>
          <w:szCs w:val="36"/>
        </w:rPr>
        <w:t xml:space="preserve">Théorie de l'information, </w:t>
      </w:r>
      <w:r w:rsidRPr="002900E4">
        <w:rPr>
          <w:sz w:val="36"/>
          <w:szCs w:val="36"/>
        </w:rPr>
        <w:t>Paris, Masson, 1970.</w:t>
      </w:r>
    </w:p>
    <w:p w14:paraId="68A2C92B" w14:textId="77777777" w:rsidR="00074EE8" w:rsidRPr="002900E4" w:rsidRDefault="00074EE8" w:rsidP="00074EE8">
      <w:pPr>
        <w:spacing w:before="120" w:after="120"/>
        <w:jc w:val="both"/>
        <w:rPr>
          <w:sz w:val="36"/>
          <w:szCs w:val="36"/>
          <w:lang w:val="en-US"/>
        </w:rPr>
      </w:pPr>
      <w:r w:rsidRPr="002900E4">
        <w:rPr>
          <w:sz w:val="36"/>
          <w:szCs w:val="36"/>
          <w:lang w:val="en-US"/>
        </w:rPr>
        <w:t xml:space="preserve">THUROW, Lester C, </w:t>
      </w:r>
      <w:r w:rsidRPr="002900E4">
        <w:rPr>
          <w:i/>
          <w:iCs/>
          <w:sz w:val="36"/>
          <w:szCs w:val="36"/>
          <w:lang w:val="en-US"/>
        </w:rPr>
        <w:t xml:space="preserve">The Zero-Sum Society, </w:t>
      </w:r>
      <w:r w:rsidRPr="002900E4">
        <w:rPr>
          <w:sz w:val="36"/>
          <w:szCs w:val="36"/>
          <w:lang w:val="en-US"/>
        </w:rPr>
        <w:t>New York, Penguin Books, 1981.</w:t>
      </w:r>
    </w:p>
    <w:p w14:paraId="480C69C9" w14:textId="77777777" w:rsidR="00074EE8" w:rsidRPr="002900E4" w:rsidRDefault="00074EE8" w:rsidP="00074EE8">
      <w:pPr>
        <w:spacing w:before="120" w:after="120"/>
        <w:jc w:val="both"/>
        <w:rPr>
          <w:sz w:val="36"/>
          <w:szCs w:val="36"/>
        </w:rPr>
      </w:pPr>
      <w:r w:rsidRPr="002900E4">
        <w:rPr>
          <w:sz w:val="36"/>
          <w:szCs w:val="36"/>
        </w:rPr>
        <w:t xml:space="preserve">WARUSFEL, André, </w:t>
      </w:r>
      <w:r w:rsidRPr="002900E4">
        <w:rPr>
          <w:i/>
          <w:iCs/>
          <w:sz w:val="36"/>
          <w:szCs w:val="36"/>
        </w:rPr>
        <w:t>Dictionnaire raisonné de m</w:t>
      </w:r>
      <w:r w:rsidRPr="002900E4">
        <w:rPr>
          <w:i/>
          <w:iCs/>
          <w:sz w:val="36"/>
          <w:szCs w:val="36"/>
        </w:rPr>
        <w:t>a</w:t>
      </w:r>
      <w:r w:rsidRPr="002900E4">
        <w:rPr>
          <w:i/>
          <w:iCs/>
          <w:sz w:val="36"/>
          <w:szCs w:val="36"/>
        </w:rPr>
        <w:t xml:space="preserve">thématiques, </w:t>
      </w:r>
      <w:r w:rsidRPr="002900E4">
        <w:rPr>
          <w:sz w:val="36"/>
          <w:szCs w:val="36"/>
        </w:rPr>
        <w:t>Paris, Seuil, 1966.</w:t>
      </w:r>
    </w:p>
    <w:p w14:paraId="1F4324D4" w14:textId="77777777" w:rsidR="00074EE8" w:rsidRPr="002900E4" w:rsidRDefault="00074EE8" w:rsidP="00074EE8">
      <w:pPr>
        <w:spacing w:before="120" w:after="120"/>
        <w:jc w:val="both"/>
        <w:rPr>
          <w:sz w:val="36"/>
          <w:szCs w:val="36"/>
          <w:lang w:val="en-US"/>
        </w:rPr>
      </w:pPr>
      <w:r w:rsidRPr="002900E4">
        <w:rPr>
          <w:sz w:val="36"/>
          <w:szCs w:val="36"/>
          <w:lang w:val="en-US"/>
        </w:rPr>
        <w:t xml:space="preserve">WINSTON, Patrick H., </w:t>
      </w:r>
      <w:r w:rsidRPr="002900E4">
        <w:rPr>
          <w:i/>
          <w:iCs/>
          <w:sz w:val="36"/>
          <w:szCs w:val="36"/>
          <w:lang w:val="en-US"/>
        </w:rPr>
        <w:t xml:space="preserve">Artificial Intelligence, </w:t>
      </w:r>
      <w:r w:rsidRPr="002900E4">
        <w:rPr>
          <w:sz w:val="36"/>
          <w:szCs w:val="36"/>
          <w:lang w:val="en-US"/>
        </w:rPr>
        <w:t>Reading (Mass.), Addison-Wesley, 1979.</w:t>
      </w:r>
    </w:p>
    <w:p w14:paraId="6DE8A690" w14:textId="77777777" w:rsidR="00074EE8" w:rsidRDefault="00074EE8" w:rsidP="00074EE8">
      <w:pPr>
        <w:spacing w:before="120" w:after="120"/>
        <w:jc w:val="both"/>
        <w:rPr>
          <w:sz w:val="36"/>
          <w:szCs w:val="36"/>
        </w:rPr>
      </w:pPr>
      <w:r w:rsidRPr="002900E4">
        <w:rPr>
          <w:sz w:val="36"/>
          <w:szCs w:val="36"/>
        </w:rPr>
        <w:t xml:space="preserve">WITTGENSTElN, Ludwig, </w:t>
      </w:r>
      <w:r w:rsidRPr="002900E4">
        <w:rPr>
          <w:i/>
          <w:iCs/>
          <w:sz w:val="36"/>
          <w:szCs w:val="36"/>
        </w:rPr>
        <w:t xml:space="preserve">Tractatus logico-philosophicus, </w:t>
      </w:r>
      <w:r w:rsidRPr="002900E4">
        <w:rPr>
          <w:sz w:val="36"/>
          <w:szCs w:val="36"/>
        </w:rPr>
        <w:t>Paris, Gallimard, 1961.</w:t>
      </w:r>
    </w:p>
    <w:p w14:paraId="114AE271" w14:textId="77777777" w:rsidR="00074EE8" w:rsidRPr="002900E4" w:rsidRDefault="00074EE8" w:rsidP="00074EE8">
      <w:pPr>
        <w:spacing w:before="120" w:after="120"/>
        <w:jc w:val="both"/>
        <w:rPr>
          <w:sz w:val="36"/>
          <w:szCs w:val="36"/>
        </w:rPr>
      </w:pPr>
    </w:p>
    <w:sectPr w:rsidR="00074EE8" w:rsidRPr="002900E4" w:rsidSect="00074EE8">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1963" w14:textId="77777777" w:rsidR="0018041A" w:rsidRDefault="0018041A">
      <w:r>
        <w:separator/>
      </w:r>
    </w:p>
  </w:endnote>
  <w:endnote w:type="continuationSeparator" w:id="0">
    <w:p w14:paraId="43B30291" w14:textId="77777777" w:rsidR="0018041A" w:rsidRDefault="0018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C768" w14:textId="77777777" w:rsidR="0018041A" w:rsidRDefault="0018041A">
      <w:pPr>
        <w:ind w:firstLine="0"/>
      </w:pPr>
      <w:r>
        <w:separator/>
      </w:r>
    </w:p>
  </w:footnote>
  <w:footnote w:type="continuationSeparator" w:id="0">
    <w:p w14:paraId="6B631E6E" w14:textId="77777777" w:rsidR="0018041A" w:rsidRDefault="0018041A">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BA9B" w14:textId="77777777" w:rsidR="00074EE8" w:rsidRDefault="00074EE8" w:rsidP="00074EE8">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FC170F">
      <w:rPr>
        <w:rFonts w:ascii="Times New Roman" w:hAnsi="Times New Roman"/>
      </w:rPr>
      <w:t xml:space="preserve">“Schématisation et représentation des connaissances en analyse de contenu </w:t>
    </w:r>
    <w:r>
      <w:rPr>
        <w:rFonts w:ascii="Times New Roman" w:hAnsi="Times New Roman"/>
      </w:rPr>
      <w:t>…”</w:t>
    </w:r>
    <w:r w:rsidRPr="00C90835">
      <w:rPr>
        <w:rFonts w:ascii="Times New Roman" w:hAnsi="Times New Roman"/>
      </w:rPr>
      <w:t xml:space="preserve"> </w:t>
    </w:r>
    <w:r>
      <w:rPr>
        <w:rFonts w:ascii="Times New Roman" w:hAnsi="Times New Roman"/>
      </w:rPr>
      <w:t>(1988)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1EC1B06A" w14:textId="77777777" w:rsidR="00074EE8" w:rsidRDefault="00074EE8">
    <w:pPr>
      <w:pBdr>
        <w:top w:val="single" w:sz="4" w:space="1" w:color="auto"/>
      </w:pBdr>
      <w:spacing w:before="60"/>
      <w:rPr>
        <w:rStyle w:val="Numrodepage"/>
        <w:rFonts w:ascii="GillSans" w:hAnsi="GillSan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74EE8"/>
    <w:rsid w:val="0018041A"/>
    <w:rsid w:val="007B6365"/>
  </w:rsids>
  <m:mathPr>
    <m:mathFont m:val="Cambria Math"/>
    <m:brkBin m:val="before"/>
    <m:brkBinSub m:val="--"/>
    <m:smallFrac/>
    <m:dispDe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197F47"/>
  <w15:chartTrackingRefBased/>
  <w15:docId w15:val="{70FF7E94-B1B1-634F-8624-2A8B3912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szCs w:val="24"/>
      <w:lang w:eastAsia="en-US"/>
    </w:rPr>
  </w:style>
  <w:style w:type="paragraph" w:styleId="Titre1">
    <w:name w:val="heading 1"/>
    <w:next w:val="Normal"/>
    <w:link w:val="Titre1Car"/>
    <w:qFormat/>
    <w:rsid w:val="006614FD"/>
    <w:pPr>
      <w:outlineLvl w:val="0"/>
    </w:pPr>
    <w:rPr>
      <w:rFonts w:eastAsia="Times New Roman"/>
      <w:noProof/>
      <w:sz w:val="24"/>
      <w:szCs w:val="24"/>
      <w:lang w:eastAsia="en-US"/>
    </w:rPr>
  </w:style>
  <w:style w:type="paragraph" w:styleId="Titre2">
    <w:name w:val="heading 2"/>
    <w:next w:val="Normal"/>
    <w:link w:val="Titre2Car"/>
    <w:qFormat/>
    <w:rsid w:val="006614FD"/>
    <w:pPr>
      <w:outlineLvl w:val="1"/>
    </w:pPr>
    <w:rPr>
      <w:rFonts w:eastAsia="Times New Roman"/>
      <w:noProof/>
      <w:sz w:val="24"/>
      <w:szCs w:val="24"/>
      <w:lang w:eastAsia="en-US"/>
    </w:rPr>
  </w:style>
  <w:style w:type="paragraph" w:styleId="Titre3">
    <w:name w:val="heading 3"/>
    <w:next w:val="Normal"/>
    <w:link w:val="Titre3Car"/>
    <w:qFormat/>
    <w:rsid w:val="006614FD"/>
    <w:pPr>
      <w:outlineLvl w:val="2"/>
    </w:pPr>
    <w:rPr>
      <w:rFonts w:eastAsia="Times New Roman"/>
      <w:noProof/>
      <w:sz w:val="24"/>
      <w:szCs w:val="24"/>
      <w:lang w:eastAsia="en-US"/>
    </w:rPr>
  </w:style>
  <w:style w:type="paragraph" w:styleId="Titre4">
    <w:name w:val="heading 4"/>
    <w:next w:val="Normal"/>
    <w:link w:val="Titre4Car"/>
    <w:qFormat/>
    <w:rsid w:val="006614FD"/>
    <w:pPr>
      <w:outlineLvl w:val="3"/>
    </w:pPr>
    <w:rPr>
      <w:rFonts w:eastAsia="Times New Roman"/>
      <w:noProof/>
      <w:sz w:val="24"/>
      <w:szCs w:val="24"/>
      <w:lang w:eastAsia="en-US"/>
    </w:rPr>
  </w:style>
  <w:style w:type="paragraph" w:styleId="Titre5">
    <w:name w:val="heading 5"/>
    <w:next w:val="Normal"/>
    <w:link w:val="Titre5Car"/>
    <w:qFormat/>
    <w:rsid w:val="006614FD"/>
    <w:pPr>
      <w:outlineLvl w:val="4"/>
    </w:pPr>
    <w:rPr>
      <w:rFonts w:eastAsia="Times New Roman"/>
      <w:noProof/>
      <w:sz w:val="24"/>
      <w:szCs w:val="24"/>
      <w:lang w:eastAsia="en-US"/>
    </w:rPr>
  </w:style>
  <w:style w:type="paragraph" w:styleId="Titre6">
    <w:name w:val="heading 6"/>
    <w:next w:val="Normal"/>
    <w:link w:val="Titre6Car"/>
    <w:qFormat/>
    <w:rsid w:val="006614FD"/>
    <w:pPr>
      <w:outlineLvl w:val="5"/>
    </w:pPr>
    <w:rPr>
      <w:rFonts w:eastAsia="Times New Roman"/>
      <w:noProof/>
      <w:sz w:val="24"/>
      <w:szCs w:val="24"/>
      <w:lang w:eastAsia="en-US"/>
    </w:rPr>
  </w:style>
  <w:style w:type="paragraph" w:styleId="Titre7">
    <w:name w:val="heading 7"/>
    <w:next w:val="Normal"/>
    <w:link w:val="Titre7Car"/>
    <w:qFormat/>
    <w:rsid w:val="006614FD"/>
    <w:pPr>
      <w:outlineLvl w:val="6"/>
    </w:pPr>
    <w:rPr>
      <w:rFonts w:eastAsia="Times New Roman"/>
      <w:noProof/>
      <w:sz w:val="24"/>
      <w:szCs w:val="24"/>
      <w:lang w:eastAsia="en-US"/>
    </w:rPr>
  </w:style>
  <w:style w:type="paragraph" w:styleId="Titre8">
    <w:name w:val="heading 8"/>
    <w:next w:val="Normal"/>
    <w:link w:val="Titre8Car"/>
    <w:qFormat/>
    <w:rsid w:val="006614FD"/>
    <w:pPr>
      <w:outlineLvl w:val="7"/>
    </w:pPr>
    <w:rPr>
      <w:rFonts w:eastAsia="Times New Roman"/>
      <w:noProof/>
      <w:sz w:val="24"/>
      <w:szCs w:val="24"/>
      <w:lang w:eastAsia="en-US"/>
    </w:rPr>
  </w:style>
  <w:style w:type="paragraph" w:styleId="Titre9">
    <w:name w:val="heading 9"/>
    <w:next w:val="Normal"/>
    <w:link w:val="Titre9Car"/>
    <w:qFormat/>
    <w:rsid w:val="006614FD"/>
    <w:pPr>
      <w:outlineLvl w:val="8"/>
    </w:pPr>
    <w:rPr>
      <w:rFonts w:eastAsia="Times New Roman"/>
      <w:noProof/>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customStyle="1" w:styleId="Grillecouleur-Accent11">
    <w:name w:val="Grille couleur - Accent 1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D6622"/>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57D65"/>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546B3"/>
    <w:rPr>
      <w:b w:val="0"/>
    </w:rPr>
  </w:style>
  <w:style w:type="paragraph" w:customStyle="1" w:styleId="GridTab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2900E4"/>
    <w:pPr>
      <w:spacing w:before="120" w:after="120"/>
      <w:ind w:firstLine="0"/>
      <w:jc w:val="both"/>
    </w:pPr>
    <w:rPr>
      <w:sz w:val="36"/>
    </w:r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1"/>
    <w:autoRedefine/>
    <w:rsid w:val="003623CB"/>
    <w:pPr>
      <w:spacing w:line="240" w:lineRule="auto"/>
      <w:ind w:firstLine="0"/>
    </w:pPr>
    <w:rPr>
      <w:sz w:val="32"/>
    </w:r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val="0"/>
      <w:bCs w:val="0"/>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paragraph" w:customStyle="1" w:styleId="aa">
    <w:name w:val="aa"/>
    <w:basedOn w:val="Normal"/>
    <w:autoRedefine/>
    <w:rsid w:val="00650588"/>
    <w:pPr>
      <w:spacing w:before="120" w:after="120"/>
      <w:jc w:val="both"/>
    </w:pPr>
    <w:rPr>
      <w:b/>
      <w:i/>
      <w:color w:val="FF0000"/>
      <w:sz w:val="32"/>
      <w:szCs w:val="20"/>
      <w:lang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val="0"/>
      <w:iCs w:val="0"/>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val="0"/>
      <w:iCs w:val="0"/>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val="0"/>
      <w:bCs w:val="0"/>
      <w:i w:val="0"/>
      <w:iCs w:val="0"/>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val="0"/>
      <w:bCs w:val="0"/>
      <w:i w:val="0"/>
      <w:iCs w:val="0"/>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457D6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sz w:val="24"/>
      <w:szCs w:val="24"/>
      <w:lang w:val="fr-CA" w:eastAsia="en-US" w:bidi="ar-SA"/>
    </w:rPr>
  </w:style>
  <w:style w:type="character" w:customStyle="1" w:styleId="Titre2Car">
    <w:name w:val="Titre 2 Car"/>
    <w:basedOn w:val="Policepardfaut"/>
    <w:link w:val="Titre2"/>
    <w:rsid w:val="005F6132"/>
    <w:rPr>
      <w:rFonts w:eastAsia="Times New Roman"/>
      <w:noProof/>
      <w:sz w:val="24"/>
      <w:szCs w:val="24"/>
      <w:lang w:val="fr-CA" w:eastAsia="en-US" w:bidi="ar-SA"/>
    </w:rPr>
  </w:style>
  <w:style w:type="character" w:customStyle="1" w:styleId="Titre3Car">
    <w:name w:val="Titre 3 Car"/>
    <w:basedOn w:val="Policepardfaut"/>
    <w:link w:val="Titre3"/>
    <w:rsid w:val="005F6132"/>
    <w:rPr>
      <w:rFonts w:eastAsia="Times New Roman"/>
      <w:noProof/>
      <w:sz w:val="24"/>
      <w:szCs w:val="24"/>
      <w:lang w:val="fr-CA" w:eastAsia="en-US" w:bidi="ar-SA"/>
    </w:rPr>
  </w:style>
  <w:style w:type="character" w:customStyle="1" w:styleId="Titre4Car">
    <w:name w:val="Titre 4 Car"/>
    <w:basedOn w:val="Policepardfaut"/>
    <w:link w:val="Titre4"/>
    <w:rsid w:val="005F6132"/>
    <w:rPr>
      <w:rFonts w:eastAsia="Times New Roman"/>
      <w:noProof/>
      <w:sz w:val="24"/>
      <w:szCs w:val="24"/>
      <w:lang w:val="fr-CA" w:eastAsia="en-US" w:bidi="ar-SA"/>
    </w:rPr>
  </w:style>
  <w:style w:type="character" w:customStyle="1" w:styleId="Titre5Car">
    <w:name w:val="Titre 5 Car"/>
    <w:basedOn w:val="Policepardfaut"/>
    <w:link w:val="Titre5"/>
    <w:rsid w:val="005F6132"/>
    <w:rPr>
      <w:rFonts w:eastAsia="Times New Roman"/>
      <w:noProof/>
      <w:sz w:val="24"/>
      <w:szCs w:val="24"/>
      <w:lang w:val="fr-CA" w:eastAsia="en-US" w:bidi="ar-SA"/>
    </w:rPr>
  </w:style>
  <w:style w:type="character" w:customStyle="1" w:styleId="Titre6Car">
    <w:name w:val="Titre 6 Car"/>
    <w:basedOn w:val="Policepardfaut"/>
    <w:link w:val="Titre6"/>
    <w:rsid w:val="005F6132"/>
    <w:rPr>
      <w:rFonts w:eastAsia="Times New Roman"/>
      <w:noProof/>
      <w:sz w:val="24"/>
      <w:szCs w:val="24"/>
      <w:lang w:val="fr-CA" w:eastAsia="en-US" w:bidi="ar-SA"/>
    </w:rPr>
  </w:style>
  <w:style w:type="character" w:customStyle="1" w:styleId="Titre7Car">
    <w:name w:val="Titre 7 Car"/>
    <w:basedOn w:val="Policepardfaut"/>
    <w:link w:val="Titre7"/>
    <w:rsid w:val="005F6132"/>
    <w:rPr>
      <w:rFonts w:eastAsia="Times New Roman"/>
      <w:noProof/>
      <w:sz w:val="24"/>
      <w:szCs w:val="24"/>
      <w:lang w:val="fr-CA" w:eastAsia="en-US" w:bidi="ar-SA"/>
    </w:rPr>
  </w:style>
  <w:style w:type="character" w:customStyle="1" w:styleId="Titre8Car">
    <w:name w:val="Titre 8 Car"/>
    <w:basedOn w:val="Policepardfaut"/>
    <w:link w:val="Titre8"/>
    <w:rsid w:val="005F6132"/>
    <w:rPr>
      <w:rFonts w:eastAsia="Times New Roman"/>
      <w:noProof/>
      <w:sz w:val="24"/>
      <w:szCs w:val="24"/>
      <w:lang w:val="fr-CA" w:eastAsia="en-US" w:bidi="ar-SA"/>
    </w:rPr>
  </w:style>
  <w:style w:type="character" w:customStyle="1" w:styleId="Titre9Car">
    <w:name w:val="Titre 9 Car"/>
    <w:basedOn w:val="Policepardfaut"/>
    <w:link w:val="Titre9"/>
    <w:rsid w:val="005F6132"/>
    <w:rPr>
      <w:rFonts w:eastAsia="Times New Roman"/>
      <w:noProof/>
      <w:sz w:val="24"/>
      <w:szCs w:val="24"/>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val="0"/>
      <w:iCs w:val="0"/>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val="0"/>
      <w:iCs w:val="0"/>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val="0"/>
      <w:bCs w:val="0"/>
      <w:i w:val="0"/>
      <w:iCs w:val="0"/>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val="0"/>
      <w:bCs w:val="0"/>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2D7DCE"/>
    <w:pPr>
      <w:spacing w:before="120" w:after="120"/>
      <w:ind w:firstLine="0"/>
      <w:jc w:val="center"/>
    </w:pPr>
    <w:rPr>
      <w:b/>
      <w:szCs w:val="36"/>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bCs/>
      <w:i/>
      <w:iCs/>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iCs/>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val="0"/>
      <w:bCs w:val="0"/>
      <w:i w:val="0"/>
      <w:iCs w:val="0"/>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val="0"/>
      <w:bCs w:val="0"/>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val="0"/>
      <w:bCs w:val="0"/>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val="0"/>
      <w:bCs w:val="0"/>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val="0"/>
      <w:bCs w:val="0"/>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En-tte5Exact">
    <w:name w:val="En-tête #5 Exact"/>
    <w:basedOn w:val="Policepardfaut"/>
    <w:rsid w:val="0054420E"/>
    <w:rPr>
      <w:rFonts w:ascii="Times New Roman" w:eastAsia="Times New Roman" w:hAnsi="Times New Roman" w:cs="Times New Roman"/>
      <w:b/>
      <w:bCs/>
      <w:i w:val="0"/>
      <w:iCs w:val="0"/>
      <w:smallCaps w:val="0"/>
      <w:strike w:val="0"/>
      <w:sz w:val="30"/>
      <w:szCs w:val="30"/>
      <w:u w:val="none"/>
    </w:rPr>
  </w:style>
  <w:style w:type="character" w:customStyle="1" w:styleId="En-tte1Espacement0pt">
    <w:name w:val="En-tête #1 + Espacement 0 pt"/>
    <w:basedOn w:val="En-tte1"/>
    <w:rsid w:val="0054420E"/>
    <w:rPr>
      <w:rFonts w:ascii="Times New Roman" w:eastAsia="Times New Roman" w:hAnsi="Times New Roman" w:cs="Times New Roman"/>
      <w:b/>
      <w:bCs/>
      <w:i w:val="0"/>
      <w:iCs w:val="0"/>
      <w:smallCaps w:val="0"/>
      <w:strike w:val="0"/>
      <w:color w:val="000000"/>
      <w:spacing w:val="-10"/>
      <w:w w:val="100"/>
      <w:position w:val="0"/>
      <w:sz w:val="36"/>
      <w:szCs w:val="36"/>
      <w:u w:val="none"/>
      <w:shd w:val="clear" w:color="auto" w:fill="FFFFFF"/>
      <w:lang w:val="fr-FR" w:eastAsia="fr-FR" w:bidi="fr-FR"/>
    </w:rPr>
  </w:style>
  <w:style w:type="character" w:customStyle="1" w:styleId="En-tte216ptNonGras">
    <w:name w:val="En-tête #2 + 16 pt;Non Gras"/>
    <w:basedOn w:val="En-tte2"/>
    <w:rsid w:val="0054420E"/>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fr-FR" w:eastAsia="fr-FR" w:bidi="fr-FR"/>
    </w:rPr>
  </w:style>
  <w:style w:type="character" w:customStyle="1" w:styleId="En-tteoupieddepage95ptNonItalique">
    <w:name w:val="En-tête ou pied de page + 9.5 pt;Non Italique"/>
    <w:basedOn w:val="En-tteoupieddepage"/>
    <w:rsid w:val="0054420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7NonItalique">
    <w:name w:val="Corps du texte (7) + Non Italique"/>
    <w:basedOn w:val="Corpsdutexte7"/>
    <w:rsid w:val="0054420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6">
    <w:name w:val="En-tête #6_"/>
    <w:basedOn w:val="Policepardfaut"/>
    <w:link w:val="En-tte60"/>
    <w:rsid w:val="0054420E"/>
    <w:rPr>
      <w:rFonts w:ascii="Times New Roman" w:eastAsia="Times New Roman" w:hAnsi="Times New Roman"/>
      <w:b/>
      <w:bCs/>
      <w:sz w:val="22"/>
      <w:szCs w:val="22"/>
      <w:shd w:val="clear" w:color="auto" w:fill="FFFFFF"/>
    </w:rPr>
  </w:style>
  <w:style w:type="character" w:customStyle="1" w:styleId="Corpsdutexte30TimesNewRoman13ptGrasNonItalique">
    <w:name w:val="Corps du texte (30) + Times New Roman;13 pt;Gras;Non Italique"/>
    <w:basedOn w:val="Corpsdutexte300"/>
    <w:rsid w:val="0054420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fr-FR" w:eastAsia="fr-FR" w:bidi="fr-FR"/>
    </w:rPr>
  </w:style>
  <w:style w:type="character" w:customStyle="1" w:styleId="Corpsdutexte9Espacement0pt">
    <w:name w:val="Corps du texte (9) + Espacement 0 pt"/>
    <w:basedOn w:val="Corpsdutexte9"/>
    <w:rsid w:val="0054420E"/>
    <w:rPr>
      <w:rFonts w:ascii="Times New Roman" w:eastAsia="Times New Roman" w:hAnsi="Times New Roman" w:cs="Times New Roman"/>
      <w:b/>
      <w:bCs/>
      <w:i/>
      <w:iCs/>
      <w:smallCaps w:val="0"/>
      <w:strike w:val="0"/>
      <w:color w:val="000000"/>
      <w:spacing w:val="-10"/>
      <w:w w:val="100"/>
      <w:position w:val="0"/>
      <w:sz w:val="28"/>
      <w:szCs w:val="28"/>
      <w:u w:val="none"/>
      <w:shd w:val="clear" w:color="auto" w:fill="FFFFFF"/>
      <w:lang w:val="fr-FR" w:eastAsia="fr-FR" w:bidi="fr-FR"/>
    </w:rPr>
  </w:style>
  <w:style w:type="character" w:customStyle="1" w:styleId="Corpsdutexte31">
    <w:name w:val="Corps du texte (31)_"/>
    <w:basedOn w:val="Policepardfaut"/>
    <w:link w:val="Corpsdutexte310"/>
    <w:rsid w:val="0054420E"/>
    <w:rPr>
      <w:rFonts w:ascii="Times New Roman" w:eastAsia="Times New Roman" w:hAnsi="Times New Roman"/>
      <w:i/>
      <w:iCs/>
      <w:spacing w:val="20"/>
      <w:shd w:val="clear" w:color="auto" w:fill="FFFFFF"/>
    </w:rPr>
  </w:style>
  <w:style w:type="character" w:customStyle="1" w:styleId="Corpsdutexte10Petitesmajuscules">
    <w:name w:val="Corps du texte (10) + Petites majuscules"/>
    <w:basedOn w:val="Corpsdutexte10"/>
    <w:rsid w:val="0054420E"/>
    <w:rPr>
      <w:rFonts w:ascii="Times New Roman" w:eastAsia="Times New Roman" w:hAnsi="Times New Roman" w:cs="Times New Roman"/>
      <w:b w:val="0"/>
      <w:bCs w:val="0"/>
      <w:i/>
      <w:iCs/>
      <w:smallCaps/>
      <w:strike w:val="0"/>
      <w:color w:val="000000"/>
      <w:spacing w:val="0"/>
      <w:w w:val="100"/>
      <w:position w:val="0"/>
      <w:sz w:val="10"/>
      <w:szCs w:val="10"/>
      <w:u w:val="none"/>
      <w:shd w:val="clear" w:color="auto" w:fill="FFFFFF"/>
      <w:lang w:val="fr-FR" w:eastAsia="fr-FR" w:bidi="fr-FR"/>
    </w:rPr>
  </w:style>
  <w:style w:type="character" w:customStyle="1" w:styleId="En-tte62">
    <w:name w:val="En-tête #6 (2)_"/>
    <w:basedOn w:val="Policepardfaut"/>
    <w:link w:val="En-tte620"/>
    <w:rsid w:val="0054420E"/>
    <w:rPr>
      <w:rFonts w:ascii="Times New Roman" w:eastAsia="Times New Roman" w:hAnsi="Times New Roman"/>
      <w:sz w:val="22"/>
      <w:szCs w:val="22"/>
      <w:shd w:val="clear" w:color="auto" w:fill="FFFFFF"/>
    </w:rPr>
  </w:style>
  <w:style w:type="character" w:customStyle="1" w:styleId="Corpsdutexte11NonItaliqueEspacement0ptExact">
    <w:name w:val="Corps du texte (11) + Non Italique;Espacement 0 pt Exact"/>
    <w:basedOn w:val="Corpsdutexte11Exact"/>
    <w:rsid w:val="0054420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112ptGrasNonItaliqueEspacement0ptExact">
    <w:name w:val="Corps du texte (11) + 12 pt;Gras;Non Italique;Espacement 0 pt Exact"/>
    <w:basedOn w:val="Corpsdutexte11Exact"/>
    <w:rsid w:val="0054420E"/>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5Exact">
    <w:name w:val="Corps du texte (35) Exact"/>
    <w:basedOn w:val="Policepardfaut"/>
    <w:rsid w:val="0054420E"/>
    <w:rPr>
      <w:rFonts w:ascii="Times New Roman" w:eastAsia="Times New Roman" w:hAnsi="Times New Roman" w:cs="Times New Roman"/>
      <w:b/>
      <w:bCs/>
      <w:i w:val="0"/>
      <w:iCs w:val="0"/>
      <w:smallCaps w:val="0"/>
      <w:strike w:val="0"/>
      <w:sz w:val="20"/>
      <w:szCs w:val="20"/>
      <w:u w:val="none"/>
    </w:rPr>
  </w:style>
  <w:style w:type="character" w:customStyle="1" w:styleId="Corpsdutexte22Exact">
    <w:name w:val="Corps du texte (22) Exact"/>
    <w:basedOn w:val="Policepardfaut"/>
    <w:rsid w:val="0054420E"/>
    <w:rPr>
      <w:rFonts w:ascii="Times New Roman" w:eastAsia="Times New Roman" w:hAnsi="Times New Roman" w:cs="Times New Roman"/>
      <w:b/>
      <w:bCs/>
      <w:i w:val="0"/>
      <w:iCs w:val="0"/>
      <w:smallCaps w:val="0"/>
      <w:strike w:val="0"/>
      <w:sz w:val="19"/>
      <w:szCs w:val="19"/>
      <w:u w:val="none"/>
    </w:rPr>
  </w:style>
  <w:style w:type="character" w:customStyle="1" w:styleId="Corpsdutexte17Exact">
    <w:name w:val="Corps du texte (17) Exact"/>
    <w:basedOn w:val="Policepardfaut"/>
    <w:rsid w:val="0054420E"/>
    <w:rPr>
      <w:rFonts w:ascii="Times New Roman" w:eastAsia="Times New Roman" w:hAnsi="Times New Roman" w:cs="Times New Roman"/>
      <w:b/>
      <w:bCs/>
      <w:i w:val="0"/>
      <w:iCs w:val="0"/>
      <w:smallCaps w:val="0"/>
      <w:strike w:val="0"/>
      <w:sz w:val="14"/>
      <w:szCs w:val="14"/>
      <w:u w:val="none"/>
    </w:rPr>
  </w:style>
  <w:style w:type="character" w:customStyle="1" w:styleId="Corpsdutexte36Exact">
    <w:name w:val="Corps du texte (36) Exact"/>
    <w:basedOn w:val="Policepardfaut"/>
    <w:rsid w:val="0054420E"/>
    <w:rPr>
      <w:rFonts w:ascii="Times New Roman" w:eastAsia="Times New Roman" w:hAnsi="Times New Roman" w:cs="Times New Roman"/>
      <w:b w:val="0"/>
      <w:bCs w:val="0"/>
      <w:i w:val="0"/>
      <w:iCs w:val="0"/>
      <w:smallCaps w:val="0"/>
      <w:strike w:val="0"/>
      <w:sz w:val="14"/>
      <w:szCs w:val="14"/>
      <w:u w:val="none"/>
    </w:rPr>
  </w:style>
  <w:style w:type="character" w:customStyle="1" w:styleId="Corpsdutexte25Exact">
    <w:name w:val="Corps du texte (25) Exact"/>
    <w:basedOn w:val="Policepardfaut"/>
    <w:rsid w:val="0054420E"/>
    <w:rPr>
      <w:rFonts w:ascii="Times New Roman" w:eastAsia="Times New Roman" w:hAnsi="Times New Roman" w:cs="Times New Roman"/>
      <w:b w:val="0"/>
      <w:bCs w:val="0"/>
      <w:i w:val="0"/>
      <w:iCs w:val="0"/>
      <w:smallCaps w:val="0"/>
      <w:strike w:val="0"/>
      <w:sz w:val="15"/>
      <w:szCs w:val="15"/>
      <w:u w:val="none"/>
    </w:rPr>
  </w:style>
  <w:style w:type="character" w:customStyle="1" w:styleId="Corpsdutexte37Exact">
    <w:name w:val="Corps du texte (37) Exact"/>
    <w:basedOn w:val="Policepardfaut"/>
    <w:rsid w:val="0054420E"/>
    <w:rPr>
      <w:rFonts w:ascii="Times New Roman" w:eastAsia="Times New Roman" w:hAnsi="Times New Roman" w:cs="Times New Roman"/>
      <w:b/>
      <w:bCs/>
      <w:i/>
      <w:iCs/>
      <w:smallCaps w:val="0"/>
      <w:strike w:val="0"/>
      <w:sz w:val="17"/>
      <w:szCs w:val="17"/>
      <w:u w:val="none"/>
    </w:rPr>
  </w:style>
  <w:style w:type="character" w:customStyle="1" w:styleId="Corpsdutexte3711ptNonItaliqueExact">
    <w:name w:val="Corps du texte (37) + 11 pt;Non Italique Exact"/>
    <w:basedOn w:val="Corpsdutexte37Exact"/>
    <w:rsid w:val="0054420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7ptGras">
    <w:name w:val="Corps du texte (2) + 7 pt;Gras"/>
    <w:basedOn w:val="Corpsdutexte2"/>
    <w:rsid w:val="0054420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275pt">
    <w:name w:val="Corps du texte (2) + 7.5 pt"/>
    <w:basedOn w:val="Corpsdutexte2"/>
    <w:rsid w:val="0054420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19ptItalique">
    <w:name w:val="Corps du texte (8) + 19 pt;Italique"/>
    <w:basedOn w:val="Corpsdutexte8"/>
    <w:rsid w:val="0054420E"/>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3Gras">
    <w:name w:val="En-tête #3 + Gras"/>
    <w:basedOn w:val="En-tte3"/>
    <w:rsid w:val="0054420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paragraph" w:customStyle="1" w:styleId="En-tte60">
    <w:name w:val="En-tête #6"/>
    <w:basedOn w:val="Normal"/>
    <w:link w:val="En-tte6"/>
    <w:rsid w:val="0054420E"/>
    <w:pPr>
      <w:widowControl w:val="0"/>
      <w:shd w:val="clear" w:color="auto" w:fill="FFFFFF"/>
      <w:spacing w:after="540" w:line="0" w:lineRule="atLeast"/>
      <w:ind w:hanging="714"/>
      <w:jc w:val="both"/>
      <w:outlineLvl w:val="5"/>
    </w:pPr>
    <w:rPr>
      <w:b/>
      <w:bCs/>
      <w:sz w:val="22"/>
      <w:szCs w:val="22"/>
      <w:lang w:val="fr-FR" w:eastAsia="fr-FR"/>
    </w:rPr>
  </w:style>
  <w:style w:type="paragraph" w:customStyle="1" w:styleId="Corpsdutexte310">
    <w:name w:val="Corps du texte (31)"/>
    <w:basedOn w:val="Normal"/>
    <w:link w:val="Corpsdutexte31"/>
    <w:rsid w:val="0054420E"/>
    <w:pPr>
      <w:widowControl w:val="0"/>
      <w:shd w:val="clear" w:color="auto" w:fill="FFFFFF"/>
      <w:spacing w:line="0" w:lineRule="atLeast"/>
      <w:ind w:hanging="6"/>
      <w:jc w:val="both"/>
    </w:pPr>
    <w:rPr>
      <w:i/>
      <w:iCs/>
      <w:spacing w:val="20"/>
      <w:sz w:val="20"/>
      <w:lang w:val="fr-FR" w:eastAsia="fr-FR"/>
    </w:rPr>
  </w:style>
  <w:style w:type="paragraph" w:customStyle="1" w:styleId="En-tte620">
    <w:name w:val="En-tête #6 (2)"/>
    <w:basedOn w:val="Normal"/>
    <w:link w:val="En-tte62"/>
    <w:rsid w:val="0054420E"/>
    <w:pPr>
      <w:widowControl w:val="0"/>
      <w:shd w:val="clear" w:color="auto" w:fill="FFFFFF"/>
      <w:spacing w:after="540" w:line="0" w:lineRule="atLeast"/>
      <w:ind w:hanging="7"/>
      <w:jc w:val="both"/>
      <w:outlineLvl w:val="5"/>
    </w:pPr>
    <w:rPr>
      <w:sz w:val="22"/>
      <w:szCs w:val="22"/>
      <w:lang w:val="fr-FR" w:eastAsia="fr-FR"/>
    </w:rPr>
  </w:style>
  <w:style w:type="character" w:customStyle="1" w:styleId="En-tte22">
    <w:name w:val="En-tête #2 (2)_"/>
    <w:basedOn w:val="Policepardfaut"/>
    <w:link w:val="En-tte220"/>
    <w:rsid w:val="00324B32"/>
    <w:rPr>
      <w:rFonts w:ascii="Times New Roman" w:eastAsia="Times New Roman" w:hAnsi="Times New Roman"/>
      <w:sz w:val="22"/>
      <w:szCs w:val="22"/>
      <w:shd w:val="clear" w:color="auto" w:fill="FFFFFF"/>
    </w:rPr>
  </w:style>
  <w:style w:type="character" w:customStyle="1" w:styleId="Corpsdutexte10Exact">
    <w:name w:val="Corps du texte (10) Exact"/>
    <w:basedOn w:val="Policepardfaut"/>
    <w:rsid w:val="00324B32"/>
    <w:rPr>
      <w:rFonts w:ascii="Times New Roman" w:eastAsia="Times New Roman" w:hAnsi="Times New Roman" w:cs="Times New Roman"/>
      <w:b/>
      <w:bCs/>
      <w:i w:val="0"/>
      <w:iCs w:val="0"/>
      <w:smallCaps w:val="0"/>
      <w:strike w:val="0"/>
      <w:sz w:val="38"/>
      <w:szCs w:val="38"/>
      <w:u w:val="none"/>
    </w:rPr>
  </w:style>
  <w:style w:type="character" w:customStyle="1" w:styleId="Corpsdutexte12Exact">
    <w:name w:val="Corps du texte (12) Exact"/>
    <w:basedOn w:val="Policepardfaut"/>
    <w:rsid w:val="00324B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6TimesNewRoman15pt">
    <w:name w:val="Corps du texte (16) + Times New Roman;15 pt"/>
    <w:basedOn w:val="Corpsdutexte16"/>
    <w:rsid w:val="00324B32"/>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En-tteoupieddepage95ptNonItaliqueEspacement0pt">
    <w:name w:val="En-tête ou pied de page + 9.5 pt;Non Italique;Espacement 0 pt"/>
    <w:basedOn w:val="En-tteoupieddepage"/>
    <w:rsid w:val="00324B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paragraph" w:customStyle="1" w:styleId="En-tte220">
    <w:name w:val="En-tête #2 (2)"/>
    <w:basedOn w:val="Normal"/>
    <w:link w:val="En-tte22"/>
    <w:rsid w:val="00324B32"/>
    <w:pPr>
      <w:widowControl w:val="0"/>
      <w:shd w:val="clear" w:color="auto" w:fill="FFFFFF"/>
      <w:spacing w:after="540" w:line="0" w:lineRule="atLeast"/>
      <w:ind w:hanging="708"/>
      <w:jc w:val="both"/>
      <w:outlineLvl w:val="1"/>
    </w:pPr>
    <w:rPr>
      <w:sz w:val="22"/>
      <w:szCs w:val="22"/>
      <w:lang w:val="fr-FR" w:eastAsia="fr-FR"/>
    </w:rPr>
  </w:style>
  <w:style w:type="character" w:customStyle="1" w:styleId="Corpsdutexte285ptGras">
    <w:name w:val="Corps du texte (2) + 8.5 pt;Gras"/>
    <w:basedOn w:val="Corpsdutexte2"/>
    <w:rsid w:val="00672B1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2TimesNewRoman4pt">
    <w:name w:val="Corps du texte (12) + Times New Roman;4 pt"/>
    <w:basedOn w:val="Corpsdutexte12"/>
    <w:rsid w:val="00672B1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7Espacement1pt">
    <w:name w:val="Corps du texte (7) + Espacement 1 pt"/>
    <w:basedOn w:val="Corpsdutexte7"/>
    <w:rsid w:val="00672B15"/>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fr-FR" w:eastAsia="fr-FR" w:bidi="fr-FR"/>
    </w:rPr>
  </w:style>
  <w:style w:type="character" w:customStyle="1" w:styleId="Corpsdutexte310ptNonGras">
    <w:name w:val="Corps du texte (3) + 10 pt;Non Gras"/>
    <w:basedOn w:val="Corpsdutexte3"/>
    <w:rsid w:val="00672B1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20">
    <w:name w:val="Corps du texte (22)_"/>
    <w:basedOn w:val="Policepardfaut"/>
    <w:rsid w:val="00672B15"/>
    <w:rPr>
      <w:rFonts w:ascii="Times New Roman" w:eastAsia="Times New Roman" w:hAnsi="Times New Roman" w:cs="Times New Roman"/>
      <w:b/>
      <w:bCs/>
      <w:i w:val="0"/>
      <w:iCs w:val="0"/>
      <w:smallCaps w:val="0"/>
      <w:strike w:val="0"/>
      <w:sz w:val="21"/>
      <w:szCs w:val="21"/>
      <w:u w:val="none"/>
    </w:rPr>
  </w:style>
  <w:style w:type="character" w:customStyle="1" w:styleId="Corpsdutexte2211ptNonGras">
    <w:name w:val="Corps du texte (22) + 11 pt;Non Gras"/>
    <w:basedOn w:val="Corpsdutexte220"/>
    <w:rsid w:val="00672B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210ptItalique">
    <w:name w:val="Corps du texte (22) + 10 pt;Italique"/>
    <w:basedOn w:val="Corpsdutexte220"/>
    <w:rsid w:val="00672B1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105ptGras">
    <w:name w:val="Corps du texte (2) + 10.5 pt;Gras"/>
    <w:basedOn w:val="Corpsdutexte2"/>
    <w:rsid w:val="00C07C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911ptNonGrasItalique">
    <w:name w:val="Corps du texte (9) + 11 pt;Non Gras;Italique"/>
    <w:basedOn w:val="Corpsdutexte9"/>
    <w:rsid w:val="00C07C2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7105ptGrasNonItalique">
    <w:name w:val="Corps du texte (7) + 10.5 pt;Gras;Non Italique"/>
    <w:basedOn w:val="Corpsdutexte7"/>
    <w:rsid w:val="00C07C2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911ptNonGras">
    <w:name w:val="Corps du texte (9) + 11 pt;Non Gras"/>
    <w:basedOn w:val="Corpsdutexte9"/>
    <w:rsid w:val="00C07C2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911ptItalique">
    <w:name w:val="Corps du texte (9) + 11 pt;Italique"/>
    <w:basedOn w:val="Corpsdutexte9"/>
    <w:rsid w:val="00C07C2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10105ptNonItalique">
    <w:name w:val="Corps du texte (10) + 10.5 pt;Non Italique"/>
    <w:basedOn w:val="Corpsdutexte10"/>
    <w:rsid w:val="00C07C2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2518pt">
    <w:name w:val="Corps du texte (25) + 18 pt"/>
    <w:basedOn w:val="Corpsdutexte25"/>
    <w:rsid w:val="00C07C20"/>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fr-FR" w:eastAsia="fr-FR" w:bidi="fr-FR"/>
    </w:rPr>
  </w:style>
  <w:style w:type="character" w:customStyle="1" w:styleId="Corpsdutexte4Espacement0pt">
    <w:name w:val="Corps du texte (4) + Espacement 0 pt"/>
    <w:basedOn w:val="Corpsdutexte4"/>
    <w:rsid w:val="00C07C20"/>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fr-FR" w:eastAsia="fr-FR" w:bidi="fr-FR"/>
    </w:rPr>
  </w:style>
  <w:style w:type="character" w:customStyle="1" w:styleId="Corpsdutexte2615ptEspacement0pt">
    <w:name w:val="Corps du texte (26) + 15 pt;Espacement 0 pt"/>
    <w:basedOn w:val="Corpsdutexte26"/>
    <w:rsid w:val="00C07C2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fr-FR" w:eastAsia="fr-FR" w:bidi="fr-FR"/>
    </w:rPr>
  </w:style>
  <w:style w:type="character" w:customStyle="1" w:styleId="Corpsdutexte1110ptNonGrasEspacement0pt">
    <w:name w:val="Corps du texte (11) + 10 pt;Non Gras;Espacement 0 pt"/>
    <w:basedOn w:val="Corpsdutexte11"/>
    <w:rsid w:val="00C07C2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GrasItaliqueEspacement1pt">
    <w:name w:val="Corps du texte (2) + Gras;Italique;Espacement 1 pt"/>
    <w:basedOn w:val="Corpsdutexte2"/>
    <w:rsid w:val="00C07C2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13AppleMyungjo23pt">
    <w:name w:val="Corps du texte (13) + AppleMyungjo;23 pt"/>
    <w:basedOn w:val="Corpsdutexte13"/>
    <w:rsid w:val="00C07C20"/>
    <w:rPr>
      <w:rFonts w:ascii="AppleMyungjo" w:eastAsia="AppleMyungjo" w:hAnsi="AppleMyungjo" w:cs="AppleMyungjo"/>
      <w:b w:val="0"/>
      <w:bCs w:val="0"/>
      <w:i w:val="0"/>
      <w:iCs w:val="0"/>
      <w:smallCaps w:val="0"/>
      <w:strike w:val="0"/>
      <w:color w:val="000000"/>
      <w:spacing w:val="0"/>
      <w:w w:val="100"/>
      <w:position w:val="0"/>
      <w:sz w:val="46"/>
      <w:szCs w:val="46"/>
      <w:u w:val="none"/>
      <w:lang w:val="fr-FR" w:eastAsia="fr-FR" w:bidi="fr-FR"/>
    </w:rPr>
  </w:style>
  <w:style w:type="character" w:customStyle="1" w:styleId="Corpsdutexte2AppleMyungjo9ptItalique">
    <w:name w:val="Corps du texte (2) + AppleMyungjo;9 pt;Italique"/>
    <w:basedOn w:val="Corpsdutexte2"/>
    <w:rsid w:val="00C07C20"/>
    <w:rPr>
      <w:rFonts w:ascii="AppleMyungjo" w:eastAsia="AppleMyungjo" w:hAnsi="AppleMyungjo" w:cs="AppleMyungjo"/>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10ptItalique">
    <w:name w:val="Corps du texte (2) + 10 pt;Italique"/>
    <w:basedOn w:val="Corpsdutexte2"/>
    <w:rsid w:val="00C07C2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6ptGrasNonItaliqueEspacement1pt">
    <w:name w:val="En-tête ou pied de page + 6 pt;Gras;Non Italique;Espacement 1 pt"/>
    <w:basedOn w:val="En-tteoupieddepage"/>
    <w:rsid w:val="00C07C20"/>
    <w:rPr>
      <w:rFonts w:ascii="Times New Roman" w:eastAsia="Times New Roman" w:hAnsi="Times New Roman" w:cs="Times New Roman"/>
      <w:b/>
      <w:bCs/>
      <w:i w:val="0"/>
      <w:iCs w:val="0"/>
      <w:smallCaps w:val="0"/>
      <w:strike w:val="0"/>
      <w:color w:val="000000"/>
      <w:spacing w:val="20"/>
      <w:w w:val="100"/>
      <w:position w:val="0"/>
      <w:sz w:val="12"/>
      <w:szCs w:val="12"/>
      <w:u w:val="none"/>
      <w:lang w:val="fr-FR" w:eastAsia="fr-FR" w:bidi="fr-FR"/>
    </w:rPr>
  </w:style>
  <w:style w:type="character" w:customStyle="1" w:styleId="En-tteoupieddepage40">
    <w:name w:val="En-tête ou pied de page (4)_"/>
    <w:basedOn w:val="Policepardfaut"/>
    <w:rsid w:val="00C07C20"/>
    <w:rPr>
      <w:rFonts w:ascii="Times New Roman" w:eastAsia="Times New Roman" w:hAnsi="Times New Roman" w:cs="Times New Roman"/>
      <w:b/>
      <w:bCs/>
      <w:i w:val="0"/>
      <w:iCs w:val="0"/>
      <w:smallCaps w:val="0"/>
      <w:strike w:val="0"/>
      <w:sz w:val="34"/>
      <w:szCs w:val="34"/>
      <w:u w:val="none"/>
    </w:rPr>
  </w:style>
  <w:style w:type="character" w:customStyle="1" w:styleId="En-tteoupieddepage6ptGrasNonItalique">
    <w:name w:val="En-tête ou pied de page + 6 pt;Gras;Non Italique"/>
    <w:basedOn w:val="En-tteoupieddepage"/>
    <w:rsid w:val="00C07C20"/>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3Espacement0pt">
    <w:name w:val="En-tête ou pied de page (3) + Espacement 0 pt"/>
    <w:basedOn w:val="Policepardfaut"/>
    <w:rsid w:val="00C07C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Lgendedelimage2">
    <w:name w:val="Légende de l'image (2)_"/>
    <w:basedOn w:val="Policepardfaut"/>
    <w:link w:val="Lgendedelimage20"/>
    <w:rsid w:val="00C07C20"/>
    <w:rPr>
      <w:rFonts w:ascii="Times New Roman" w:eastAsia="Times New Roman" w:hAnsi="Times New Roman"/>
      <w:b/>
      <w:bCs/>
      <w:sz w:val="22"/>
      <w:szCs w:val="22"/>
      <w:shd w:val="clear" w:color="auto" w:fill="FFFFFF"/>
    </w:rPr>
  </w:style>
  <w:style w:type="character" w:customStyle="1" w:styleId="En-tte114ptNonGrasNonItaliqueEspacement0ptchelle100">
    <w:name w:val="En-tête #1 + 14 pt;Non Gras;Non Italique;Espacement 0 pt;Échelle 100%"/>
    <w:basedOn w:val="En-tte1"/>
    <w:rsid w:val="00C07C2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z-Cyrl-UZ"/>
    </w:rPr>
  </w:style>
  <w:style w:type="character" w:customStyle="1" w:styleId="En-tte114ptNonItaliqueEspacement0ptchelle100">
    <w:name w:val="En-tête #1 + 14 pt;Non Italique;Espacement 0 pt;Échelle 100%"/>
    <w:basedOn w:val="En-tte1"/>
    <w:rsid w:val="00C07C2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275ptItalique">
    <w:name w:val="Corps du texte (2) + 7.5 pt;Italique"/>
    <w:basedOn w:val="Corpsdutexte2"/>
    <w:rsid w:val="00C07C2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10ptNonGrasEspacement0pt">
    <w:name w:val="Corps du texte (4) + 10 pt;Non Gras;Espacement 0 pt"/>
    <w:basedOn w:val="Corpsdutexte4"/>
    <w:rsid w:val="00C07C2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En-tte12">
    <w:name w:val="En-tête #1 (2)_"/>
    <w:basedOn w:val="Policepardfaut"/>
    <w:link w:val="En-tte120"/>
    <w:rsid w:val="00C07C20"/>
    <w:rPr>
      <w:rFonts w:ascii="Times New Roman" w:eastAsia="Times New Roman" w:hAnsi="Times New Roman"/>
      <w:b/>
      <w:bCs/>
      <w:sz w:val="36"/>
      <w:szCs w:val="36"/>
      <w:shd w:val="clear" w:color="auto" w:fill="FFFFFF"/>
    </w:rPr>
  </w:style>
  <w:style w:type="character" w:customStyle="1" w:styleId="En-tte1211pt">
    <w:name w:val="En-tête #1 (2) + 11 pt"/>
    <w:basedOn w:val="En-tte12"/>
    <w:rsid w:val="00C07C20"/>
    <w:rPr>
      <w:rFonts w:ascii="Times New Roman" w:eastAsia="Times New Roman" w:hAnsi="Times New Roman"/>
      <w:b w:val="0"/>
      <w:bCs w:val="0"/>
      <w:color w:val="000000"/>
      <w:spacing w:val="0"/>
      <w:w w:val="100"/>
      <w:position w:val="0"/>
      <w:sz w:val="22"/>
      <w:szCs w:val="22"/>
      <w:shd w:val="clear" w:color="auto" w:fill="FFFFFF"/>
      <w:lang w:val="fr-FR" w:eastAsia="fr-FR" w:bidi="fr-FR"/>
    </w:rPr>
  </w:style>
  <w:style w:type="paragraph" w:customStyle="1" w:styleId="Lgendedelimage20">
    <w:name w:val="Légende de l'image (2)"/>
    <w:basedOn w:val="Normal"/>
    <w:link w:val="Lgendedelimage2"/>
    <w:rsid w:val="00C07C20"/>
    <w:pPr>
      <w:widowControl w:val="0"/>
      <w:shd w:val="clear" w:color="auto" w:fill="FFFFFF"/>
      <w:spacing w:line="259" w:lineRule="exact"/>
      <w:jc w:val="center"/>
    </w:pPr>
    <w:rPr>
      <w:b/>
      <w:bCs/>
      <w:sz w:val="22"/>
      <w:szCs w:val="22"/>
      <w:lang w:val="fr-FR" w:eastAsia="fr-FR"/>
    </w:rPr>
  </w:style>
  <w:style w:type="paragraph" w:customStyle="1" w:styleId="En-tte120">
    <w:name w:val="En-tête #1 (2)"/>
    <w:basedOn w:val="Normal"/>
    <w:link w:val="En-tte12"/>
    <w:rsid w:val="00C07C20"/>
    <w:pPr>
      <w:widowControl w:val="0"/>
      <w:shd w:val="clear" w:color="auto" w:fill="FFFFFF"/>
      <w:spacing w:before="3060" w:line="480" w:lineRule="exact"/>
      <w:jc w:val="right"/>
      <w:outlineLvl w:val="0"/>
    </w:pPr>
    <w:rPr>
      <w:b/>
      <w:bCs/>
      <w:sz w:val="36"/>
      <w:szCs w:val="36"/>
      <w:lang w:val="fr-FR" w:eastAsia="fr-FR"/>
    </w:rPr>
  </w:style>
  <w:style w:type="character" w:customStyle="1" w:styleId="Notedebasdepage10ptGrasItalique">
    <w:name w:val="Note de bas de page + 10 pt;Gras;Italique"/>
    <w:basedOn w:val="Notedebasdepage0"/>
    <w:rsid w:val="000E3B9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1Exact">
    <w:name w:val="Corps du texte (31) Exact"/>
    <w:basedOn w:val="Policepardfaut"/>
    <w:rsid w:val="000E3B9E"/>
    <w:rPr>
      <w:rFonts w:ascii="Times New Roman" w:eastAsia="Times New Roman" w:hAnsi="Times New Roman" w:cs="Times New Roman"/>
      <w:b/>
      <w:bCs/>
      <w:i w:val="0"/>
      <w:iCs w:val="0"/>
      <w:smallCaps w:val="0"/>
      <w:strike w:val="0"/>
      <w:sz w:val="14"/>
      <w:szCs w:val="14"/>
      <w:u w:val="none"/>
    </w:rPr>
  </w:style>
  <w:style w:type="character" w:customStyle="1" w:styleId="Corpsdutexte9Exact">
    <w:name w:val="Corps du texte (9) Exact"/>
    <w:basedOn w:val="Policepardfaut"/>
    <w:rsid w:val="000E3B9E"/>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Exact">
    <w:name w:val="Table des matières (3) Exact"/>
    <w:basedOn w:val="Policepardfaut"/>
    <w:rsid w:val="000E3B9E"/>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8ptGrasExact">
    <w:name w:val="Table des matières (3) + 8 pt;Gras Exact"/>
    <w:basedOn w:val="Tabledesmatires3"/>
    <w:rsid w:val="000E3B9E"/>
    <w:rPr>
      <w:rFonts w:ascii="Times New Roman" w:eastAsia="Times New Roman" w:hAnsi="Times New Roman" w:cs="Times New Roman"/>
      <w:b/>
      <w:bCs/>
      <w:i w:val="0"/>
      <w:iCs w:val="0"/>
      <w:smallCaps w:val="0"/>
      <w:strike w:val="0"/>
      <w:sz w:val="16"/>
      <w:szCs w:val="16"/>
      <w:u w:val="none"/>
      <w:shd w:val="clear" w:color="auto" w:fill="FFFFFF"/>
    </w:rPr>
  </w:style>
  <w:style w:type="character" w:customStyle="1" w:styleId="Corpsdutexte7NonItaliqueEspacement0ptExact">
    <w:name w:val="Corps du texte (7) + Non Italique;Espacement 0 pt Exact"/>
    <w:basedOn w:val="Corpsdutexte7"/>
    <w:rsid w:val="000E3B9E"/>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fr-FR" w:eastAsia="fr-FR" w:bidi="fr-FR"/>
    </w:rPr>
  </w:style>
  <w:style w:type="character" w:customStyle="1" w:styleId="Corpsdutexte3175ptNonGrasExact">
    <w:name w:val="Corps du texte (31) + 7.5 pt;Non Gras Exact"/>
    <w:basedOn w:val="Corpsdutexte31"/>
    <w:rsid w:val="000E3B9E"/>
    <w:rPr>
      <w:rFonts w:ascii="Times New Roman" w:eastAsia="Times New Roman" w:hAnsi="Times New Roman" w:cs="Times New Roman"/>
      <w:b/>
      <w:bCs/>
      <w:i w:val="0"/>
      <w:iCs w:val="0"/>
      <w:smallCaps w:val="0"/>
      <w:strike w:val="0"/>
      <w:spacing w:val="20"/>
      <w:sz w:val="15"/>
      <w:szCs w:val="15"/>
      <w:u w:val="none"/>
      <w:shd w:val="clear" w:color="auto" w:fill="FFFFFF"/>
    </w:rPr>
  </w:style>
  <w:style w:type="character" w:customStyle="1" w:styleId="En-tte52">
    <w:name w:val="En-tête #5 (2)_"/>
    <w:basedOn w:val="Policepardfaut"/>
    <w:link w:val="En-tte520"/>
    <w:rsid w:val="000E3B9E"/>
    <w:rPr>
      <w:rFonts w:ascii="Times New Roman" w:eastAsia="Times New Roman" w:hAnsi="Times New Roman"/>
      <w:b/>
      <w:bCs/>
      <w:sz w:val="22"/>
      <w:szCs w:val="22"/>
      <w:shd w:val="clear" w:color="auto" w:fill="FFFFFF"/>
    </w:rPr>
  </w:style>
  <w:style w:type="character" w:customStyle="1" w:styleId="Tabledesmatires38ptGras">
    <w:name w:val="Table des matières (3) + 8 pt;Gras"/>
    <w:basedOn w:val="Tabledesmatires3"/>
    <w:rsid w:val="000E3B9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Tabledesmatires3Espacement17pt">
    <w:name w:val="Table des matières (3) + Espacement 17 pt"/>
    <w:basedOn w:val="Tabledesmatires3"/>
    <w:rsid w:val="000E3B9E"/>
    <w:rPr>
      <w:rFonts w:ascii="Times New Roman" w:eastAsia="Times New Roman" w:hAnsi="Times New Roman" w:cs="Times New Roman"/>
      <w:b w:val="0"/>
      <w:bCs w:val="0"/>
      <w:i w:val="0"/>
      <w:iCs w:val="0"/>
      <w:smallCaps w:val="0"/>
      <w:strike w:val="0"/>
      <w:color w:val="000000"/>
      <w:spacing w:val="350"/>
      <w:w w:val="100"/>
      <w:position w:val="0"/>
      <w:sz w:val="15"/>
      <w:szCs w:val="15"/>
      <w:u w:val="none"/>
      <w:shd w:val="clear" w:color="auto" w:fill="FFFFFF"/>
      <w:lang w:val="fr-FR" w:eastAsia="fr-FR" w:bidi="fr-FR"/>
    </w:rPr>
  </w:style>
  <w:style w:type="character" w:customStyle="1" w:styleId="Tabledesmatires3Espacement25pt">
    <w:name w:val="Table des matières (3) + Espacement 25 pt"/>
    <w:basedOn w:val="Tabledesmatires3"/>
    <w:rsid w:val="000E3B9E"/>
    <w:rPr>
      <w:rFonts w:ascii="Times New Roman" w:eastAsia="Times New Roman" w:hAnsi="Times New Roman" w:cs="Times New Roman"/>
      <w:b w:val="0"/>
      <w:bCs w:val="0"/>
      <w:i w:val="0"/>
      <w:iCs w:val="0"/>
      <w:smallCaps w:val="0"/>
      <w:strike w:val="0"/>
      <w:color w:val="000000"/>
      <w:spacing w:val="500"/>
      <w:w w:val="100"/>
      <w:position w:val="0"/>
      <w:sz w:val="15"/>
      <w:szCs w:val="15"/>
      <w:u w:val="none"/>
      <w:shd w:val="clear" w:color="auto" w:fill="FFFFFF"/>
      <w:lang w:val="fr-FR" w:eastAsia="fr-FR" w:bidi="fr-FR"/>
    </w:rPr>
  </w:style>
  <w:style w:type="character" w:customStyle="1" w:styleId="Corpsdutexte21Espacement12pt">
    <w:name w:val="Corps du texte (21) + Espacement 12 pt"/>
    <w:basedOn w:val="Corpsdutexte21"/>
    <w:rsid w:val="000E3B9E"/>
    <w:rPr>
      <w:rFonts w:ascii="Times New Roman" w:eastAsia="Times New Roman" w:hAnsi="Times New Roman" w:cs="Times New Roman"/>
      <w:b/>
      <w:bCs/>
      <w:i w:val="0"/>
      <w:iCs w:val="0"/>
      <w:smallCaps w:val="0"/>
      <w:strike w:val="0"/>
      <w:color w:val="000000"/>
      <w:spacing w:val="250"/>
      <w:w w:val="100"/>
      <w:position w:val="0"/>
      <w:sz w:val="16"/>
      <w:szCs w:val="16"/>
      <w:u w:val="none"/>
      <w:shd w:val="clear" w:color="auto" w:fill="FFFFFF"/>
      <w:lang w:val="fr-FR" w:eastAsia="fr-FR" w:bidi="fr-FR"/>
    </w:rPr>
  </w:style>
  <w:style w:type="character" w:customStyle="1" w:styleId="Tabledesmatires3Espacement8pt">
    <w:name w:val="Table des matières (3) + Espacement 8 pt"/>
    <w:basedOn w:val="Tabledesmatires3"/>
    <w:rsid w:val="000E3B9E"/>
    <w:rPr>
      <w:rFonts w:ascii="Times New Roman" w:eastAsia="Times New Roman" w:hAnsi="Times New Roman" w:cs="Times New Roman"/>
      <w:b w:val="0"/>
      <w:bCs w:val="0"/>
      <w:i w:val="0"/>
      <w:iCs w:val="0"/>
      <w:smallCaps w:val="0"/>
      <w:strike w:val="0"/>
      <w:color w:val="000000"/>
      <w:spacing w:val="170"/>
      <w:w w:val="100"/>
      <w:position w:val="0"/>
      <w:sz w:val="15"/>
      <w:szCs w:val="15"/>
      <w:u w:val="none"/>
      <w:shd w:val="clear" w:color="auto" w:fill="FFFFFF"/>
      <w:lang w:val="fr-FR" w:eastAsia="fr-FR" w:bidi="fr-FR"/>
    </w:rPr>
  </w:style>
  <w:style w:type="character" w:customStyle="1" w:styleId="Tabledesmatires38ptGrasEspacement12pt">
    <w:name w:val="Table des matières (3) + 8 pt;Gras;Espacement 12 pt"/>
    <w:basedOn w:val="Tabledesmatires3"/>
    <w:rsid w:val="000E3B9E"/>
    <w:rPr>
      <w:rFonts w:ascii="Times New Roman" w:eastAsia="Times New Roman" w:hAnsi="Times New Roman" w:cs="Times New Roman"/>
      <w:b/>
      <w:bCs/>
      <w:i w:val="0"/>
      <w:iCs w:val="0"/>
      <w:smallCaps w:val="0"/>
      <w:strike w:val="0"/>
      <w:color w:val="000000"/>
      <w:spacing w:val="250"/>
      <w:w w:val="100"/>
      <w:position w:val="0"/>
      <w:sz w:val="16"/>
      <w:szCs w:val="16"/>
      <w:u w:val="none"/>
      <w:shd w:val="clear" w:color="auto" w:fill="FFFFFF"/>
      <w:lang w:val="fr-FR" w:eastAsia="fr-FR" w:bidi="fr-FR"/>
    </w:rPr>
  </w:style>
  <w:style w:type="character" w:customStyle="1" w:styleId="Tabledesmatires3Espacement11pt">
    <w:name w:val="Table des matières (3) + Espacement 11 pt"/>
    <w:basedOn w:val="Tabledesmatires3"/>
    <w:rsid w:val="000E3B9E"/>
    <w:rPr>
      <w:rFonts w:ascii="Times New Roman" w:eastAsia="Times New Roman" w:hAnsi="Times New Roman" w:cs="Times New Roman"/>
      <w:b w:val="0"/>
      <w:bCs w:val="0"/>
      <w:i w:val="0"/>
      <w:iCs w:val="0"/>
      <w:smallCaps w:val="0"/>
      <w:strike w:val="0"/>
      <w:color w:val="000000"/>
      <w:spacing w:val="220"/>
      <w:w w:val="100"/>
      <w:position w:val="0"/>
      <w:sz w:val="15"/>
      <w:szCs w:val="15"/>
      <w:u w:val="none"/>
      <w:shd w:val="clear" w:color="auto" w:fill="FFFFFF"/>
      <w:lang w:val="fr-FR" w:eastAsia="fr-FR" w:bidi="fr-FR"/>
    </w:rPr>
  </w:style>
  <w:style w:type="character" w:customStyle="1" w:styleId="Tabledesmatires3Espacement22pt">
    <w:name w:val="Table des matières (3) + Espacement 22 pt"/>
    <w:basedOn w:val="Tabledesmatires3"/>
    <w:rsid w:val="000E3B9E"/>
    <w:rPr>
      <w:rFonts w:ascii="Times New Roman" w:eastAsia="Times New Roman" w:hAnsi="Times New Roman" w:cs="Times New Roman"/>
      <w:b w:val="0"/>
      <w:bCs w:val="0"/>
      <w:i w:val="0"/>
      <w:iCs w:val="0"/>
      <w:smallCaps w:val="0"/>
      <w:strike w:val="0"/>
      <w:color w:val="000000"/>
      <w:spacing w:val="450"/>
      <w:w w:val="100"/>
      <w:position w:val="0"/>
      <w:sz w:val="15"/>
      <w:szCs w:val="15"/>
      <w:u w:val="none"/>
      <w:shd w:val="clear" w:color="auto" w:fill="FFFFFF"/>
      <w:lang w:val="fr-FR" w:eastAsia="fr-FR" w:bidi="fr-FR"/>
    </w:rPr>
  </w:style>
  <w:style w:type="character" w:customStyle="1" w:styleId="Corpsdutexte97ptGras">
    <w:name w:val="Corps du texte (9) + 7 pt;Gras"/>
    <w:basedOn w:val="Corpsdutexte9"/>
    <w:rsid w:val="000E3B9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Tabledesmatires3Espacement5pt">
    <w:name w:val="Table des matières (3) + Espacement 5 pt"/>
    <w:basedOn w:val="Tabledesmatires3"/>
    <w:rsid w:val="000E3B9E"/>
    <w:rPr>
      <w:rFonts w:ascii="Times New Roman" w:eastAsia="Times New Roman" w:hAnsi="Times New Roman" w:cs="Times New Roman"/>
      <w:b w:val="0"/>
      <w:bCs w:val="0"/>
      <w:i w:val="0"/>
      <w:iCs w:val="0"/>
      <w:smallCaps w:val="0"/>
      <w:strike w:val="0"/>
      <w:color w:val="000000"/>
      <w:spacing w:val="110"/>
      <w:w w:val="100"/>
      <w:position w:val="0"/>
      <w:sz w:val="15"/>
      <w:szCs w:val="15"/>
      <w:u w:val="none"/>
      <w:shd w:val="clear" w:color="auto" w:fill="FFFFFF"/>
      <w:lang w:val="fr-FR" w:eastAsia="fr-FR" w:bidi="fr-FR"/>
    </w:rPr>
  </w:style>
  <w:style w:type="character" w:customStyle="1" w:styleId="Tabledesmatires37ptGras">
    <w:name w:val="Table des matières (3) + 7 pt;Gras"/>
    <w:basedOn w:val="Tabledesmatires3"/>
    <w:rsid w:val="000E3B9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Tabledesmatires3Espacement30pt">
    <w:name w:val="Table des matières (3) + Espacement 30 pt"/>
    <w:basedOn w:val="Tabledesmatires3"/>
    <w:rsid w:val="000E3B9E"/>
    <w:rPr>
      <w:rFonts w:ascii="Times New Roman" w:eastAsia="Times New Roman" w:hAnsi="Times New Roman" w:cs="Times New Roman"/>
      <w:b w:val="0"/>
      <w:bCs w:val="0"/>
      <w:i w:val="0"/>
      <w:iCs w:val="0"/>
      <w:smallCaps w:val="0"/>
      <w:strike w:val="0"/>
      <w:color w:val="000000"/>
      <w:spacing w:val="600"/>
      <w:w w:val="100"/>
      <w:position w:val="0"/>
      <w:sz w:val="15"/>
      <w:szCs w:val="15"/>
      <w:u w:val="none"/>
      <w:shd w:val="clear" w:color="auto" w:fill="FFFFFF"/>
      <w:lang w:val="fr-FR" w:eastAsia="fr-FR" w:bidi="fr-FR"/>
    </w:rPr>
  </w:style>
  <w:style w:type="character" w:customStyle="1" w:styleId="En-tte2Arial15ptEspacement0pt">
    <w:name w:val="En-tête #2 + Arial;15 pt;Espacement 0 pt"/>
    <w:basedOn w:val="En-tte2"/>
    <w:rsid w:val="000E3B9E"/>
    <w:rPr>
      <w:rFonts w:ascii="Arial" w:eastAsia="Arial" w:hAnsi="Arial" w:cs="Arial"/>
      <w:b w:val="0"/>
      <w:bCs w:val="0"/>
      <w:i w:val="0"/>
      <w:iCs w:val="0"/>
      <w:smallCaps w:val="0"/>
      <w:strike w:val="0"/>
      <w:color w:val="000000"/>
      <w:spacing w:val="0"/>
      <w:w w:val="100"/>
      <w:position w:val="0"/>
      <w:sz w:val="30"/>
      <w:szCs w:val="30"/>
      <w:u w:val="none"/>
      <w:shd w:val="clear" w:color="auto" w:fill="FFFFFF"/>
      <w:lang w:val="fr-FR" w:eastAsia="fr-FR" w:bidi="fr-FR"/>
    </w:rPr>
  </w:style>
  <w:style w:type="character" w:customStyle="1" w:styleId="Corpsdutexte24pt">
    <w:name w:val="Corps du texte (2) + 4 pt"/>
    <w:basedOn w:val="Corpsdutexte2"/>
    <w:rsid w:val="000E3B9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En-tte6NonGras">
    <w:name w:val="En-tête #6 + Non Gras"/>
    <w:basedOn w:val="En-tte6"/>
    <w:rsid w:val="000E3B9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Lgendedelimage7">
    <w:name w:val="Légende de l'image (7)_"/>
    <w:basedOn w:val="Policepardfaut"/>
    <w:link w:val="Lgendedelimage70"/>
    <w:rsid w:val="000E3B9E"/>
    <w:rPr>
      <w:rFonts w:ascii="Times New Roman" w:eastAsia="Times New Roman" w:hAnsi="Times New Roman"/>
      <w:b/>
      <w:bCs/>
      <w:sz w:val="22"/>
      <w:szCs w:val="22"/>
      <w:shd w:val="clear" w:color="auto" w:fill="FFFFFF"/>
    </w:rPr>
  </w:style>
  <w:style w:type="character" w:customStyle="1" w:styleId="Corpsdutexte210ptGrasItalique">
    <w:name w:val="Corps du texte (2) + 10 pt;Gras;Italique"/>
    <w:basedOn w:val="Corpsdutexte2"/>
    <w:rsid w:val="000E3B9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32">
    <w:name w:val="En-tête #3 (2)_"/>
    <w:basedOn w:val="Policepardfaut"/>
    <w:link w:val="En-tte320"/>
    <w:rsid w:val="000E3B9E"/>
    <w:rPr>
      <w:rFonts w:ascii="Times New Roman" w:eastAsia="Times New Roman" w:hAnsi="Times New Roman"/>
      <w:b/>
      <w:bCs/>
      <w:sz w:val="34"/>
      <w:szCs w:val="34"/>
      <w:shd w:val="clear" w:color="auto" w:fill="FFFFFF"/>
    </w:rPr>
  </w:style>
  <w:style w:type="character" w:customStyle="1" w:styleId="Corpsdutexte210ptEspacement1pt">
    <w:name w:val="Corps du texte (2) + 10 pt;Espacement 1 pt"/>
    <w:basedOn w:val="Corpsdutexte2"/>
    <w:rsid w:val="000E3B9E"/>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fr-FR" w:eastAsia="fr-FR" w:bidi="fr-FR"/>
    </w:rPr>
  </w:style>
  <w:style w:type="character" w:customStyle="1" w:styleId="En-tte311pt">
    <w:name w:val="En-tête #3 + 11 pt"/>
    <w:basedOn w:val="En-tte3"/>
    <w:rsid w:val="000E3B9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ItaliqueEspacement2pt">
    <w:name w:val="Corps du texte (2) + Italique;Espacement 2 pt"/>
    <w:basedOn w:val="Corpsdutexte2"/>
    <w:rsid w:val="000E3B9E"/>
    <w:rPr>
      <w:rFonts w:ascii="Times New Roman" w:eastAsia="Times New Roman" w:hAnsi="Times New Roman" w:cs="Times New Roman"/>
      <w:b w:val="0"/>
      <w:bCs w:val="0"/>
      <w:i/>
      <w:iCs/>
      <w:smallCaps w:val="0"/>
      <w:strike w:val="0"/>
      <w:color w:val="000000"/>
      <w:spacing w:val="50"/>
      <w:w w:val="100"/>
      <w:position w:val="0"/>
      <w:sz w:val="22"/>
      <w:szCs w:val="22"/>
      <w:u w:val="none"/>
      <w:shd w:val="clear" w:color="auto" w:fill="FFFFFF"/>
      <w:lang w:val="fr-FR" w:eastAsia="fr-FR" w:bidi="fr-FR"/>
    </w:rPr>
  </w:style>
  <w:style w:type="character" w:customStyle="1" w:styleId="Corpsdutexte26pt">
    <w:name w:val="Corps du texte (2) + 6 pt"/>
    <w:basedOn w:val="Corpsdutexte2"/>
    <w:rsid w:val="000E3B9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Corpsdutexte910ptGrasItalique">
    <w:name w:val="Corps du texte (9) + 10 pt;Gras;Italique"/>
    <w:basedOn w:val="Corpsdutexte9"/>
    <w:rsid w:val="000E3B9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Tabledesmatires4">
    <w:name w:val="Table des matières (4)_"/>
    <w:basedOn w:val="Policepardfaut"/>
    <w:link w:val="Tabledesmatires40"/>
    <w:rsid w:val="000E3B9E"/>
    <w:rPr>
      <w:rFonts w:ascii="Times New Roman" w:eastAsia="Times New Roman" w:hAnsi="Times New Roman"/>
      <w:b/>
      <w:bCs/>
      <w:sz w:val="16"/>
      <w:szCs w:val="16"/>
      <w:shd w:val="clear" w:color="auto" w:fill="FFFFFF"/>
    </w:rPr>
  </w:style>
  <w:style w:type="character" w:customStyle="1" w:styleId="Tabledesmatires5">
    <w:name w:val="Table des matières (5)_"/>
    <w:basedOn w:val="Policepardfaut"/>
    <w:link w:val="Tabledesmatires50"/>
    <w:rsid w:val="000E3B9E"/>
    <w:rPr>
      <w:rFonts w:ascii="Times New Roman" w:eastAsia="Times New Roman" w:hAnsi="Times New Roman"/>
      <w:b/>
      <w:bCs/>
      <w:sz w:val="14"/>
      <w:szCs w:val="14"/>
      <w:shd w:val="clear" w:color="auto" w:fill="FFFFFF"/>
    </w:rPr>
  </w:style>
  <w:style w:type="character" w:customStyle="1" w:styleId="Lgendedutableau3">
    <w:name w:val="Légende du tableau (3)_"/>
    <w:basedOn w:val="Policepardfaut"/>
    <w:link w:val="Lgendedutableau30"/>
    <w:rsid w:val="000E3B9E"/>
    <w:rPr>
      <w:rFonts w:ascii="Times New Roman" w:eastAsia="Times New Roman" w:hAnsi="Times New Roman"/>
      <w:b/>
      <w:bCs/>
      <w:sz w:val="18"/>
      <w:szCs w:val="18"/>
      <w:shd w:val="clear" w:color="auto" w:fill="FFFFFF"/>
    </w:rPr>
  </w:style>
  <w:style w:type="character" w:customStyle="1" w:styleId="Corpsdutexte1175ptNonGrasNonItalique">
    <w:name w:val="Corps du texte (11) + 7.5 pt;Non Gras;Non Italique"/>
    <w:basedOn w:val="Corpsdutexte11"/>
    <w:rsid w:val="000E3B9E"/>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En-tte1Exact">
    <w:name w:val="En-tête #1 Exact"/>
    <w:basedOn w:val="Policepardfaut"/>
    <w:rsid w:val="000E3B9E"/>
    <w:rPr>
      <w:rFonts w:ascii="Times New Roman" w:eastAsia="Times New Roman" w:hAnsi="Times New Roman" w:cs="Times New Roman"/>
      <w:b/>
      <w:bCs/>
      <w:i w:val="0"/>
      <w:iCs w:val="0"/>
      <w:smallCaps w:val="0"/>
      <w:strike w:val="0"/>
      <w:sz w:val="40"/>
      <w:szCs w:val="40"/>
      <w:u w:val="none"/>
    </w:rPr>
  </w:style>
  <w:style w:type="character" w:customStyle="1" w:styleId="En-tte121ptNonGrasEspacement-1ptExact">
    <w:name w:val="En-tête #1 + 21 pt;Non Gras;Espacement -1 pt Exact"/>
    <w:basedOn w:val="En-tte1Exact"/>
    <w:rsid w:val="000E3B9E"/>
    <w:rPr>
      <w:rFonts w:ascii="Times New Roman" w:eastAsia="Times New Roman" w:hAnsi="Times New Roman" w:cs="Times New Roman"/>
      <w:b w:val="0"/>
      <w:bCs w:val="0"/>
      <w:i w:val="0"/>
      <w:iCs w:val="0"/>
      <w:smallCaps w:val="0"/>
      <w:strike w:val="0"/>
      <w:color w:val="000000"/>
      <w:spacing w:val="-20"/>
      <w:w w:val="100"/>
      <w:position w:val="0"/>
      <w:sz w:val="42"/>
      <w:szCs w:val="42"/>
      <w:u w:val="none"/>
      <w:lang w:val="fr-FR" w:eastAsia="fr-FR" w:bidi="fr-FR"/>
    </w:rPr>
  </w:style>
  <w:style w:type="character" w:customStyle="1" w:styleId="En-tteoupieddepage3Exact">
    <w:name w:val="En-tête ou pied de page (3) Exact"/>
    <w:basedOn w:val="Policepardfaut"/>
    <w:rsid w:val="000E3B9E"/>
    <w:rPr>
      <w:rFonts w:ascii="Times New Roman" w:eastAsia="Times New Roman" w:hAnsi="Times New Roman" w:cs="Times New Roman"/>
      <w:b w:val="0"/>
      <w:bCs w:val="0"/>
      <w:i w:val="0"/>
      <w:iCs w:val="0"/>
      <w:smallCaps w:val="0"/>
      <w:strike w:val="0"/>
      <w:sz w:val="19"/>
      <w:szCs w:val="19"/>
      <w:u w:val="none"/>
    </w:rPr>
  </w:style>
  <w:style w:type="character" w:customStyle="1" w:styleId="Corpsdutexte199ptGrasItalique">
    <w:name w:val="Corps du texte (19) + 9 pt;Gras;Italique"/>
    <w:basedOn w:val="Corpsdutexte19"/>
    <w:rsid w:val="000E3B9E"/>
    <w:rPr>
      <w:rFonts w:ascii="Times New Roman" w:eastAsia="Times New Roman" w:hAnsi="Times New Roman" w:cs="Times New Roman"/>
      <w:b/>
      <w:bCs/>
      <w:i/>
      <w:iCs/>
      <w:smallCaps w:val="0"/>
      <w:strike w:val="0"/>
      <w:color w:val="FFFFFF"/>
      <w:spacing w:val="0"/>
      <w:w w:val="100"/>
      <w:position w:val="0"/>
      <w:sz w:val="18"/>
      <w:szCs w:val="18"/>
      <w:u w:val="none"/>
      <w:shd w:val="clear" w:color="auto" w:fill="FFFFFF"/>
      <w:lang w:val="fr-FR" w:eastAsia="fr-FR" w:bidi="fr-FR"/>
    </w:rPr>
  </w:style>
  <w:style w:type="paragraph" w:customStyle="1" w:styleId="En-tte520">
    <w:name w:val="En-tête #5 (2)"/>
    <w:basedOn w:val="Normal"/>
    <w:link w:val="En-tte52"/>
    <w:rsid w:val="000E3B9E"/>
    <w:pPr>
      <w:widowControl w:val="0"/>
      <w:shd w:val="clear" w:color="auto" w:fill="FFFFFF"/>
      <w:spacing w:after="180" w:line="264" w:lineRule="exact"/>
      <w:jc w:val="center"/>
      <w:outlineLvl w:val="4"/>
    </w:pPr>
    <w:rPr>
      <w:b/>
      <w:bCs/>
      <w:sz w:val="22"/>
      <w:szCs w:val="22"/>
      <w:lang w:val="fr-FR" w:eastAsia="fr-FR"/>
    </w:rPr>
  </w:style>
  <w:style w:type="paragraph" w:customStyle="1" w:styleId="Lgendedelimage70">
    <w:name w:val="Légende de l'image (7)"/>
    <w:basedOn w:val="Normal"/>
    <w:link w:val="Lgendedelimage7"/>
    <w:rsid w:val="000E3B9E"/>
    <w:pPr>
      <w:widowControl w:val="0"/>
      <w:shd w:val="clear" w:color="auto" w:fill="FFFFFF"/>
      <w:spacing w:line="259" w:lineRule="exact"/>
      <w:jc w:val="center"/>
    </w:pPr>
    <w:rPr>
      <w:b/>
      <w:bCs/>
      <w:sz w:val="22"/>
      <w:szCs w:val="22"/>
      <w:lang w:val="fr-FR" w:eastAsia="fr-FR"/>
    </w:rPr>
  </w:style>
  <w:style w:type="paragraph" w:customStyle="1" w:styleId="En-tte320">
    <w:name w:val="En-tête #3 (2)"/>
    <w:basedOn w:val="Normal"/>
    <w:link w:val="En-tte32"/>
    <w:rsid w:val="000E3B9E"/>
    <w:pPr>
      <w:widowControl w:val="0"/>
      <w:shd w:val="clear" w:color="auto" w:fill="FFFFFF"/>
      <w:spacing w:line="0" w:lineRule="atLeast"/>
      <w:jc w:val="right"/>
      <w:outlineLvl w:val="2"/>
    </w:pPr>
    <w:rPr>
      <w:b/>
      <w:bCs/>
      <w:sz w:val="34"/>
      <w:szCs w:val="34"/>
      <w:lang w:val="fr-FR" w:eastAsia="fr-FR"/>
    </w:rPr>
  </w:style>
  <w:style w:type="paragraph" w:customStyle="1" w:styleId="Tabledesmatires40">
    <w:name w:val="Table des matières (4)"/>
    <w:basedOn w:val="Normal"/>
    <w:link w:val="Tabledesmatires4"/>
    <w:rsid w:val="000E3B9E"/>
    <w:pPr>
      <w:widowControl w:val="0"/>
      <w:shd w:val="clear" w:color="auto" w:fill="FFFFFF"/>
      <w:spacing w:line="178" w:lineRule="exact"/>
      <w:ind w:hanging="8"/>
      <w:jc w:val="both"/>
    </w:pPr>
    <w:rPr>
      <w:b/>
      <w:bCs/>
      <w:sz w:val="16"/>
      <w:szCs w:val="16"/>
      <w:lang w:val="fr-FR" w:eastAsia="fr-FR"/>
    </w:rPr>
  </w:style>
  <w:style w:type="paragraph" w:customStyle="1" w:styleId="Tabledesmatires50">
    <w:name w:val="Table des matières (5)"/>
    <w:basedOn w:val="Normal"/>
    <w:link w:val="Tabledesmatires5"/>
    <w:rsid w:val="000E3B9E"/>
    <w:pPr>
      <w:widowControl w:val="0"/>
      <w:shd w:val="clear" w:color="auto" w:fill="FFFFFF"/>
      <w:spacing w:line="187" w:lineRule="exact"/>
      <w:ind w:firstLine="89"/>
      <w:jc w:val="both"/>
    </w:pPr>
    <w:rPr>
      <w:b/>
      <w:bCs/>
      <w:sz w:val="14"/>
      <w:szCs w:val="14"/>
      <w:lang w:val="fr-FR" w:eastAsia="fr-FR"/>
    </w:rPr>
  </w:style>
  <w:style w:type="paragraph" w:customStyle="1" w:styleId="Lgendedutableau30">
    <w:name w:val="Légende du tableau (3)"/>
    <w:basedOn w:val="Normal"/>
    <w:link w:val="Lgendedutableau3"/>
    <w:rsid w:val="000E3B9E"/>
    <w:pPr>
      <w:widowControl w:val="0"/>
      <w:shd w:val="clear" w:color="auto" w:fill="FFFFFF"/>
      <w:spacing w:line="182" w:lineRule="exact"/>
      <w:jc w:val="right"/>
    </w:pPr>
    <w:rPr>
      <w:b/>
      <w:bCs/>
      <w:sz w:val="18"/>
      <w:szCs w:val="18"/>
      <w:lang w:val="fr-FR" w:eastAsia="fr-FR"/>
    </w:rPr>
  </w:style>
  <w:style w:type="paragraph" w:customStyle="1" w:styleId="b">
    <w:name w:val="b"/>
    <w:basedOn w:val="Normal"/>
    <w:autoRedefine/>
    <w:rsid w:val="005810C3"/>
    <w:pPr>
      <w:spacing w:before="120" w:after="120"/>
      <w:ind w:left="720" w:firstLine="0"/>
    </w:pPr>
    <w:rPr>
      <w:i/>
      <w:color w:val="0000FF"/>
    </w:rPr>
  </w:style>
  <w:style w:type="paragraph" w:customStyle="1" w:styleId="bb">
    <w:name w:val="bb"/>
    <w:basedOn w:val="Normal"/>
    <w:rsid w:val="00650588"/>
    <w:pPr>
      <w:spacing w:before="120" w:after="120"/>
      <w:ind w:left="540"/>
    </w:pPr>
    <w:rPr>
      <w:i/>
      <w:color w:val="0000FF"/>
      <w:szCs w:val="20"/>
      <w:lang w:bidi="fr-FR"/>
    </w:rPr>
  </w:style>
  <w:style w:type="paragraph" w:customStyle="1" w:styleId="TableauGrille21">
    <w:name w:val="Tableau Grille 21"/>
    <w:basedOn w:val="Normal"/>
    <w:rsid w:val="00650588"/>
    <w:pPr>
      <w:ind w:left="360" w:hanging="360"/>
    </w:pPr>
    <w:rPr>
      <w:szCs w:val="20"/>
    </w:rPr>
  </w:style>
  <w:style w:type="paragraph" w:customStyle="1" w:styleId="dd">
    <w:name w:val="dd"/>
    <w:basedOn w:val="Normal"/>
    <w:autoRedefine/>
    <w:rsid w:val="00650588"/>
    <w:pPr>
      <w:spacing w:before="120" w:after="120"/>
      <w:ind w:left="1080"/>
    </w:pPr>
    <w:rPr>
      <w:i/>
      <w:color w:val="008000"/>
      <w:szCs w:val="20"/>
      <w:lang w:bidi="fr-FR"/>
    </w:rPr>
  </w:style>
  <w:style w:type="paragraph" w:customStyle="1" w:styleId="figlgende">
    <w:name w:val="fig légende"/>
    <w:basedOn w:val="Normal0"/>
    <w:rsid w:val="00650588"/>
    <w:rPr>
      <w:color w:val="000090"/>
      <w:sz w:val="24"/>
      <w:szCs w:val="16"/>
      <w:lang w:eastAsia="fr-FR"/>
    </w:rPr>
  </w:style>
  <w:style w:type="paragraph" w:customStyle="1" w:styleId="figst">
    <w:name w:val="fig st"/>
    <w:basedOn w:val="Normal"/>
    <w:autoRedefine/>
    <w:rsid w:val="002D7DCE"/>
    <w:pPr>
      <w:spacing w:before="120" w:after="120"/>
      <w:ind w:firstLine="0"/>
      <w:jc w:val="center"/>
    </w:pPr>
    <w:rPr>
      <w:rFonts w:cs="Arial"/>
      <w:color w:val="000090"/>
      <w:sz w:val="24"/>
      <w:szCs w:val="16"/>
    </w:rPr>
  </w:style>
  <w:style w:type="paragraph" w:customStyle="1" w:styleId="figtitrest">
    <w:name w:val="fig titre st"/>
    <w:basedOn w:val="figtitre"/>
    <w:autoRedefine/>
    <w:rsid w:val="00650588"/>
    <w:pPr>
      <w:ind w:firstLine="360"/>
    </w:pPr>
    <w:rPr>
      <w:rFonts w:cs="Arial"/>
      <w:bCs/>
      <w:color w:val="000090"/>
      <w:szCs w:val="12"/>
      <w:lang w:eastAsia="fr-FR" w:bidi="fr-FR"/>
    </w:rPr>
  </w:style>
  <w:style w:type="paragraph" w:customStyle="1" w:styleId="note">
    <w:name w:val="note"/>
    <w:basedOn w:val="Normal"/>
    <w:autoRedefine/>
    <w:rsid w:val="00650588"/>
    <w:pPr>
      <w:tabs>
        <w:tab w:val="bar" w:pos="360"/>
      </w:tabs>
      <w:spacing w:before="120" w:after="120"/>
      <w:ind w:left="720"/>
      <w:jc w:val="both"/>
    </w:pPr>
    <w:rPr>
      <w:iCs/>
      <w:color w:val="008000"/>
      <w:sz w:val="24"/>
      <w:szCs w:val="18"/>
    </w:rPr>
  </w:style>
  <w:style w:type="paragraph" w:styleId="Grillecouleur-Accent1">
    <w:name w:val="Colorful Grid Accent 1"/>
    <w:basedOn w:val="Normal"/>
    <w:next w:val="Normal"/>
    <w:link w:val="Grillecouleur-Accent1Car1"/>
    <w:autoRedefine/>
    <w:rsid w:val="003623CB"/>
    <w:pPr>
      <w:spacing w:before="120" w:after="120"/>
      <w:ind w:left="720"/>
      <w:jc w:val="both"/>
    </w:pPr>
    <w:rPr>
      <w:color w:val="000090"/>
      <w:sz w:val="32"/>
    </w:rPr>
  </w:style>
  <w:style w:type="character" w:customStyle="1" w:styleId="Grillecouleur-Accent1Car1">
    <w:name w:val="Grille couleur - Accent 1 Car1"/>
    <w:basedOn w:val="Policepardfaut"/>
    <w:link w:val="Grillecouleur-Accent1"/>
    <w:rsid w:val="003623CB"/>
    <w:rPr>
      <w:rFonts w:ascii="Times New Roman" w:eastAsia="Times New Roman" w:hAnsi="Times New Roman"/>
      <w:color w:val="000090"/>
      <w:sz w:val="32"/>
      <w:szCs w:val="24"/>
      <w:lang w:val="fr-CA" w:eastAsia="en-US"/>
    </w:rPr>
  </w:style>
  <w:style w:type="character" w:styleId="Accentuation">
    <w:name w:val="Emphasis"/>
    <w:basedOn w:val="Policepardfaut"/>
    <w:uiPriority w:val="20"/>
    <w:qFormat/>
    <w:rsid w:val="00EC264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classiques.uqac.ca/contemporains/fournier_richard/education_pop_outil_analyse/education_pop_outil_analyse.html"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http://jmt-sociologue.uqac.ca/" TargetMode="Externa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classiques.uqac.ca/" TargetMode="External"/><Relationship Id="rId11" Type="http://schemas.openxmlformats.org/officeDocument/2006/relationships/hyperlink" Target="mailto:classiques.sc.soc@gmail.com" TargetMode="External"/><Relationship Id="rId24"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classiques.uqac.ca/contemporains/fournier_richard/education_pop_appendice_D/education_pop_appendice_D.html" TargetMode="External"/><Relationship Id="rId10" Type="http://schemas.openxmlformats.org/officeDocument/2006/relationships/hyperlink" Target="http://bibliotheque.uqac.ca/"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mailto:ricfourn@videotron.ca" TargetMode="External"/><Relationship Id="rId22" Type="http://schemas.openxmlformats.org/officeDocument/2006/relationships/image" Target="media/image11.png"/><Relationship Id="rId27" Type="http://schemas.openxmlformats.org/officeDocument/2006/relationships/hyperlink" Target="http://classiques.uqac.ca/contemporains/fournier_richard/Etat_interventionniste/Etat_interventionniste.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7631</Words>
  <Characters>41973</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“Schématisation et représentation des connaissances en analyse de contenu appliquée à l’information de gestion.”</vt:lpstr>
    </vt:vector>
  </TitlesOfParts>
  <Manager>Jean marie Tremblay, sociologue, bénévole, 2023</Manager>
  <Company>Les Classiques des sciences sociales</Company>
  <LinksUpToDate>false</LinksUpToDate>
  <CharactersWithSpaces>49505</CharactersWithSpaces>
  <SharedDoc>false</SharedDoc>
  <HyperlinkBase/>
  <HLinks>
    <vt:vector size="150" baseType="variant">
      <vt:variant>
        <vt:i4>1048656</vt:i4>
      </vt:variant>
      <vt:variant>
        <vt:i4>54</vt:i4>
      </vt:variant>
      <vt:variant>
        <vt:i4>0</vt:i4>
      </vt:variant>
      <vt:variant>
        <vt:i4>5</vt:i4>
      </vt:variant>
      <vt:variant>
        <vt:lpwstr>http://classiques.uqac.ca/contemporains/fournier_richard/education_pop_appendice_D/education_pop_appendice_D.html</vt:lpwstr>
      </vt:variant>
      <vt:variant>
        <vt:lpwstr/>
      </vt:variant>
      <vt:variant>
        <vt:i4>262212</vt:i4>
      </vt:variant>
      <vt:variant>
        <vt:i4>51</vt:i4>
      </vt:variant>
      <vt:variant>
        <vt:i4>0</vt:i4>
      </vt:variant>
      <vt:variant>
        <vt:i4>5</vt:i4>
      </vt:variant>
      <vt:variant>
        <vt:lpwstr>http://classiques.uqac.ca/contemporains/fournier_richard/Etat_interventionniste/Etat_interventionniste.html</vt:lpwstr>
      </vt:variant>
      <vt:variant>
        <vt:lpwstr/>
      </vt:variant>
      <vt:variant>
        <vt:i4>1048656</vt:i4>
      </vt:variant>
      <vt:variant>
        <vt:i4>48</vt:i4>
      </vt:variant>
      <vt:variant>
        <vt:i4>0</vt:i4>
      </vt:variant>
      <vt:variant>
        <vt:i4>5</vt:i4>
      </vt:variant>
      <vt:variant>
        <vt:lpwstr>http://classiques.uqac.ca/contemporains/fournier_richard/education_pop_outil_analyse/education_pop_outil_analyse.html</vt:lpwstr>
      </vt:variant>
      <vt:variant>
        <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65631</vt:i4>
      </vt:variant>
      <vt:variant>
        <vt:i4>30</vt:i4>
      </vt:variant>
      <vt:variant>
        <vt:i4>0</vt:i4>
      </vt:variant>
      <vt:variant>
        <vt:i4>5</vt:i4>
      </vt:variant>
      <vt:variant>
        <vt:lpwstr/>
      </vt:variant>
      <vt:variant>
        <vt:lpwstr>Schematisation_biblio</vt:lpwstr>
      </vt:variant>
      <vt:variant>
        <vt:i4>1376331</vt:i4>
      </vt:variant>
      <vt:variant>
        <vt:i4>27</vt:i4>
      </vt:variant>
      <vt:variant>
        <vt:i4>0</vt:i4>
      </vt:variant>
      <vt:variant>
        <vt:i4>5</vt:i4>
      </vt:variant>
      <vt:variant>
        <vt:lpwstr/>
      </vt:variant>
      <vt:variant>
        <vt:lpwstr>Schematisation_conclusion</vt:lpwstr>
      </vt:variant>
      <vt:variant>
        <vt:i4>5898293</vt:i4>
      </vt:variant>
      <vt:variant>
        <vt:i4>24</vt:i4>
      </vt:variant>
      <vt:variant>
        <vt:i4>0</vt:i4>
      </vt:variant>
      <vt:variant>
        <vt:i4>5</vt:i4>
      </vt:variant>
      <vt:variant>
        <vt:lpwstr/>
      </vt:variant>
      <vt:variant>
        <vt:lpwstr>Schematisation_2</vt:lpwstr>
      </vt:variant>
      <vt:variant>
        <vt:i4>5832757</vt:i4>
      </vt:variant>
      <vt:variant>
        <vt:i4>21</vt:i4>
      </vt:variant>
      <vt:variant>
        <vt:i4>0</vt:i4>
      </vt:variant>
      <vt:variant>
        <vt:i4>5</vt:i4>
      </vt:variant>
      <vt:variant>
        <vt:lpwstr/>
      </vt:variant>
      <vt:variant>
        <vt:lpwstr>Schematisation_1</vt:lpwstr>
      </vt:variant>
      <vt:variant>
        <vt:i4>1703977</vt:i4>
      </vt:variant>
      <vt:variant>
        <vt:i4>18</vt:i4>
      </vt:variant>
      <vt:variant>
        <vt:i4>0</vt:i4>
      </vt:variant>
      <vt:variant>
        <vt:i4>5</vt:i4>
      </vt:variant>
      <vt:variant>
        <vt:lpwstr/>
      </vt:variant>
      <vt:variant>
        <vt:lpwstr>Schematisation_intro</vt:lpwstr>
      </vt:variant>
      <vt:variant>
        <vt:i4>7733340</vt:i4>
      </vt:variant>
      <vt:variant>
        <vt:i4>15</vt:i4>
      </vt:variant>
      <vt:variant>
        <vt:i4>0</vt:i4>
      </vt:variant>
      <vt:variant>
        <vt:i4>5</vt:i4>
      </vt:variant>
      <vt:variant>
        <vt:lpwstr>mailto:ricfourn@videotron.ca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7602183</vt:i4>
      </vt:variant>
      <vt:variant>
        <vt:i4>5706</vt:i4>
      </vt:variant>
      <vt:variant>
        <vt:i4>1038</vt:i4>
      </vt:variant>
      <vt:variant>
        <vt:i4>1</vt:i4>
      </vt:variant>
      <vt:variant>
        <vt:lpwstr>socio_et_intelligence_art_L50</vt:lpwstr>
      </vt:variant>
      <vt:variant>
        <vt:lpwstr/>
      </vt:variant>
      <vt:variant>
        <vt:i4>7077996</vt:i4>
      </vt:variant>
      <vt:variant>
        <vt:i4>14941</vt:i4>
      </vt:variant>
      <vt:variant>
        <vt:i4>1027</vt:i4>
      </vt:variant>
      <vt:variant>
        <vt:i4>1</vt:i4>
      </vt:variant>
      <vt:variant>
        <vt:lpwstr>fig_p_157_low</vt:lpwstr>
      </vt:variant>
      <vt:variant>
        <vt:lpwstr/>
      </vt:variant>
      <vt:variant>
        <vt:i4>7798840</vt:i4>
      </vt:variant>
      <vt:variant>
        <vt:i4>18923</vt:i4>
      </vt:variant>
      <vt:variant>
        <vt:i4>1028</vt:i4>
      </vt:variant>
      <vt:variant>
        <vt:i4>1</vt:i4>
      </vt:variant>
      <vt:variant>
        <vt:lpwstr>fig_p_159_st2</vt:lpwstr>
      </vt:variant>
      <vt:variant>
        <vt:lpwstr/>
      </vt:variant>
      <vt:variant>
        <vt:i4>7274551</vt:i4>
      </vt:variant>
      <vt:variant>
        <vt:i4>28690</vt:i4>
      </vt:variant>
      <vt:variant>
        <vt:i4>1029</vt:i4>
      </vt:variant>
      <vt:variant>
        <vt:i4>1</vt:i4>
      </vt:variant>
      <vt:variant>
        <vt:lpwstr>fig_p_164_st_low</vt:lpwstr>
      </vt:variant>
      <vt:variant>
        <vt:lpwstr/>
      </vt:variant>
      <vt:variant>
        <vt:i4>7274548</vt:i4>
      </vt:variant>
      <vt:variant>
        <vt:i4>31516</vt:i4>
      </vt:variant>
      <vt:variant>
        <vt:i4>1030</vt:i4>
      </vt:variant>
      <vt:variant>
        <vt:i4>1</vt:i4>
      </vt:variant>
      <vt:variant>
        <vt:lpwstr>fig_p_167_st_low</vt:lpwstr>
      </vt:variant>
      <vt:variant>
        <vt:lpwstr/>
      </vt:variant>
      <vt:variant>
        <vt:i4>6160498</vt:i4>
      </vt:variant>
      <vt:variant>
        <vt:i4>42958</vt:i4>
      </vt:variant>
      <vt:variant>
        <vt:i4>1035</vt:i4>
      </vt:variant>
      <vt:variant>
        <vt:i4>1</vt:i4>
      </vt:variant>
      <vt:variant>
        <vt:lpwstr>fig_p_172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“Schématisation et représentation des connaissances en analyse de contenu appliquée à l’information de gestion.”</dc:title>
  <dc:subject/>
  <dc:creator>Richard Fournier, sociologue, 1988.</dc:creator>
  <cp:keywords>classiques.sc.soc@gmail.com</cp:keywords>
  <dc:description>http://classiques.uqac.ca/</dc:description>
  <cp:lastModifiedBy>jean-marie tremblay</cp:lastModifiedBy>
  <cp:revision>2</cp:revision>
  <cp:lastPrinted>2001-08-26T19:33:00Z</cp:lastPrinted>
  <dcterms:created xsi:type="dcterms:W3CDTF">2023-10-23T22:05:00Z</dcterms:created>
  <dcterms:modified xsi:type="dcterms:W3CDTF">2023-10-23T22:05:00Z</dcterms:modified>
  <cp:category>jean-marie tremblay, sociologue, fondateur, 1993.</cp:category>
</cp:coreProperties>
</file>