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B7E95">
        <w:tblPrEx>
          <w:tblCellMar>
            <w:top w:w="0" w:type="dxa"/>
            <w:bottom w:w="0" w:type="dxa"/>
          </w:tblCellMar>
        </w:tblPrEx>
        <w:tc>
          <w:tcPr>
            <w:tcW w:w="9160" w:type="dxa"/>
            <w:shd w:val="clear" w:color="auto" w:fill="FFF1CC"/>
          </w:tcPr>
          <w:p w:rsidR="002B7E95" w:rsidRDefault="002B7E95" w:rsidP="002B7E95">
            <w:pPr>
              <w:rPr>
                <w:lang w:bidi="ar-SA"/>
              </w:rPr>
            </w:pPr>
            <w:bookmarkStart w:id="0" w:name="_GoBack"/>
            <w:bookmarkEnd w:id="0"/>
          </w:p>
          <w:p w:rsidR="002B7E95" w:rsidRDefault="002B7E95">
            <w:pPr>
              <w:ind w:firstLine="0"/>
              <w:jc w:val="center"/>
              <w:rPr>
                <w:color w:val="FF0000"/>
                <w:lang w:bidi="ar-SA"/>
              </w:rPr>
            </w:pPr>
          </w:p>
          <w:p w:rsidR="002B7E95" w:rsidRDefault="002B7E95">
            <w:pPr>
              <w:ind w:firstLine="0"/>
              <w:jc w:val="center"/>
              <w:rPr>
                <w:color w:val="FF0000"/>
                <w:lang w:bidi="ar-SA"/>
              </w:rPr>
            </w:pPr>
          </w:p>
          <w:p w:rsidR="002B7E95" w:rsidRDefault="002B7E95">
            <w:pPr>
              <w:ind w:firstLine="0"/>
              <w:jc w:val="center"/>
              <w:rPr>
                <w:color w:val="FF0000"/>
                <w:lang w:bidi="ar-SA"/>
              </w:rPr>
            </w:pPr>
          </w:p>
          <w:p w:rsidR="002B7E95" w:rsidRPr="00713BE5" w:rsidRDefault="00AC7B4D" w:rsidP="002B7E95">
            <w:pPr>
              <w:ind w:firstLine="0"/>
              <w:jc w:val="center"/>
              <w:rPr>
                <w:sz w:val="36"/>
                <w:lang w:bidi="ar-SA"/>
              </w:rPr>
            </w:pPr>
            <w:r>
              <w:rPr>
                <w:sz w:val="36"/>
                <w:lang w:bidi="ar-SA"/>
              </w:rPr>
              <w:t>Philippe</w:t>
            </w:r>
            <w:r w:rsidR="002B7E95" w:rsidRPr="00713BE5">
              <w:rPr>
                <w:sz w:val="36"/>
                <w:lang w:bidi="ar-SA"/>
              </w:rPr>
              <w:t xml:space="preserve"> COMBESSIE</w:t>
            </w:r>
          </w:p>
          <w:p w:rsidR="002B7E95" w:rsidRPr="000654C9" w:rsidRDefault="002B7E95" w:rsidP="002B7E95">
            <w:pPr>
              <w:spacing w:before="120"/>
              <w:ind w:firstLine="0"/>
              <w:jc w:val="center"/>
              <w:rPr>
                <w:sz w:val="24"/>
                <w:lang w:bidi="ar-SA"/>
              </w:rPr>
            </w:pPr>
            <w:r w:rsidRPr="000654C9">
              <w:rPr>
                <w:sz w:val="24"/>
                <w:lang w:bidi="ar-SA"/>
              </w:rPr>
              <w:t>Profe</w:t>
            </w:r>
            <w:r>
              <w:rPr>
                <w:sz w:val="24"/>
                <w:lang w:bidi="ar-SA"/>
              </w:rPr>
              <w:t>sseur de sociologie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2B7E95" w:rsidRDefault="002B7E95">
            <w:pPr>
              <w:ind w:firstLine="0"/>
              <w:jc w:val="center"/>
              <w:rPr>
                <w:lang w:bidi="ar-SA"/>
              </w:rPr>
            </w:pPr>
          </w:p>
          <w:p w:rsidR="002B7E95" w:rsidRPr="000654C9" w:rsidRDefault="002B7E95" w:rsidP="002B7E95">
            <w:pPr>
              <w:ind w:firstLine="0"/>
              <w:jc w:val="center"/>
              <w:rPr>
                <w:color w:val="008000"/>
                <w:sz w:val="36"/>
                <w:lang w:bidi="ar-SA"/>
              </w:rPr>
            </w:pPr>
            <w:r w:rsidRPr="001256C3">
              <w:rPr>
                <w:sz w:val="36"/>
                <w:lang w:bidi="ar-SA"/>
              </w:rPr>
              <w:t>(2017)</w:t>
            </w:r>
          </w:p>
          <w:p w:rsidR="002B7E95" w:rsidRDefault="002B7E95">
            <w:pPr>
              <w:pStyle w:val="Corpsdetexte"/>
              <w:widowControl w:val="0"/>
              <w:spacing w:before="0" w:after="0"/>
              <w:rPr>
                <w:color w:val="FF0000"/>
                <w:sz w:val="24"/>
                <w:lang w:bidi="ar-SA"/>
              </w:rPr>
            </w:pPr>
          </w:p>
          <w:p w:rsidR="002B7E95" w:rsidRDefault="002B7E95">
            <w:pPr>
              <w:pStyle w:val="Corpsdetexte"/>
              <w:widowControl w:val="0"/>
              <w:spacing w:before="0" w:after="0"/>
              <w:rPr>
                <w:color w:val="FF0000"/>
                <w:sz w:val="24"/>
                <w:lang w:bidi="ar-SA"/>
              </w:rPr>
            </w:pPr>
          </w:p>
          <w:p w:rsidR="002B7E95" w:rsidRDefault="002B7E95">
            <w:pPr>
              <w:pStyle w:val="Corpsdetexte"/>
              <w:widowControl w:val="0"/>
              <w:spacing w:before="0" w:after="0"/>
              <w:rPr>
                <w:color w:val="FF0000"/>
                <w:sz w:val="24"/>
                <w:lang w:bidi="ar-SA"/>
              </w:rPr>
            </w:pPr>
          </w:p>
          <w:p w:rsidR="002B7E95" w:rsidRPr="001256C3" w:rsidRDefault="002B7E95" w:rsidP="002B7E95">
            <w:pPr>
              <w:pStyle w:val="Titlest"/>
              <w:rPr>
                <w:lang w:bidi="ar-SA"/>
              </w:rPr>
            </w:pPr>
            <w:r w:rsidRPr="001256C3">
              <w:rPr>
                <w:lang w:bidi="ar-SA"/>
              </w:rPr>
              <w:t>“Ambivale</w:t>
            </w:r>
            <w:r>
              <w:rPr>
                <w:lang w:bidi="ar-SA"/>
              </w:rPr>
              <w:t>nces des sociétés démocratiques</w:t>
            </w:r>
            <w:r>
              <w:rPr>
                <w:lang w:bidi="ar-SA"/>
              </w:rPr>
              <w:br/>
            </w:r>
            <w:r w:rsidRPr="001256C3">
              <w:rPr>
                <w:lang w:bidi="ar-SA"/>
              </w:rPr>
              <w:t>vis-à-vis de la prison comme dispositif d'a</w:t>
            </w:r>
            <w:r w:rsidRPr="001256C3">
              <w:rPr>
                <w:lang w:bidi="ar-SA"/>
              </w:rPr>
              <w:t>i</w:t>
            </w:r>
            <w:r>
              <w:rPr>
                <w:lang w:bidi="ar-SA"/>
              </w:rPr>
              <w:t>de</w:t>
            </w:r>
            <w:r>
              <w:rPr>
                <w:lang w:bidi="ar-SA"/>
              </w:rPr>
              <w:br/>
            </w:r>
            <w:r w:rsidRPr="001256C3">
              <w:rPr>
                <w:lang w:bidi="ar-SA"/>
              </w:rPr>
              <w:t>à la réinsertion : évolutions récentes</w:t>
            </w:r>
            <w:r>
              <w:rPr>
                <w:lang w:bidi="ar-SA"/>
              </w:rPr>
              <w:br/>
            </w:r>
            <w:r w:rsidRPr="001256C3">
              <w:rPr>
                <w:lang w:bidi="ar-SA"/>
              </w:rPr>
              <w:t>(internet, téléphonie mobile,</w:t>
            </w:r>
            <w:r w:rsidR="00C10A34">
              <w:rPr>
                <w:lang w:bidi="ar-SA"/>
              </w:rPr>
              <w:br/>
            </w:r>
            <w:r w:rsidRPr="001256C3">
              <w:rPr>
                <w:lang w:bidi="ar-SA"/>
              </w:rPr>
              <w:t>radicalis</w:t>
            </w:r>
            <w:r w:rsidRPr="001256C3">
              <w:rPr>
                <w:lang w:bidi="ar-SA"/>
              </w:rPr>
              <w:t>a</w:t>
            </w:r>
            <w:r w:rsidRPr="001256C3">
              <w:rPr>
                <w:lang w:bidi="ar-SA"/>
              </w:rPr>
              <w:t>tions).”</w:t>
            </w:r>
          </w:p>
          <w:p w:rsidR="002B7E95" w:rsidRDefault="002B7E95">
            <w:pPr>
              <w:widowControl w:val="0"/>
              <w:ind w:firstLine="0"/>
              <w:jc w:val="center"/>
              <w:rPr>
                <w:lang w:bidi="ar-SA"/>
              </w:rPr>
            </w:pPr>
          </w:p>
          <w:p w:rsidR="002B7E95" w:rsidRDefault="002B7E95">
            <w:pPr>
              <w:widowControl w:val="0"/>
              <w:ind w:firstLine="0"/>
              <w:jc w:val="center"/>
              <w:rPr>
                <w:lang w:bidi="ar-SA"/>
              </w:rPr>
            </w:pPr>
          </w:p>
          <w:p w:rsidR="002B7E95" w:rsidRDefault="002B7E95">
            <w:pPr>
              <w:widowControl w:val="0"/>
              <w:ind w:firstLine="0"/>
              <w:jc w:val="center"/>
              <w:rPr>
                <w:lang w:bidi="ar-SA"/>
              </w:rPr>
            </w:pPr>
          </w:p>
          <w:p w:rsidR="002B7E95" w:rsidRDefault="002B7E95" w:rsidP="002B7E95">
            <w:pPr>
              <w:widowControl w:val="0"/>
              <w:ind w:firstLine="0"/>
              <w:jc w:val="center"/>
              <w:rPr>
                <w:lang w:bidi="ar-SA"/>
              </w:rPr>
            </w:pPr>
          </w:p>
          <w:p w:rsidR="002B7E95" w:rsidRDefault="002B7E95" w:rsidP="002B7E95">
            <w:pPr>
              <w:widowControl w:val="0"/>
              <w:ind w:firstLine="0"/>
              <w:jc w:val="center"/>
              <w:rPr>
                <w:sz w:val="20"/>
                <w:lang w:bidi="ar-SA"/>
              </w:rPr>
            </w:pPr>
          </w:p>
          <w:p w:rsidR="002B7E95" w:rsidRPr="00384B20" w:rsidRDefault="002B7E95" w:rsidP="002B7E95">
            <w:pPr>
              <w:widowControl w:val="0"/>
              <w:ind w:firstLine="0"/>
              <w:jc w:val="center"/>
              <w:rPr>
                <w:sz w:val="20"/>
                <w:lang w:bidi="ar-SA"/>
              </w:rPr>
            </w:pPr>
          </w:p>
          <w:p w:rsidR="002B7E95" w:rsidRPr="00384B20" w:rsidRDefault="002B7E95" w:rsidP="002B7E9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B7E95" w:rsidRPr="00E07116" w:rsidRDefault="002B7E95" w:rsidP="002B7E95">
            <w:pPr>
              <w:widowControl w:val="0"/>
              <w:ind w:firstLine="0"/>
              <w:jc w:val="both"/>
              <w:rPr>
                <w:lang w:bidi="ar-SA"/>
              </w:rPr>
            </w:pPr>
          </w:p>
          <w:p w:rsidR="002B7E95" w:rsidRDefault="002B7E95" w:rsidP="002B7E95">
            <w:pPr>
              <w:widowControl w:val="0"/>
              <w:ind w:firstLine="0"/>
              <w:jc w:val="both"/>
              <w:rPr>
                <w:lang w:bidi="ar-SA"/>
              </w:rPr>
            </w:pPr>
          </w:p>
          <w:p w:rsidR="002B7E95" w:rsidRPr="00E07116" w:rsidRDefault="002B7E95" w:rsidP="002B7E95">
            <w:pPr>
              <w:widowControl w:val="0"/>
              <w:ind w:firstLine="0"/>
              <w:jc w:val="both"/>
              <w:rPr>
                <w:lang w:bidi="ar-SA"/>
              </w:rPr>
            </w:pPr>
          </w:p>
          <w:p w:rsidR="002B7E95" w:rsidRDefault="002B7E95" w:rsidP="002B7E95">
            <w:pPr>
              <w:widowControl w:val="0"/>
              <w:ind w:firstLine="0"/>
              <w:rPr>
                <w:lang w:bidi="ar-SA"/>
              </w:rPr>
            </w:pPr>
          </w:p>
          <w:p w:rsidR="002B7E95" w:rsidRDefault="002B7E95">
            <w:pPr>
              <w:widowControl w:val="0"/>
              <w:ind w:firstLine="0"/>
              <w:jc w:val="both"/>
              <w:rPr>
                <w:lang w:bidi="ar-SA"/>
              </w:rPr>
            </w:pPr>
          </w:p>
          <w:p w:rsidR="002B7E95" w:rsidRDefault="002B7E95">
            <w:pPr>
              <w:widowControl w:val="0"/>
              <w:ind w:firstLine="0"/>
              <w:jc w:val="both"/>
              <w:rPr>
                <w:lang w:bidi="ar-SA"/>
              </w:rPr>
            </w:pPr>
          </w:p>
          <w:p w:rsidR="002B7E95" w:rsidRDefault="002B7E95">
            <w:pPr>
              <w:widowControl w:val="0"/>
              <w:ind w:firstLine="0"/>
              <w:jc w:val="both"/>
              <w:rPr>
                <w:lang w:bidi="ar-SA"/>
              </w:rPr>
            </w:pPr>
          </w:p>
          <w:p w:rsidR="002B7E95" w:rsidRDefault="002B7E95">
            <w:pPr>
              <w:ind w:firstLine="0"/>
              <w:jc w:val="both"/>
              <w:rPr>
                <w:lang w:bidi="ar-SA"/>
              </w:rPr>
            </w:pPr>
          </w:p>
        </w:tc>
      </w:tr>
    </w:tbl>
    <w:p w:rsidR="002B7E95" w:rsidRDefault="002B7E95" w:rsidP="002B7E95">
      <w:pPr>
        <w:ind w:firstLine="0"/>
        <w:jc w:val="both"/>
      </w:pPr>
      <w:r>
        <w:br w:type="page"/>
      </w:r>
    </w:p>
    <w:p w:rsidR="002B7E95" w:rsidRDefault="002B7E95" w:rsidP="002B7E95">
      <w:pPr>
        <w:ind w:firstLine="0"/>
        <w:jc w:val="both"/>
      </w:pPr>
    </w:p>
    <w:p w:rsidR="002B7E95" w:rsidRDefault="002B7E95" w:rsidP="002B7E95">
      <w:pPr>
        <w:ind w:firstLine="0"/>
        <w:jc w:val="both"/>
      </w:pPr>
    </w:p>
    <w:p w:rsidR="002B7E95" w:rsidRDefault="00EB1EF7" w:rsidP="002B7E9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2B7E95" w:rsidRDefault="002B7E95" w:rsidP="002B7E95">
      <w:pPr>
        <w:ind w:firstLine="0"/>
        <w:jc w:val="right"/>
      </w:pPr>
      <w:hyperlink r:id="rId9" w:history="1">
        <w:r w:rsidRPr="00302466">
          <w:rPr>
            <w:rStyle w:val="Lienhypertexte"/>
          </w:rPr>
          <w:t>http://classiques.uqac.ca/</w:t>
        </w:r>
      </w:hyperlink>
      <w:r>
        <w:t xml:space="preserve"> </w:t>
      </w:r>
    </w:p>
    <w:p w:rsidR="002B7E95" w:rsidRDefault="002B7E95" w:rsidP="002B7E95">
      <w:pPr>
        <w:ind w:firstLine="0"/>
        <w:jc w:val="both"/>
      </w:pPr>
    </w:p>
    <w:p w:rsidR="002B7E95" w:rsidRDefault="002B7E95" w:rsidP="002B7E9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B7E95" w:rsidRDefault="002B7E95" w:rsidP="002B7E95">
      <w:pPr>
        <w:ind w:firstLine="0"/>
        <w:jc w:val="both"/>
      </w:pPr>
    </w:p>
    <w:p w:rsidR="002B7E95" w:rsidRDefault="00EB1EF7" w:rsidP="002B7E9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2B7E95" w:rsidRDefault="002B7E95" w:rsidP="002B7E95">
      <w:pPr>
        <w:ind w:firstLine="0"/>
        <w:jc w:val="both"/>
      </w:pPr>
      <w:hyperlink r:id="rId11" w:history="1">
        <w:r w:rsidRPr="00302466">
          <w:rPr>
            <w:rStyle w:val="Lienhypertexte"/>
          </w:rPr>
          <w:t>http://bibliotheque.uqac.ca/</w:t>
        </w:r>
      </w:hyperlink>
      <w:r>
        <w:t xml:space="preserve"> </w:t>
      </w:r>
    </w:p>
    <w:p w:rsidR="002B7E95" w:rsidRDefault="002B7E95" w:rsidP="002B7E95">
      <w:pPr>
        <w:ind w:firstLine="0"/>
        <w:jc w:val="both"/>
      </w:pPr>
    </w:p>
    <w:p w:rsidR="002B7E95" w:rsidRDefault="002B7E95" w:rsidP="002B7E95">
      <w:pPr>
        <w:ind w:firstLine="0"/>
        <w:jc w:val="both"/>
      </w:pPr>
    </w:p>
    <w:p w:rsidR="002B7E95" w:rsidRDefault="002B7E95" w:rsidP="002B7E9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B7E95" w:rsidRPr="005E1FF1" w:rsidRDefault="002B7E95" w:rsidP="002B7E95">
      <w:pPr>
        <w:widowControl w:val="0"/>
        <w:autoSpaceDE w:val="0"/>
        <w:autoSpaceDN w:val="0"/>
        <w:adjustRightInd w:val="0"/>
        <w:rPr>
          <w:rFonts w:ascii="Arial" w:hAnsi="Arial"/>
          <w:sz w:val="32"/>
          <w:szCs w:val="32"/>
        </w:rPr>
      </w:pPr>
      <w:r w:rsidRPr="00E07116">
        <w:br w:type="page"/>
      </w:r>
    </w:p>
    <w:p w:rsidR="002B7E95" w:rsidRPr="00113706" w:rsidRDefault="002B7E95">
      <w:pPr>
        <w:widowControl w:val="0"/>
        <w:autoSpaceDE w:val="0"/>
        <w:autoSpaceDN w:val="0"/>
        <w:adjustRightInd w:val="0"/>
        <w:jc w:val="center"/>
        <w:rPr>
          <w:rFonts w:ascii="Arial" w:hAnsi="Arial"/>
          <w:color w:val="008B00"/>
          <w:sz w:val="40"/>
          <w:szCs w:val="36"/>
        </w:rPr>
      </w:pPr>
      <w:r w:rsidRPr="00113706">
        <w:rPr>
          <w:rFonts w:ascii="Arial" w:hAnsi="Arial"/>
          <w:color w:val="008B00"/>
          <w:sz w:val="40"/>
          <w:szCs w:val="36"/>
        </w:rPr>
        <w:t>Politique d'utilisation</w:t>
      </w:r>
      <w:r w:rsidRPr="00113706">
        <w:rPr>
          <w:rFonts w:ascii="Arial-BoldMT" w:hAnsi="Arial-BoldMT"/>
          <w:color w:val="008B00"/>
          <w:sz w:val="40"/>
          <w:szCs w:val="36"/>
        </w:rPr>
        <w:br/>
      </w:r>
      <w:r w:rsidRPr="00113706">
        <w:rPr>
          <w:rFonts w:ascii="Arial" w:hAnsi="Arial"/>
          <w:color w:val="008B00"/>
          <w:sz w:val="40"/>
          <w:szCs w:val="36"/>
        </w:rPr>
        <w:t>de la bibliothèque des Classiques</w:t>
      </w:r>
    </w:p>
    <w:p w:rsidR="002B7E95" w:rsidRPr="005E1FF1" w:rsidRDefault="002B7E95">
      <w:pPr>
        <w:widowControl w:val="0"/>
        <w:autoSpaceDE w:val="0"/>
        <w:autoSpaceDN w:val="0"/>
        <w:adjustRightInd w:val="0"/>
        <w:rPr>
          <w:rFonts w:ascii="Arial" w:hAnsi="Arial"/>
          <w:sz w:val="32"/>
          <w:szCs w:val="32"/>
        </w:rPr>
      </w:pPr>
    </w:p>
    <w:p w:rsidR="002B7E95" w:rsidRPr="005E1FF1" w:rsidRDefault="002B7E95">
      <w:pPr>
        <w:widowControl w:val="0"/>
        <w:autoSpaceDE w:val="0"/>
        <w:autoSpaceDN w:val="0"/>
        <w:adjustRightInd w:val="0"/>
        <w:jc w:val="both"/>
        <w:rPr>
          <w:rFonts w:ascii="Arial" w:hAnsi="Arial"/>
          <w:color w:val="1C1C1C"/>
          <w:sz w:val="26"/>
          <w:szCs w:val="26"/>
        </w:rPr>
      </w:pPr>
    </w:p>
    <w:p w:rsidR="002B7E95" w:rsidRPr="005E1FF1" w:rsidRDefault="002B7E95">
      <w:pPr>
        <w:widowControl w:val="0"/>
        <w:autoSpaceDE w:val="0"/>
        <w:autoSpaceDN w:val="0"/>
        <w:adjustRightInd w:val="0"/>
        <w:jc w:val="both"/>
        <w:rPr>
          <w:rFonts w:ascii="Arial" w:hAnsi="Arial"/>
          <w:color w:val="1C1C1C"/>
          <w:sz w:val="26"/>
          <w:szCs w:val="26"/>
        </w:rPr>
      </w:pPr>
    </w:p>
    <w:p w:rsidR="002B7E95" w:rsidRPr="005E1FF1" w:rsidRDefault="002B7E9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2B7E95" w:rsidRPr="005E1FF1" w:rsidRDefault="002B7E95">
      <w:pPr>
        <w:widowControl w:val="0"/>
        <w:autoSpaceDE w:val="0"/>
        <w:autoSpaceDN w:val="0"/>
        <w:adjustRightInd w:val="0"/>
        <w:jc w:val="both"/>
        <w:rPr>
          <w:rFonts w:ascii="Arial" w:hAnsi="Arial"/>
          <w:color w:val="1C1C1C"/>
          <w:sz w:val="26"/>
          <w:szCs w:val="26"/>
        </w:rPr>
      </w:pPr>
    </w:p>
    <w:p w:rsidR="002B7E95" w:rsidRPr="00F336C5" w:rsidRDefault="002B7E95" w:rsidP="002B7E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B7E95" w:rsidRPr="00F336C5" w:rsidRDefault="002B7E95" w:rsidP="002B7E95">
      <w:pPr>
        <w:widowControl w:val="0"/>
        <w:autoSpaceDE w:val="0"/>
        <w:autoSpaceDN w:val="0"/>
        <w:adjustRightInd w:val="0"/>
        <w:jc w:val="both"/>
        <w:rPr>
          <w:rFonts w:ascii="Arial" w:hAnsi="Arial"/>
          <w:color w:val="1C1C1C"/>
          <w:sz w:val="26"/>
          <w:szCs w:val="26"/>
        </w:rPr>
      </w:pPr>
    </w:p>
    <w:p w:rsidR="002B7E95" w:rsidRPr="00F336C5" w:rsidRDefault="002B7E95" w:rsidP="002B7E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B7E95" w:rsidRPr="00F336C5" w:rsidRDefault="002B7E95" w:rsidP="002B7E9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B7E95" w:rsidRPr="00F336C5" w:rsidRDefault="002B7E95" w:rsidP="002B7E95">
      <w:pPr>
        <w:widowControl w:val="0"/>
        <w:autoSpaceDE w:val="0"/>
        <w:autoSpaceDN w:val="0"/>
        <w:adjustRightInd w:val="0"/>
        <w:jc w:val="both"/>
        <w:rPr>
          <w:rFonts w:ascii="Arial" w:hAnsi="Arial"/>
          <w:color w:val="1C1C1C"/>
          <w:sz w:val="26"/>
          <w:szCs w:val="26"/>
        </w:rPr>
      </w:pPr>
    </w:p>
    <w:p w:rsidR="002B7E95" w:rsidRPr="005E1FF1" w:rsidRDefault="002B7E9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2B7E95" w:rsidRPr="005E1FF1" w:rsidRDefault="002B7E95">
      <w:pPr>
        <w:widowControl w:val="0"/>
        <w:autoSpaceDE w:val="0"/>
        <w:autoSpaceDN w:val="0"/>
        <w:adjustRightInd w:val="0"/>
        <w:jc w:val="both"/>
        <w:rPr>
          <w:rFonts w:ascii="Arial" w:hAnsi="Arial"/>
          <w:color w:val="1C1C1C"/>
          <w:sz w:val="26"/>
          <w:szCs w:val="26"/>
        </w:rPr>
      </w:pPr>
    </w:p>
    <w:p w:rsidR="002B7E95" w:rsidRPr="005E1FF1" w:rsidRDefault="002B7E9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2B7E95" w:rsidRPr="005E1FF1" w:rsidRDefault="002B7E95">
      <w:pPr>
        <w:rPr>
          <w:rFonts w:ascii="Arial" w:hAnsi="Arial"/>
          <w:b/>
          <w:color w:val="1C1C1C"/>
          <w:sz w:val="26"/>
          <w:szCs w:val="26"/>
        </w:rPr>
      </w:pPr>
    </w:p>
    <w:p w:rsidR="002B7E95" w:rsidRPr="00A51D9C" w:rsidRDefault="002B7E9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B7E95" w:rsidRPr="005E1FF1" w:rsidRDefault="002B7E95">
      <w:pPr>
        <w:rPr>
          <w:rFonts w:ascii="Arial" w:hAnsi="Arial"/>
          <w:b/>
          <w:color w:val="1C1C1C"/>
          <w:sz w:val="26"/>
          <w:szCs w:val="26"/>
        </w:rPr>
      </w:pPr>
    </w:p>
    <w:p w:rsidR="002B7E95" w:rsidRPr="005E1FF1" w:rsidRDefault="002B7E95">
      <w:pPr>
        <w:rPr>
          <w:rFonts w:ascii="Arial" w:hAnsi="Arial"/>
          <w:color w:val="1C1C1C"/>
          <w:sz w:val="26"/>
          <w:szCs w:val="26"/>
        </w:rPr>
      </w:pPr>
      <w:r w:rsidRPr="005E1FF1">
        <w:rPr>
          <w:rFonts w:ascii="Arial" w:hAnsi="Arial"/>
          <w:color w:val="1C1C1C"/>
          <w:sz w:val="26"/>
          <w:szCs w:val="26"/>
        </w:rPr>
        <w:t>Jean-Marie Tremblay, sociologue</w:t>
      </w:r>
    </w:p>
    <w:p w:rsidR="002B7E95" w:rsidRPr="005E1FF1" w:rsidRDefault="002B7E95">
      <w:pPr>
        <w:rPr>
          <w:rFonts w:ascii="Arial" w:hAnsi="Arial"/>
          <w:color w:val="1C1C1C"/>
          <w:sz w:val="26"/>
          <w:szCs w:val="26"/>
        </w:rPr>
      </w:pPr>
      <w:r w:rsidRPr="005E1FF1">
        <w:rPr>
          <w:rFonts w:ascii="Arial" w:hAnsi="Arial"/>
          <w:color w:val="1C1C1C"/>
          <w:sz w:val="26"/>
          <w:szCs w:val="26"/>
        </w:rPr>
        <w:t>Fondateur et Président-directeur général,</w:t>
      </w:r>
    </w:p>
    <w:p w:rsidR="002B7E95" w:rsidRPr="005E1FF1" w:rsidRDefault="002B7E95">
      <w:pPr>
        <w:rPr>
          <w:rFonts w:ascii="Arial" w:hAnsi="Arial"/>
          <w:color w:val="000080"/>
        </w:rPr>
      </w:pPr>
      <w:r w:rsidRPr="005E1FF1">
        <w:rPr>
          <w:rFonts w:ascii="Arial" w:hAnsi="Arial"/>
          <w:color w:val="000080"/>
          <w:sz w:val="26"/>
          <w:szCs w:val="26"/>
        </w:rPr>
        <w:t>LES CLASSIQUES DES SCIENCES SOCIALES.</w:t>
      </w:r>
    </w:p>
    <w:p w:rsidR="002B7E95" w:rsidRPr="00CF4C8E" w:rsidRDefault="002B7E95" w:rsidP="002B7E9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2B7E95" w:rsidRPr="00CF4C8E" w:rsidRDefault="002B7E95" w:rsidP="002B7E9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2B7E95" w:rsidRPr="00CF4C8E" w:rsidRDefault="002B7E95" w:rsidP="002B7E9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2B7E95" w:rsidRPr="00CF4C8E" w:rsidRDefault="002B7E95" w:rsidP="002B7E95">
      <w:pPr>
        <w:ind w:left="20" w:hanging="20"/>
        <w:jc w:val="both"/>
        <w:rPr>
          <w:sz w:val="24"/>
        </w:rPr>
      </w:pPr>
      <w:r w:rsidRPr="00CF4C8E">
        <w:rPr>
          <w:sz w:val="24"/>
        </w:rPr>
        <w:t>à partir du texte de :</w:t>
      </w:r>
    </w:p>
    <w:p w:rsidR="002B7E95" w:rsidRPr="00384B20" w:rsidRDefault="002B7E95" w:rsidP="002B7E95">
      <w:pPr>
        <w:ind w:firstLine="0"/>
        <w:jc w:val="both"/>
        <w:rPr>
          <w:sz w:val="24"/>
        </w:rPr>
      </w:pPr>
    </w:p>
    <w:p w:rsidR="002B7E95" w:rsidRPr="0058603D" w:rsidRDefault="002B7E95">
      <w:pPr>
        <w:ind w:left="20" w:firstLine="340"/>
        <w:jc w:val="both"/>
      </w:pPr>
      <w:r>
        <w:t>Philippe COMBESSIE</w:t>
      </w:r>
    </w:p>
    <w:p w:rsidR="002B7E95" w:rsidRPr="0058603D" w:rsidRDefault="002B7E95">
      <w:pPr>
        <w:ind w:left="20" w:firstLine="340"/>
        <w:jc w:val="both"/>
      </w:pPr>
    </w:p>
    <w:p w:rsidR="002B7E95" w:rsidRPr="00190F6B" w:rsidRDefault="002B7E95" w:rsidP="002B7E95">
      <w:pPr>
        <w:rPr>
          <w:b/>
          <w:color w:val="FF0000"/>
        </w:rPr>
      </w:pPr>
      <w:r w:rsidRPr="00190F6B">
        <w:rPr>
          <w:b/>
          <w:color w:val="FF0000"/>
        </w:rPr>
        <w:t>“Ambivalences des sociétés démocratiques vis-à-vis de la pr</w:t>
      </w:r>
      <w:r w:rsidRPr="00190F6B">
        <w:rPr>
          <w:b/>
          <w:color w:val="FF0000"/>
        </w:rPr>
        <w:t>i</w:t>
      </w:r>
      <w:r w:rsidRPr="00190F6B">
        <w:rPr>
          <w:b/>
          <w:color w:val="FF0000"/>
        </w:rPr>
        <w:t>son comme dispositif d'aide à la réinsertion : évol</w:t>
      </w:r>
      <w:r w:rsidRPr="00190F6B">
        <w:rPr>
          <w:b/>
          <w:color w:val="FF0000"/>
        </w:rPr>
        <w:t>u</w:t>
      </w:r>
      <w:r w:rsidRPr="00190F6B">
        <w:rPr>
          <w:b/>
          <w:color w:val="FF0000"/>
        </w:rPr>
        <w:t>tions récentes (internet, téléphonie mobile, radicalis</w:t>
      </w:r>
      <w:r w:rsidRPr="00190F6B">
        <w:rPr>
          <w:b/>
          <w:color w:val="FF0000"/>
        </w:rPr>
        <w:t>a</w:t>
      </w:r>
      <w:r w:rsidRPr="00190F6B">
        <w:rPr>
          <w:b/>
          <w:color w:val="FF0000"/>
        </w:rPr>
        <w:t>tions).”</w:t>
      </w:r>
    </w:p>
    <w:p w:rsidR="002B7E95" w:rsidRPr="00190F6B" w:rsidRDefault="002B7E95" w:rsidP="002B7E95"/>
    <w:p w:rsidR="002B7E95" w:rsidRPr="00190F6B" w:rsidRDefault="002B7E95">
      <w:pPr>
        <w:jc w:val="both"/>
      </w:pPr>
      <w:r w:rsidRPr="00190F6B">
        <w:t xml:space="preserve">Un article publié dans l’ouvrage collectif sous la direction de </w:t>
      </w:r>
      <w:r w:rsidRPr="00190F6B">
        <w:rPr>
          <w:szCs w:val="22"/>
        </w:rPr>
        <w:t xml:space="preserve">Julia SCHMITZ, </w:t>
      </w:r>
      <w:r w:rsidRPr="00190F6B">
        <w:rPr>
          <w:i/>
          <w:iCs/>
          <w:szCs w:val="22"/>
        </w:rPr>
        <w:t xml:space="preserve">Le droit à la réinsertion des personnes détenues, </w:t>
      </w:r>
      <w:r w:rsidRPr="00190F6B">
        <w:rPr>
          <w:iCs/>
          <w:szCs w:val="22"/>
        </w:rPr>
        <w:t>p</w:t>
      </w:r>
      <w:r w:rsidRPr="00190F6B">
        <w:rPr>
          <w:szCs w:val="22"/>
        </w:rPr>
        <w:t>p. 61-71</w:t>
      </w:r>
      <w:r w:rsidRPr="00190F6B">
        <w:rPr>
          <w:i/>
          <w:iCs/>
          <w:szCs w:val="22"/>
        </w:rPr>
        <w:t xml:space="preserve"> </w:t>
      </w:r>
      <w:r w:rsidRPr="00190F6B">
        <w:rPr>
          <w:szCs w:val="22"/>
        </w:rPr>
        <w:t>préf</w:t>
      </w:r>
      <w:r w:rsidRPr="00190F6B">
        <w:rPr>
          <w:szCs w:val="22"/>
        </w:rPr>
        <w:t>a</w:t>
      </w:r>
      <w:r w:rsidRPr="00190F6B">
        <w:rPr>
          <w:szCs w:val="22"/>
        </w:rPr>
        <w:t>ce Adeline HAZAN, Paris : Institut Universitaire Varenne, coll. Co</w:t>
      </w:r>
      <w:r w:rsidRPr="00190F6B">
        <w:rPr>
          <w:szCs w:val="22"/>
        </w:rPr>
        <w:t>l</w:t>
      </w:r>
      <w:r w:rsidRPr="00190F6B">
        <w:rPr>
          <w:szCs w:val="22"/>
        </w:rPr>
        <w:t>loques &amp; Essais.</w:t>
      </w:r>
    </w:p>
    <w:p w:rsidR="002B7E95" w:rsidRPr="00190F6B" w:rsidRDefault="002B7E95" w:rsidP="002B7E95">
      <w:pPr>
        <w:jc w:val="both"/>
      </w:pPr>
    </w:p>
    <w:p w:rsidR="002B7E95" w:rsidRPr="004406DA" w:rsidRDefault="002B7E95" w:rsidP="002B7E95">
      <w:pPr>
        <w:jc w:val="both"/>
        <w:rPr>
          <w:sz w:val="24"/>
        </w:rPr>
      </w:pPr>
      <w:r w:rsidRPr="004406DA">
        <w:rPr>
          <w:sz w:val="24"/>
        </w:rPr>
        <w:t xml:space="preserve">[Autorisation formelle confirmée le </w:t>
      </w:r>
      <w:r>
        <w:rPr>
          <w:sz w:val="24"/>
        </w:rPr>
        <w:t>11 décembre 2020 par Philippe Combe</w:t>
      </w:r>
      <w:r>
        <w:rPr>
          <w:sz w:val="24"/>
        </w:rPr>
        <w:t>s</w:t>
      </w:r>
      <w:r>
        <w:rPr>
          <w:sz w:val="24"/>
        </w:rPr>
        <w:t xml:space="preserve">sie </w:t>
      </w:r>
      <w:r w:rsidRPr="004406DA">
        <w:rPr>
          <w:sz w:val="24"/>
        </w:rPr>
        <w:t xml:space="preserve">de diffuser </w:t>
      </w:r>
      <w:r>
        <w:rPr>
          <w:sz w:val="24"/>
        </w:rPr>
        <w:t xml:space="preserve">ce texte en libre accès à tous dans </w:t>
      </w:r>
      <w:r w:rsidRPr="000654C9">
        <w:rPr>
          <w:sz w:val="24"/>
        </w:rPr>
        <w:t>Les Classiques des sciences s</w:t>
      </w:r>
      <w:r w:rsidRPr="000654C9">
        <w:rPr>
          <w:sz w:val="24"/>
        </w:rPr>
        <w:t>o</w:t>
      </w:r>
      <w:r w:rsidRPr="000654C9">
        <w:rPr>
          <w:sz w:val="24"/>
        </w:rPr>
        <w:t>ciales</w:t>
      </w:r>
      <w:r>
        <w:rPr>
          <w:sz w:val="24"/>
        </w:rPr>
        <w:t>. JMT.</w:t>
      </w:r>
      <w:r w:rsidRPr="004406DA">
        <w:rPr>
          <w:sz w:val="24"/>
        </w:rPr>
        <w:t>]</w:t>
      </w:r>
    </w:p>
    <w:p w:rsidR="002B7E95" w:rsidRPr="004406DA" w:rsidRDefault="002B7E95" w:rsidP="002B7E95">
      <w:pPr>
        <w:jc w:val="both"/>
        <w:rPr>
          <w:sz w:val="24"/>
        </w:rPr>
      </w:pPr>
    </w:p>
    <w:p w:rsidR="002B7E95" w:rsidRPr="004406DA" w:rsidRDefault="00EB1EF7" w:rsidP="002B7E95">
      <w:pPr>
        <w:pStyle w:val="Notedebasdepage"/>
      </w:pPr>
      <w:r w:rsidRPr="004406DA">
        <w:rPr>
          <w:noProof/>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B7E95" w:rsidRPr="004406DA">
        <w:t xml:space="preserve"> Courriel : </w:t>
      </w:r>
      <w:r w:rsidR="002B7E95" w:rsidRPr="00113706">
        <w:t>Philippe Combessie</w:t>
      </w:r>
      <w:r w:rsidR="002B7E95">
        <w:t xml:space="preserve"> : </w:t>
      </w:r>
      <w:hyperlink r:id="rId15" w:history="1">
        <w:r w:rsidR="002B7E95" w:rsidRPr="00E31A57">
          <w:rPr>
            <w:rStyle w:val="Lienhypertexte"/>
          </w:rPr>
          <w:t>ph.combessie@gmail.com</w:t>
        </w:r>
      </w:hyperlink>
      <w:r w:rsidR="002B7E95">
        <w:t xml:space="preserve"> </w:t>
      </w:r>
    </w:p>
    <w:p w:rsidR="002B7E95" w:rsidRPr="0058603D" w:rsidRDefault="002B7E95">
      <w:pPr>
        <w:ind w:right="1800"/>
        <w:jc w:val="both"/>
      </w:pPr>
    </w:p>
    <w:p w:rsidR="002B7E95" w:rsidRPr="00FA6F01" w:rsidRDefault="002B7E95">
      <w:pPr>
        <w:ind w:right="1800" w:firstLine="0"/>
        <w:jc w:val="both"/>
        <w:rPr>
          <w:sz w:val="24"/>
        </w:rPr>
      </w:pPr>
      <w:r>
        <w:rPr>
          <w:sz w:val="24"/>
        </w:rPr>
        <w:t>Police</w:t>
      </w:r>
      <w:r w:rsidRPr="00FA6F01">
        <w:rPr>
          <w:sz w:val="24"/>
        </w:rPr>
        <w:t xml:space="preserve"> de caractères utilisé</w:t>
      </w:r>
      <w:r>
        <w:rPr>
          <w:sz w:val="24"/>
        </w:rPr>
        <w:t>s</w:t>
      </w:r>
      <w:r w:rsidRPr="00FA6F01">
        <w:rPr>
          <w:sz w:val="24"/>
        </w:rPr>
        <w:t> :</w:t>
      </w:r>
    </w:p>
    <w:p w:rsidR="002B7E95" w:rsidRPr="00FA6F01" w:rsidRDefault="002B7E95">
      <w:pPr>
        <w:ind w:right="1800" w:firstLine="0"/>
        <w:jc w:val="both"/>
        <w:rPr>
          <w:sz w:val="24"/>
        </w:rPr>
      </w:pPr>
    </w:p>
    <w:p w:rsidR="002B7E95" w:rsidRPr="00FA6F01" w:rsidRDefault="002B7E95" w:rsidP="002B7E95">
      <w:pPr>
        <w:ind w:left="360" w:right="360" w:firstLine="0"/>
        <w:jc w:val="both"/>
        <w:rPr>
          <w:sz w:val="24"/>
        </w:rPr>
      </w:pPr>
      <w:r w:rsidRPr="00FA6F01">
        <w:rPr>
          <w:sz w:val="24"/>
        </w:rPr>
        <w:t>Pour le texte: Times New Roman, 12 points.</w:t>
      </w:r>
    </w:p>
    <w:p w:rsidR="002B7E95" w:rsidRPr="00FA6F01" w:rsidRDefault="002B7E95" w:rsidP="002B7E95">
      <w:pPr>
        <w:ind w:left="360" w:right="360" w:firstLine="0"/>
        <w:jc w:val="both"/>
        <w:rPr>
          <w:sz w:val="24"/>
        </w:rPr>
      </w:pPr>
      <w:r w:rsidRPr="00FA6F01">
        <w:rPr>
          <w:sz w:val="24"/>
        </w:rPr>
        <w:t>Pour les citations : Times New Roman, 12 points.</w:t>
      </w:r>
    </w:p>
    <w:p w:rsidR="002B7E95" w:rsidRPr="00FA6F01" w:rsidRDefault="002B7E95" w:rsidP="002B7E95">
      <w:pPr>
        <w:ind w:left="360" w:right="360" w:firstLine="0"/>
        <w:jc w:val="both"/>
        <w:rPr>
          <w:sz w:val="24"/>
        </w:rPr>
      </w:pPr>
      <w:r w:rsidRPr="00FA6F01">
        <w:rPr>
          <w:sz w:val="24"/>
        </w:rPr>
        <w:t>Pour les notes de bas de page : Times New Roman, 12 points.</w:t>
      </w:r>
    </w:p>
    <w:p w:rsidR="002B7E95" w:rsidRPr="00FA6F01" w:rsidRDefault="002B7E95" w:rsidP="002B7E95">
      <w:pPr>
        <w:rPr>
          <w:sz w:val="24"/>
        </w:rPr>
      </w:pPr>
    </w:p>
    <w:p w:rsidR="002B7E95" w:rsidRPr="00FA6F01" w:rsidRDefault="002B7E95">
      <w:pPr>
        <w:ind w:right="360" w:firstLine="0"/>
        <w:jc w:val="both"/>
        <w:rPr>
          <w:sz w:val="24"/>
        </w:rPr>
      </w:pPr>
      <w:r w:rsidRPr="00FA6F01">
        <w:rPr>
          <w:sz w:val="24"/>
        </w:rPr>
        <w:t>Édition électronique réalisée avec le traitement de textes Microsoft Word 2008 pour Macintosh.</w:t>
      </w:r>
    </w:p>
    <w:p w:rsidR="002B7E95" w:rsidRPr="00FA6F01" w:rsidRDefault="002B7E95">
      <w:pPr>
        <w:ind w:right="1800" w:firstLine="0"/>
        <w:jc w:val="both"/>
        <w:rPr>
          <w:sz w:val="24"/>
        </w:rPr>
      </w:pPr>
    </w:p>
    <w:p w:rsidR="002B7E95" w:rsidRPr="00FA6F01" w:rsidRDefault="002B7E95" w:rsidP="002B7E95">
      <w:pPr>
        <w:ind w:right="540" w:firstLine="0"/>
        <w:jc w:val="both"/>
        <w:rPr>
          <w:sz w:val="24"/>
        </w:rPr>
      </w:pPr>
      <w:r w:rsidRPr="00FA6F01">
        <w:rPr>
          <w:sz w:val="24"/>
        </w:rPr>
        <w:t>Mise en page sur papier format : LETTRE US</w:t>
      </w:r>
      <w:r>
        <w:rPr>
          <w:sz w:val="24"/>
        </w:rPr>
        <w:t>, 8.5’’ x 11’’.</w:t>
      </w:r>
    </w:p>
    <w:p w:rsidR="002B7E95" w:rsidRPr="00FA6F01" w:rsidRDefault="002B7E95">
      <w:pPr>
        <w:ind w:right="1800" w:firstLine="0"/>
        <w:jc w:val="both"/>
        <w:rPr>
          <w:sz w:val="24"/>
        </w:rPr>
      </w:pPr>
    </w:p>
    <w:p w:rsidR="002B7E95" w:rsidRPr="00FA6F01" w:rsidRDefault="002B7E95" w:rsidP="002B7E95">
      <w:pPr>
        <w:ind w:firstLine="0"/>
        <w:jc w:val="both"/>
        <w:rPr>
          <w:sz w:val="24"/>
        </w:rPr>
      </w:pPr>
      <w:r w:rsidRPr="00FA6F01">
        <w:rPr>
          <w:sz w:val="24"/>
        </w:rPr>
        <w:t xml:space="preserve">Édition numérique réalisée le </w:t>
      </w:r>
      <w:r>
        <w:rPr>
          <w:sz w:val="24"/>
        </w:rPr>
        <w:t>24 décembre 2020, veille de Noël,</w:t>
      </w:r>
      <w:r w:rsidRPr="00FA6F01">
        <w:rPr>
          <w:sz w:val="24"/>
        </w:rPr>
        <w:t xml:space="preserve"> à Chico</w:t>
      </w:r>
      <w:r w:rsidRPr="00FA6F01">
        <w:rPr>
          <w:sz w:val="24"/>
        </w:rPr>
        <w:t>u</w:t>
      </w:r>
      <w:r>
        <w:rPr>
          <w:sz w:val="24"/>
        </w:rPr>
        <w:t>timi</w:t>
      </w:r>
      <w:r w:rsidRPr="00FA6F01">
        <w:rPr>
          <w:sz w:val="24"/>
        </w:rPr>
        <w:t>, Québec.</w:t>
      </w:r>
    </w:p>
    <w:p w:rsidR="002B7E95" w:rsidRDefault="002B7E95">
      <w:pPr>
        <w:ind w:right="1800" w:firstLine="0"/>
        <w:jc w:val="both"/>
        <w:rPr>
          <w:sz w:val="22"/>
        </w:rPr>
      </w:pPr>
    </w:p>
    <w:p w:rsidR="002B7E95" w:rsidRDefault="00EB1EF7">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B7E95" w:rsidRDefault="002B7E95" w:rsidP="002B7E95">
      <w:pPr>
        <w:ind w:left="20"/>
        <w:jc w:val="both"/>
      </w:pPr>
      <w:r>
        <w:br w:type="page"/>
      </w:r>
    </w:p>
    <w:p w:rsidR="002B7E95" w:rsidRPr="002051A3" w:rsidRDefault="002B7E95" w:rsidP="002B7E95">
      <w:pPr>
        <w:ind w:firstLine="0"/>
        <w:jc w:val="center"/>
        <w:rPr>
          <w:sz w:val="36"/>
          <w:lang w:bidi="ar-SA"/>
        </w:rPr>
      </w:pPr>
      <w:r w:rsidRPr="002051A3">
        <w:rPr>
          <w:sz w:val="36"/>
          <w:lang w:bidi="ar-SA"/>
        </w:rPr>
        <w:t>Philippe COMBESSIE</w:t>
      </w:r>
    </w:p>
    <w:p w:rsidR="002B7E95" w:rsidRDefault="002B7E95" w:rsidP="002B7E95">
      <w:pPr>
        <w:spacing w:before="120"/>
        <w:ind w:firstLine="0"/>
        <w:jc w:val="center"/>
        <w:rPr>
          <w:sz w:val="24"/>
          <w:lang w:bidi="ar-SA"/>
        </w:rPr>
      </w:pPr>
      <w:r w:rsidRPr="000654C9">
        <w:rPr>
          <w:sz w:val="24"/>
          <w:lang w:bidi="ar-SA"/>
        </w:rPr>
        <w:t>profe</w:t>
      </w:r>
      <w:r>
        <w:rPr>
          <w:sz w:val="24"/>
          <w:lang w:bidi="ar-SA"/>
        </w:rPr>
        <w:t>sseur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2B7E95" w:rsidRDefault="002B7E95" w:rsidP="002B7E95">
      <w:pPr>
        <w:ind w:firstLine="0"/>
        <w:jc w:val="center"/>
      </w:pPr>
    </w:p>
    <w:p w:rsidR="002B7E95" w:rsidRPr="0008013B" w:rsidRDefault="002B7E95" w:rsidP="002B7E95">
      <w:pPr>
        <w:ind w:firstLine="0"/>
        <w:jc w:val="center"/>
        <w:rPr>
          <w:color w:val="000080"/>
          <w:sz w:val="36"/>
        </w:rPr>
      </w:pPr>
      <w:r w:rsidRPr="00190F6B">
        <w:rPr>
          <w:color w:val="000080"/>
          <w:sz w:val="36"/>
        </w:rPr>
        <w:t>“Ambivalences des sociétés dé</w:t>
      </w:r>
      <w:r>
        <w:rPr>
          <w:color w:val="000080"/>
          <w:sz w:val="36"/>
        </w:rPr>
        <w:t>mocratiques</w:t>
      </w:r>
      <w:r>
        <w:rPr>
          <w:color w:val="000080"/>
          <w:sz w:val="36"/>
        </w:rPr>
        <w:br/>
        <w:t>vis-à-vis de la prison comme dispositif d'aide</w:t>
      </w:r>
      <w:r>
        <w:rPr>
          <w:color w:val="000080"/>
          <w:sz w:val="36"/>
        </w:rPr>
        <w:br/>
      </w:r>
      <w:r w:rsidRPr="00190F6B">
        <w:rPr>
          <w:color w:val="000080"/>
          <w:sz w:val="36"/>
        </w:rPr>
        <w:t>à la réin</w:t>
      </w:r>
      <w:r>
        <w:rPr>
          <w:color w:val="000080"/>
          <w:sz w:val="36"/>
        </w:rPr>
        <w:t>sertion : évolutions récentes</w:t>
      </w:r>
      <w:r>
        <w:rPr>
          <w:color w:val="000080"/>
          <w:sz w:val="36"/>
        </w:rPr>
        <w:br/>
      </w:r>
      <w:r w:rsidRPr="00190F6B">
        <w:rPr>
          <w:color w:val="000080"/>
          <w:sz w:val="36"/>
        </w:rPr>
        <w:t>(internet, téléphonie mobile, rad</w:t>
      </w:r>
      <w:r w:rsidRPr="00190F6B">
        <w:rPr>
          <w:color w:val="000080"/>
          <w:sz w:val="36"/>
        </w:rPr>
        <w:t>i</w:t>
      </w:r>
      <w:r w:rsidRPr="00190F6B">
        <w:rPr>
          <w:color w:val="000080"/>
          <w:sz w:val="36"/>
        </w:rPr>
        <w:t>calisations).”</w:t>
      </w:r>
    </w:p>
    <w:p w:rsidR="002B7E95" w:rsidRDefault="002B7E95" w:rsidP="002B7E95">
      <w:pPr>
        <w:ind w:firstLine="0"/>
        <w:jc w:val="center"/>
      </w:pPr>
    </w:p>
    <w:p w:rsidR="002B7E95" w:rsidRDefault="00EB1EF7" w:rsidP="002B7E95">
      <w:pPr>
        <w:ind w:firstLine="0"/>
        <w:jc w:val="center"/>
      </w:pPr>
      <w:r>
        <w:rPr>
          <w:noProof/>
        </w:rPr>
        <w:drawing>
          <wp:inline distT="0" distB="0" distL="0" distR="0">
            <wp:extent cx="2768600" cy="4152900"/>
            <wp:effectExtent l="25400" t="25400" r="12700" b="12700"/>
            <wp:docPr id="5" name="Image 5" descr="le-droit-a-la-reinsertion-des-personnes-detenues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droit-a-la-reinsertion-des-personnes-detenues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8600" cy="4152900"/>
                    </a:xfrm>
                    <a:prstGeom prst="rect">
                      <a:avLst/>
                    </a:prstGeom>
                    <a:noFill/>
                    <a:ln w="19050" cmpd="sng">
                      <a:solidFill>
                        <a:srgbClr val="000000"/>
                      </a:solidFill>
                      <a:miter lim="800000"/>
                      <a:headEnd/>
                      <a:tailEnd/>
                    </a:ln>
                    <a:effectLst/>
                  </pic:spPr>
                </pic:pic>
              </a:graphicData>
            </a:graphic>
          </wp:inline>
        </w:drawing>
      </w:r>
    </w:p>
    <w:p w:rsidR="002B7E95" w:rsidRDefault="002B7E95" w:rsidP="002B7E95">
      <w:pPr>
        <w:ind w:firstLine="0"/>
        <w:jc w:val="center"/>
      </w:pPr>
    </w:p>
    <w:p w:rsidR="002B7E95" w:rsidRPr="00FA6F01" w:rsidRDefault="002B7E95" w:rsidP="002B7E95">
      <w:pPr>
        <w:jc w:val="both"/>
        <w:rPr>
          <w:sz w:val="24"/>
        </w:rPr>
      </w:pPr>
      <w:r w:rsidRPr="00190F6B">
        <w:t xml:space="preserve">Un article publié dans l’ouvrage collectif sous la direction de </w:t>
      </w:r>
      <w:r w:rsidRPr="00190F6B">
        <w:rPr>
          <w:szCs w:val="22"/>
        </w:rPr>
        <w:t xml:space="preserve">Julia SCHMITZ, </w:t>
      </w:r>
      <w:r w:rsidRPr="00190F6B">
        <w:rPr>
          <w:i/>
          <w:iCs/>
          <w:szCs w:val="22"/>
        </w:rPr>
        <w:t xml:space="preserve">Le droit à la réinsertion des personnes détenues, </w:t>
      </w:r>
      <w:r w:rsidRPr="00190F6B">
        <w:rPr>
          <w:iCs/>
          <w:szCs w:val="22"/>
        </w:rPr>
        <w:t>p</w:t>
      </w:r>
      <w:r w:rsidRPr="00190F6B">
        <w:rPr>
          <w:szCs w:val="22"/>
        </w:rPr>
        <w:t>p. 61-71</w:t>
      </w:r>
      <w:r w:rsidRPr="00190F6B">
        <w:rPr>
          <w:i/>
          <w:iCs/>
          <w:szCs w:val="22"/>
        </w:rPr>
        <w:t xml:space="preserve"> </w:t>
      </w:r>
      <w:r w:rsidRPr="00190F6B">
        <w:rPr>
          <w:szCs w:val="22"/>
        </w:rPr>
        <w:t>préf</w:t>
      </w:r>
      <w:r w:rsidRPr="00190F6B">
        <w:rPr>
          <w:szCs w:val="22"/>
        </w:rPr>
        <w:t>a</w:t>
      </w:r>
      <w:r w:rsidRPr="00190F6B">
        <w:rPr>
          <w:szCs w:val="22"/>
        </w:rPr>
        <w:t>ce Adeline HAZAN, Paris : Institut Universitaire Varenne, coll. Co</w:t>
      </w:r>
      <w:r w:rsidRPr="00190F6B">
        <w:rPr>
          <w:szCs w:val="22"/>
        </w:rPr>
        <w:t>l</w:t>
      </w:r>
      <w:r w:rsidRPr="00190F6B">
        <w:rPr>
          <w:szCs w:val="22"/>
        </w:rPr>
        <w:t>loques &amp; Essais.</w:t>
      </w:r>
    </w:p>
    <w:p w:rsidR="002B7E95" w:rsidRDefault="002B7E95" w:rsidP="002B7E95">
      <w:pPr>
        <w:pStyle w:val="P"/>
      </w:pPr>
      <w:r>
        <w:br w:type="page"/>
      </w:r>
    </w:p>
    <w:p w:rsidR="002B7E95" w:rsidRDefault="002B7E95">
      <w:pPr>
        <w:jc w:val="both"/>
      </w:pPr>
    </w:p>
    <w:p w:rsidR="002B7E95" w:rsidRDefault="002B7E95" w:rsidP="002B7E95">
      <w:pPr>
        <w:ind w:firstLine="20"/>
        <w:jc w:val="center"/>
      </w:pPr>
      <w:bookmarkStart w:id="1" w:name="tdm"/>
      <w:r>
        <w:rPr>
          <w:color w:val="FF0000"/>
          <w:sz w:val="48"/>
        </w:rPr>
        <w:t>Table des matières</w:t>
      </w:r>
      <w:bookmarkEnd w:id="1"/>
    </w:p>
    <w:p w:rsidR="002B7E95" w:rsidRDefault="002B7E95">
      <w:pPr>
        <w:ind w:firstLine="0"/>
      </w:pPr>
    </w:p>
    <w:p w:rsidR="002B7E95" w:rsidRDefault="002B7E95" w:rsidP="002B7E95">
      <w:pPr>
        <w:ind w:left="360" w:hanging="360"/>
        <w:rPr>
          <w:sz w:val="24"/>
        </w:rPr>
      </w:pPr>
    </w:p>
    <w:p w:rsidR="002B7E95" w:rsidRDefault="002B7E95" w:rsidP="002B7E95">
      <w:pPr>
        <w:ind w:left="360" w:hanging="360"/>
        <w:rPr>
          <w:sz w:val="24"/>
        </w:rPr>
      </w:pPr>
    </w:p>
    <w:p w:rsidR="002B7E95" w:rsidRDefault="002B7E95" w:rsidP="002B7E95">
      <w:pPr>
        <w:ind w:left="360" w:hanging="360"/>
        <w:rPr>
          <w:sz w:val="24"/>
        </w:rPr>
      </w:pPr>
    </w:p>
    <w:p w:rsidR="002B7E95" w:rsidRPr="00716551" w:rsidRDefault="002B7E95" w:rsidP="002B7E95">
      <w:pPr>
        <w:spacing w:before="60" w:after="60"/>
        <w:ind w:left="907" w:hanging="547"/>
        <w:jc w:val="both"/>
        <w:rPr>
          <w:sz w:val="24"/>
          <w:szCs w:val="22"/>
        </w:rPr>
      </w:pPr>
      <w:hyperlink w:anchor="Ambivalences_intro" w:history="1">
        <w:r w:rsidRPr="00512582">
          <w:rPr>
            <w:rStyle w:val="Lienhypertexte"/>
            <w:sz w:val="24"/>
            <w:szCs w:val="22"/>
          </w:rPr>
          <w:t>Introduction</w:t>
        </w:r>
      </w:hyperlink>
      <w:r w:rsidRPr="00716551">
        <w:rPr>
          <w:sz w:val="24"/>
          <w:szCs w:val="22"/>
        </w:rPr>
        <w:t xml:space="preserve"> [61]</w:t>
      </w:r>
    </w:p>
    <w:p w:rsidR="002B7E95" w:rsidRDefault="002B7E95" w:rsidP="002B7E95">
      <w:pPr>
        <w:spacing w:before="60" w:after="60"/>
        <w:ind w:left="907" w:hanging="547"/>
        <w:jc w:val="both"/>
        <w:rPr>
          <w:sz w:val="24"/>
          <w:szCs w:val="22"/>
        </w:rPr>
      </w:pPr>
    </w:p>
    <w:p w:rsidR="002B7E95" w:rsidRPr="00716551" w:rsidRDefault="002B7E95" w:rsidP="002B7E95">
      <w:pPr>
        <w:spacing w:before="60" w:after="60"/>
        <w:ind w:left="907" w:hanging="547"/>
        <w:jc w:val="both"/>
        <w:rPr>
          <w:sz w:val="24"/>
          <w:szCs w:val="22"/>
        </w:rPr>
      </w:pPr>
      <w:r w:rsidRPr="00716551">
        <w:rPr>
          <w:sz w:val="24"/>
          <w:szCs w:val="22"/>
        </w:rPr>
        <w:t>I.</w:t>
      </w:r>
      <w:r w:rsidRPr="00716551">
        <w:rPr>
          <w:sz w:val="24"/>
          <w:szCs w:val="22"/>
        </w:rPr>
        <w:tab/>
      </w:r>
      <w:hyperlink w:anchor="Ambivalences_I" w:history="1">
        <w:r w:rsidRPr="00512582">
          <w:rPr>
            <w:rStyle w:val="Lienhypertexte"/>
            <w:sz w:val="24"/>
            <w:szCs w:val="22"/>
          </w:rPr>
          <w:t>De la prison « inclusion » à la prison « exclusion »</w:t>
        </w:r>
      </w:hyperlink>
      <w:r w:rsidRPr="00716551">
        <w:rPr>
          <w:sz w:val="24"/>
          <w:szCs w:val="22"/>
        </w:rPr>
        <w:t xml:space="preserve"> [62]</w:t>
      </w:r>
    </w:p>
    <w:p w:rsidR="002B7E95" w:rsidRPr="00716551" w:rsidRDefault="002B7E95" w:rsidP="002B7E95">
      <w:pPr>
        <w:spacing w:before="60" w:after="60"/>
        <w:ind w:left="907" w:hanging="547"/>
        <w:jc w:val="both"/>
        <w:rPr>
          <w:sz w:val="24"/>
          <w:szCs w:val="22"/>
        </w:rPr>
      </w:pPr>
      <w:r w:rsidRPr="00716551">
        <w:rPr>
          <w:sz w:val="24"/>
          <w:szCs w:val="22"/>
        </w:rPr>
        <w:t>II.</w:t>
      </w:r>
      <w:r w:rsidRPr="00716551">
        <w:rPr>
          <w:sz w:val="24"/>
          <w:szCs w:val="22"/>
        </w:rPr>
        <w:tab/>
      </w:r>
      <w:hyperlink w:anchor="Ambivalences_II" w:history="1">
        <w:r w:rsidRPr="00512582">
          <w:rPr>
            <w:rStyle w:val="Lienhypertexte"/>
            <w:sz w:val="24"/>
            <w:szCs w:val="22"/>
          </w:rPr>
          <w:t>La saisine du corps et le dévoie ment du regard</w:t>
        </w:r>
      </w:hyperlink>
      <w:r w:rsidRPr="00716551">
        <w:rPr>
          <w:sz w:val="24"/>
          <w:szCs w:val="22"/>
        </w:rPr>
        <w:t xml:space="preserve"> [63]</w:t>
      </w:r>
    </w:p>
    <w:p w:rsidR="002B7E95" w:rsidRPr="00716551" w:rsidRDefault="002B7E95" w:rsidP="002B7E95">
      <w:pPr>
        <w:spacing w:before="60" w:after="60"/>
        <w:ind w:left="907" w:hanging="547"/>
        <w:jc w:val="both"/>
        <w:rPr>
          <w:sz w:val="24"/>
          <w:szCs w:val="22"/>
        </w:rPr>
      </w:pPr>
      <w:r w:rsidRPr="00716551">
        <w:rPr>
          <w:sz w:val="24"/>
          <w:szCs w:val="22"/>
        </w:rPr>
        <w:t>III.</w:t>
      </w:r>
      <w:r w:rsidRPr="00716551">
        <w:rPr>
          <w:sz w:val="24"/>
          <w:szCs w:val="22"/>
        </w:rPr>
        <w:tab/>
      </w:r>
      <w:hyperlink w:anchor="Ambivalences_III" w:history="1">
        <w:r w:rsidRPr="00512582">
          <w:rPr>
            <w:rStyle w:val="Lienhypertexte"/>
            <w:sz w:val="24"/>
            <w:szCs w:val="22"/>
          </w:rPr>
          <w:t>Internet et les téléphones cellulaires bouleversent l'économie des peines</w:t>
        </w:r>
      </w:hyperlink>
      <w:r w:rsidRPr="00716551">
        <w:rPr>
          <w:sz w:val="24"/>
          <w:szCs w:val="22"/>
        </w:rPr>
        <w:t xml:space="preserve"> [65]</w:t>
      </w:r>
    </w:p>
    <w:p w:rsidR="002B7E95" w:rsidRPr="00716551" w:rsidRDefault="002B7E95" w:rsidP="002B7E95">
      <w:pPr>
        <w:spacing w:before="60" w:after="60"/>
        <w:ind w:left="907" w:hanging="547"/>
        <w:jc w:val="both"/>
        <w:rPr>
          <w:sz w:val="24"/>
          <w:szCs w:val="22"/>
        </w:rPr>
      </w:pPr>
      <w:r w:rsidRPr="00716551">
        <w:rPr>
          <w:sz w:val="24"/>
          <w:szCs w:val="24"/>
        </w:rPr>
        <w:t>IV.</w:t>
      </w:r>
      <w:r w:rsidRPr="00716551">
        <w:rPr>
          <w:sz w:val="24"/>
          <w:szCs w:val="24"/>
        </w:rPr>
        <w:tab/>
      </w:r>
      <w:hyperlink w:anchor="Ambivalences_IV" w:history="1">
        <w:r w:rsidRPr="00512582">
          <w:rPr>
            <w:rStyle w:val="Lienhypertexte"/>
            <w:sz w:val="24"/>
            <w:szCs w:val="24"/>
          </w:rPr>
          <w:t>L'irréversibilité et le pardon selon Hannah Arendt</w:t>
        </w:r>
      </w:hyperlink>
      <w:r w:rsidRPr="00716551">
        <w:rPr>
          <w:sz w:val="24"/>
          <w:szCs w:val="24"/>
        </w:rPr>
        <w:t xml:space="preserve"> [66]</w:t>
      </w:r>
    </w:p>
    <w:p w:rsidR="002B7E95" w:rsidRPr="00716551" w:rsidRDefault="002B7E95" w:rsidP="002B7E95">
      <w:pPr>
        <w:spacing w:before="60" w:after="60"/>
        <w:ind w:left="907" w:hanging="547"/>
        <w:jc w:val="both"/>
        <w:rPr>
          <w:sz w:val="24"/>
          <w:szCs w:val="22"/>
        </w:rPr>
      </w:pPr>
      <w:r w:rsidRPr="00716551">
        <w:rPr>
          <w:sz w:val="24"/>
          <w:szCs w:val="22"/>
        </w:rPr>
        <w:t>V.</w:t>
      </w:r>
      <w:r>
        <w:rPr>
          <w:sz w:val="24"/>
          <w:szCs w:val="22"/>
        </w:rPr>
        <w:tab/>
      </w:r>
      <w:hyperlink w:anchor="Ambivalences_V" w:history="1">
        <w:r w:rsidRPr="00512582">
          <w:rPr>
            <w:rStyle w:val="Lienhypertexte"/>
            <w:sz w:val="24"/>
            <w:szCs w:val="22"/>
          </w:rPr>
          <w:t>Erving Goffman aurait-il négligé les adaptations d'un troisième type ?</w:t>
        </w:r>
      </w:hyperlink>
      <w:r w:rsidRPr="00716551">
        <w:rPr>
          <w:sz w:val="24"/>
          <w:szCs w:val="22"/>
        </w:rPr>
        <w:t xml:space="preserve"> [68]</w:t>
      </w:r>
    </w:p>
    <w:p w:rsidR="002B7E95" w:rsidRPr="00716551" w:rsidRDefault="002B7E95" w:rsidP="002B7E95">
      <w:pPr>
        <w:spacing w:before="60" w:after="60"/>
        <w:ind w:left="907" w:hanging="547"/>
        <w:rPr>
          <w:sz w:val="24"/>
          <w:szCs w:val="22"/>
        </w:rPr>
      </w:pPr>
      <w:r w:rsidRPr="00716551">
        <w:rPr>
          <w:sz w:val="24"/>
          <w:szCs w:val="22"/>
        </w:rPr>
        <w:t>VI.</w:t>
      </w:r>
      <w:r>
        <w:rPr>
          <w:sz w:val="24"/>
          <w:szCs w:val="22"/>
        </w:rPr>
        <w:tab/>
      </w:r>
      <w:hyperlink w:anchor="Ambivalences_VI" w:history="1">
        <w:r w:rsidRPr="00512582">
          <w:rPr>
            <w:rStyle w:val="Lienhypertexte"/>
            <w:sz w:val="24"/>
            <w:szCs w:val="22"/>
          </w:rPr>
          <w:t>Clarifier les missions de l'administration pénitentiaire</w:t>
        </w:r>
      </w:hyperlink>
      <w:r w:rsidRPr="00716551">
        <w:rPr>
          <w:sz w:val="24"/>
          <w:szCs w:val="22"/>
        </w:rPr>
        <w:t xml:space="preserve"> [69]</w:t>
      </w:r>
    </w:p>
    <w:p w:rsidR="002B7E95" w:rsidRDefault="002B7E95" w:rsidP="002B7E95">
      <w:pPr>
        <w:spacing w:before="60" w:after="60"/>
        <w:ind w:left="907" w:hanging="547"/>
        <w:jc w:val="both"/>
        <w:rPr>
          <w:sz w:val="24"/>
          <w:szCs w:val="22"/>
        </w:rPr>
      </w:pPr>
    </w:p>
    <w:p w:rsidR="002B7E95" w:rsidRPr="00716551" w:rsidRDefault="002B7E95" w:rsidP="002B7E95">
      <w:pPr>
        <w:spacing w:before="60" w:after="60"/>
        <w:ind w:left="907" w:hanging="547"/>
        <w:jc w:val="both"/>
        <w:rPr>
          <w:sz w:val="24"/>
          <w:szCs w:val="22"/>
        </w:rPr>
      </w:pPr>
      <w:hyperlink w:anchor="Ambivalences_biblio" w:history="1">
        <w:r w:rsidRPr="00512582">
          <w:rPr>
            <w:rStyle w:val="Lienhypertexte"/>
            <w:sz w:val="24"/>
            <w:szCs w:val="22"/>
          </w:rPr>
          <w:t>Bibliographie</w:t>
        </w:r>
      </w:hyperlink>
      <w:r w:rsidRPr="00716551">
        <w:rPr>
          <w:sz w:val="24"/>
          <w:szCs w:val="22"/>
        </w:rPr>
        <w:t xml:space="preserve"> [70]</w:t>
      </w:r>
    </w:p>
    <w:p w:rsidR="002B7E95" w:rsidRDefault="002B7E95" w:rsidP="002B7E95">
      <w:pPr>
        <w:pStyle w:val="P"/>
      </w:pPr>
      <w:r>
        <w:br w:type="page"/>
      </w:r>
      <w:r>
        <w:lastRenderedPageBreak/>
        <w:t>[61]</w:t>
      </w:r>
    </w:p>
    <w:p w:rsidR="002B7E95" w:rsidRDefault="002B7E95" w:rsidP="002B7E95">
      <w:pPr>
        <w:jc w:val="both"/>
      </w:pPr>
    </w:p>
    <w:p w:rsidR="002B7E95" w:rsidRPr="002051A3" w:rsidRDefault="002B7E95" w:rsidP="002B7E95">
      <w:pPr>
        <w:ind w:firstLine="0"/>
        <w:jc w:val="center"/>
        <w:rPr>
          <w:sz w:val="36"/>
          <w:lang w:bidi="ar-SA"/>
        </w:rPr>
      </w:pPr>
      <w:r w:rsidRPr="002051A3">
        <w:rPr>
          <w:sz w:val="36"/>
          <w:lang w:bidi="ar-SA"/>
        </w:rPr>
        <w:t>Philippe COMBESSIE</w:t>
      </w:r>
    </w:p>
    <w:p w:rsidR="002B7E95" w:rsidRDefault="002B7E95" w:rsidP="002B7E95">
      <w:pPr>
        <w:spacing w:before="120"/>
        <w:ind w:firstLine="0"/>
        <w:jc w:val="center"/>
        <w:rPr>
          <w:sz w:val="24"/>
          <w:lang w:bidi="ar-SA"/>
        </w:rPr>
      </w:pPr>
      <w:r w:rsidRPr="000654C9">
        <w:rPr>
          <w:sz w:val="24"/>
          <w:lang w:bidi="ar-SA"/>
        </w:rPr>
        <w:t>profe</w:t>
      </w:r>
      <w:r>
        <w:rPr>
          <w:sz w:val="24"/>
          <w:lang w:bidi="ar-SA"/>
        </w:rPr>
        <w:t>sseur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2B7E95" w:rsidRDefault="002B7E95" w:rsidP="002B7E95">
      <w:pPr>
        <w:ind w:firstLine="0"/>
        <w:jc w:val="center"/>
      </w:pPr>
    </w:p>
    <w:p w:rsidR="002B7E95" w:rsidRPr="0008013B" w:rsidRDefault="002B7E95" w:rsidP="002B7E95">
      <w:pPr>
        <w:ind w:firstLine="0"/>
        <w:jc w:val="center"/>
        <w:rPr>
          <w:color w:val="000080"/>
          <w:sz w:val="36"/>
        </w:rPr>
      </w:pPr>
      <w:r w:rsidRPr="00190F6B">
        <w:rPr>
          <w:color w:val="000080"/>
          <w:sz w:val="36"/>
        </w:rPr>
        <w:t>“Ambivalences des sociétés dé</w:t>
      </w:r>
      <w:r>
        <w:rPr>
          <w:color w:val="000080"/>
          <w:sz w:val="36"/>
        </w:rPr>
        <w:t>mocratiques</w:t>
      </w:r>
      <w:r>
        <w:rPr>
          <w:color w:val="000080"/>
          <w:sz w:val="36"/>
        </w:rPr>
        <w:br/>
        <w:t>vis-à-vis de la prison comme dispositif d'aide</w:t>
      </w:r>
      <w:r>
        <w:rPr>
          <w:color w:val="000080"/>
          <w:sz w:val="36"/>
        </w:rPr>
        <w:br/>
      </w:r>
      <w:r w:rsidRPr="00190F6B">
        <w:rPr>
          <w:color w:val="000080"/>
          <w:sz w:val="36"/>
        </w:rPr>
        <w:t>à la réin</w:t>
      </w:r>
      <w:r>
        <w:rPr>
          <w:color w:val="000080"/>
          <w:sz w:val="36"/>
        </w:rPr>
        <w:t>sertion : évolutions récentes</w:t>
      </w:r>
      <w:r>
        <w:rPr>
          <w:color w:val="000080"/>
          <w:sz w:val="36"/>
        </w:rPr>
        <w:br/>
      </w:r>
      <w:r w:rsidRPr="00190F6B">
        <w:rPr>
          <w:color w:val="000080"/>
          <w:sz w:val="36"/>
        </w:rPr>
        <w:t>(internet, téléphonie mobile, rad</w:t>
      </w:r>
      <w:r w:rsidRPr="00190F6B">
        <w:rPr>
          <w:color w:val="000080"/>
          <w:sz w:val="36"/>
        </w:rPr>
        <w:t>i</w:t>
      </w:r>
      <w:r w:rsidRPr="00190F6B">
        <w:rPr>
          <w:color w:val="000080"/>
          <w:sz w:val="36"/>
        </w:rPr>
        <w:t>calisations).”</w:t>
      </w:r>
    </w:p>
    <w:p w:rsidR="002B7E95" w:rsidRDefault="002B7E95" w:rsidP="002B7E95">
      <w:pPr>
        <w:ind w:firstLine="0"/>
        <w:jc w:val="center"/>
      </w:pPr>
    </w:p>
    <w:p w:rsidR="002B7E95" w:rsidRPr="00FA6F01" w:rsidRDefault="002B7E95" w:rsidP="002B7E95">
      <w:pPr>
        <w:jc w:val="both"/>
        <w:rPr>
          <w:sz w:val="24"/>
        </w:rPr>
      </w:pPr>
      <w:r w:rsidRPr="00190F6B">
        <w:t xml:space="preserve">Un article publié dans l’ouvrage collectif sous la direction de </w:t>
      </w:r>
      <w:r w:rsidRPr="00190F6B">
        <w:rPr>
          <w:szCs w:val="22"/>
        </w:rPr>
        <w:t xml:space="preserve">Julia SCHMITZ, </w:t>
      </w:r>
      <w:r w:rsidRPr="00190F6B">
        <w:rPr>
          <w:i/>
          <w:iCs/>
          <w:szCs w:val="22"/>
        </w:rPr>
        <w:t xml:space="preserve">Le droit à la réinsertion des personnes détenues, </w:t>
      </w:r>
      <w:r w:rsidRPr="00190F6B">
        <w:rPr>
          <w:iCs/>
          <w:szCs w:val="22"/>
        </w:rPr>
        <w:t>p</w:t>
      </w:r>
      <w:r w:rsidRPr="00190F6B">
        <w:rPr>
          <w:szCs w:val="22"/>
        </w:rPr>
        <w:t>p. 61-71</w:t>
      </w:r>
      <w:r w:rsidRPr="00190F6B">
        <w:rPr>
          <w:i/>
          <w:iCs/>
          <w:szCs w:val="22"/>
        </w:rPr>
        <w:t xml:space="preserve"> </w:t>
      </w:r>
      <w:r w:rsidRPr="00190F6B">
        <w:rPr>
          <w:szCs w:val="22"/>
        </w:rPr>
        <w:t>préf</w:t>
      </w:r>
      <w:r w:rsidRPr="00190F6B">
        <w:rPr>
          <w:szCs w:val="22"/>
        </w:rPr>
        <w:t>a</w:t>
      </w:r>
      <w:r w:rsidRPr="00190F6B">
        <w:rPr>
          <w:szCs w:val="22"/>
        </w:rPr>
        <w:t>ce Adeline HAZAN, Paris : Institut Universitaire Varenne, coll. Co</w:t>
      </w:r>
      <w:r w:rsidRPr="00190F6B">
        <w:rPr>
          <w:szCs w:val="22"/>
        </w:rPr>
        <w:t>l</w:t>
      </w:r>
      <w:r w:rsidRPr="00190F6B">
        <w:rPr>
          <w:szCs w:val="22"/>
        </w:rPr>
        <w:t>loques &amp; Essais.</w:t>
      </w:r>
    </w:p>
    <w:p w:rsidR="002B7E95" w:rsidRDefault="002B7E95">
      <w:pPr>
        <w:jc w:val="both"/>
      </w:pPr>
    </w:p>
    <w:p w:rsidR="002B7E95" w:rsidRDefault="002B7E95">
      <w:pPr>
        <w:jc w:val="both"/>
      </w:pPr>
    </w:p>
    <w:p w:rsidR="002B7E95" w:rsidRDefault="002B7E95" w:rsidP="002B7E95">
      <w:pPr>
        <w:pStyle w:val="a"/>
      </w:pPr>
      <w:bookmarkStart w:id="2" w:name="Ambivalences_intro"/>
      <w:r>
        <w:t>Introduction</w:t>
      </w:r>
    </w:p>
    <w:bookmarkEnd w:id="2"/>
    <w:p w:rsidR="002B7E95" w:rsidRDefault="002B7E95">
      <w:pPr>
        <w:jc w:val="both"/>
      </w:pPr>
    </w:p>
    <w:p w:rsidR="002B7E95" w:rsidRDefault="002B7E95">
      <w:pPr>
        <w:jc w:val="both"/>
      </w:pPr>
    </w:p>
    <w:p w:rsidR="002B7E95" w:rsidRPr="00FA6F01" w:rsidRDefault="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 xml:space="preserve">Les vestiges </w:t>
      </w:r>
      <w:r w:rsidRPr="00CC6247">
        <w:rPr>
          <w:i/>
          <w:iCs/>
          <w:szCs w:val="22"/>
        </w:rPr>
        <w:t xml:space="preserve">d'Herculanum </w:t>
      </w:r>
      <w:r w:rsidRPr="00CC6247">
        <w:rPr>
          <w:szCs w:val="22"/>
        </w:rPr>
        <w:t xml:space="preserve">près de Pompéi attestent l'existence, dans l'Antiquité romaine, d'une organisation triparti te des lieux de détention, selon une organisation verticale hiérarchisée. Au niveau le plus bas, le </w:t>
      </w:r>
      <w:r w:rsidRPr="00CC6247">
        <w:rPr>
          <w:i/>
          <w:iCs/>
          <w:szCs w:val="22"/>
        </w:rPr>
        <w:t>ca</w:t>
      </w:r>
      <w:r w:rsidRPr="00CC6247">
        <w:rPr>
          <w:i/>
          <w:iCs/>
          <w:szCs w:val="22"/>
        </w:rPr>
        <w:t>r</w:t>
      </w:r>
      <w:r w:rsidRPr="00CC6247">
        <w:rPr>
          <w:i/>
          <w:iCs/>
          <w:szCs w:val="22"/>
        </w:rPr>
        <w:t xml:space="preserve">cer inferior </w:t>
      </w:r>
      <w:r w:rsidRPr="00CC6247">
        <w:rPr>
          <w:szCs w:val="22"/>
        </w:rPr>
        <w:t xml:space="preserve">était le lieu des exécutions capitales. Au niveau médian, le </w:t>
      </w:r>
      <w:r w:rsidRPr="00CC6247">
        <w:rPr>
          <w:i/>
          <w:iCs/>
          <w:szCs w:val="22"/>
        </w:rPr>
        <w:t>ca</w:t>
      </w:r>
      <w:r w:rsidRPr="00CC6247">
        <w:rPr>
          <w:i/>
          <w:iCs/>
          <w:szCs w:val="22"/>
        </w:rPr>
        <w:t>r</w:t>
      </w:r>
      <w:r w:rsidRPr="00CC6247">
        <w:rPr>
          <w:i/>
          <w:iCs/>
          <w:szCs w:val="22"/>
        </w:rPr>
        <w:t xml:space="preserve">cer interior </w:t>
      </w:r>
      <w:r w:rsidRPr="00CC6247">
        <w:rPr>
          <w:szCs w:val="22"/>
        </w:rPr>
        <w:t>était comme une antichambre de la mort, et servait parfois, semble-t-il, pour des réclusions de longue d</w:t>
      </w:r>
      <w:r w:rsidRPr="00CC6247">
        <w:rPr>
          <w:szCs w:val="22"/>
        </w:rPr>
        <w:t>u</w:t>
      </w:r>
      <w:r w:rsidRPr="00CC6247">
        <w:rPr>
          <w:szCs w:val="22"/>
        </w:rPr>
        <w:t>rée. Le niveau supérieur, e</w:t>
      </w:r>
      <w:r w:rsidRPr="00CC6247">
        <w:rPr>
          <w:szCs w:val="22"/>
        </w:rPr>
        <w:t>n</w:t>
      </w:r>
      <w:r w:rsidRPr="00CC6247">
        <w:rPr>
          <w:szCs w:val="22"/>
        </w:rPr>
        <w:t xml:space="preserve">fin, recevait les personnes condamnées à la </w:t>
      </w:r>
      <w:r w:rsidRPr="00CC6247">
        <w:rPr>
          <w:i/>
          <w:iCs/>
          <w:szCs w:val="22"/>
        </w:rPr>
        <w:t>custodia</w:t>
      </w:r>
      <w:r>
        <w:rPr>
          <w:i/>
          <w:iCs/>
          <w:szCs w:val="22"/>
        </w:rPr>
        <w:t xml:space="preserve"> </w:t>
      </w:r>
      <w:r w:rsidRPr="00CC6247">
        <w:rPr>
          <w:i/>
          <w:iCs/>
          <w:szCs w:val="22"/>
        </w:rPr>
        <w:t xml:space="preserve">communia, </w:t>
      </w:r>
      <w:r w:rsidRPr="00CC6247">
        <w:rPr>
          <w:szCs w:val="22"/>
        </w:rPr>
        <w:t>d'une d</w:t>
      </w:r>
      <w:r w:rsidRPr="00CC6247">
        <w:rPr>
          <w:szCs w:val="22"/>
        </w:rPr>
        <w:t>u</w:t>
      </w:r>
      <w:r w:rsidRPr="00CC6247">
        <w:rPr>
          <w:szCs w:val="22"/>
        </w:rPr>
        <w:t xml:space="preserve">rée </w:t>
      </w:r>
      <w:r>
        <w:rPr>
          <w:szCs w:val="22"/>
        </w:rPr>
        <w:t>« </w:t>
      </w:r>
      <w:r w:rsidRPr="00CC6247">
        <w:rPr>
          <w:i/>
          <w:iCs/>
          <w:szCs w:val="22"/>
        </w:rPr>
        <w:t>ordinaire</w:t>
      </w:r>
      <w:r>
        <w:rPr>
          <w:i/>
          <w:iCs/>
          <w:szCs w:val="22"/>
        </w:rPr>
        <w:t> »</w:t>
      </w:r>
      <w:r w:rsidRPr="00CC6247">
        <w:rPr>
          <w:i/>
          <w:iCs/>
          <w:szCs w:val="22"/>
        </w:rPr>
        <w:t xml:space="preserve">, </w:t>
      </w:r>
      <w:r w:rsidRPr="00CC6247">
        <w:rPr>
          <w:szCs w:val="22"/>
        </w:rPr>
        <w:t>qui devaient bien, après leur sortie, être réinsérés dans la s</w:t>
      </w:r>
      <w:r w:rsidRPr="00CC6247">
        <w:rPr>
          <w:szCs w:val="22"/>
        </w:rPr>
        <w:t>o</w:t>
      </w:r>
      <w:r w:rsidRPr="00CC6247">
        <w:rPr>
          <w:szCs w:val="22"/>
        </w:rPr>
        <w:t>ciété des hommes libres.</w:t>
      </w:r>
    </w:p>
    <w:p w:rsidR="002B7E95" w:rsidRPr="00CC6247" w:rsidRDefault="002B7E95" w:rsidP="002B7E95">
      <w:pPr>
        <w:spacing w:before="120" w:after="120"/>
        <w:jc w:val="both"/>
      </w:pPr>
      <w:r w:rsidRPr="00CC6247">
        <w:rPr>
          <w:szCs w:val="22"/>
        </w:rPr>
        <w:t>Depuis l'Antiquité, les prisons ont donc eu à la fois une proximité avec les procédés d'élimination les plus drastiques - rappelons que c'est dans un cachot que Socrate a bu la ciguë et que François Villon, un peu plus de mi</w:t>
      </w:r>
      <w:r w:rsidRPr="00CC6247">
        <w:rPr>
          <w:szCs w:val="22"/>
        </w:rPr>
        <w:t>l</w:t>
      </w:r>
      <w:r w:rsidRPr="00CC6247">
        <w:rPr>
          <w:szCs w:val="22"/>
        </w:rPr>
        <w:t xml:space="preserve">le ans plus tard, a composé sa </w:t>
      </w:r>
      <w:r w:rsidRPr="00CC6247">
        <w:rPr>
          <w:i/>
          <w:iCs/>
          <w:szCs w:val="22"/>
        </w:rPr>
        <w:t xml:space="preserve">Balade des pendus - </w:t>
      </w:r>
      <w:r w:rsidRPr="00CC6247">
        <w:rPr>
          <w:szCs w:val="22"/>
        </w:rPr>
        <w:t>et, d'un autre côté, avec les dynamiques de resocialisation. Rema</w:t>
      </w:r>
      <w:r w:rsidRPr="00CC6247">
        <w:rPr>
          <w:szCs w:val="22"/>
        </w:rPr>
        <w:t>r</w:t>
      </w:r>
      <w:r w:rsidRPr="00CC6247">
        <w:rPr>
          <w:szCs w:val="22"/>
        </w:rPr>
        <w:t xml:space="preserve">quons à ce sujet que les Romains dénommaient-ils également </w:t>
      </w:r>
      <w:r w:rsidRPr="00CC6247">
        <w:rPr>
          <w:i/>
          <w:iCs/>
          <w:szCs w:val="22"/>
        </w:rPr>
        <w:t xml:space="preserve">carcer </w:t>
      </w:r>
      <w:r w:rsidRPr="00CC6247">
        <w:rPr>
          <w:szCs w:val="22"/>
        </w:rPr>
        <w:lastRenderedPageBreak/>
        <w:t>les cages en bois, au niveau de la piste des cirques, où étaient retenus les chars avant le début d'une course</w:t>
      </w:r>
      <w:r>
        <w:rPr>
          <w:szCs w:val="22"/>
        </w:rPr>
        <w:t> ;</w:t>
      </w:r>
      <w:r w:rsidRPr="00CC6247">
        <w:rPr>
          <w:szCs w:val="22"/>
        </w:rPr>
        <w:t xml:space="preserve"> </w:t>
      </w:r>
      <w:r w:rsidRPr="00CC6247">
        <w:rPr>
          <w:i/>
          <w:iCs/>
          <w:szCs w:val="22"/>
        </w:rPr>
        <w:t xml:space="preserve">carcer </w:t>
      </w:r>
      <w:r w:rsidRPr="00CC6247">
        <w:rPr>
          <w:szCs w:val="22"/>
        </w:rPr>
        <w:t>dont les portes s'o</w:t>
      </w:r>
      <w:r w:rsidRPr="00CC6247">
        <w:rPr>
          <w:szCs w:val="22"/>
        </w:rPr>
        <w:t>u</w:t>
      </w:r>
      <w:r w:rsidRPr="00CC6247">
        <w:rPr>
          <w:szCs w:val="22"/>
        </w:rPr>
        <w:t>vraient toutes ensemble et d'où les chevaux s'élançaient en pleine l</w:t>
      </w:r>
      <w:r w:rsidRPr="00CC6247">
        <w:rPr>
          <w:szCs w:val="22"/>
        </w:rPr>
        <w:t>u</w:t>
      </w:r>
      <w:r w:rsidRPr="00CC6247">
        <w:rPr>
          <w:szCs w:val="22"/>
        </w:rPr>
        <w:t>mière. Comme un nouveau départ.</w:t>
      </w:r>
    </w:p>
    <w:p w:rsidR="002B7E95" w:rsidRPr="00CC6247" w:rsidRDefault="002B7E95" w:rsidP="002B7E95">
      <w:pPr>
        <w:spacing w:before="120" w:after="120"/>
        <w:jc w:val="both"/>
      </w:pPr>
      <w:r w:rsidRPr="00CC6247">
        <w:rPr>
          <w:szCs w:val="22"/>
        </w:rPr>
        <w:t>Élimination ou préparation à un nouveau départ dans le monde l</w:t>
      </w:r>
      <w:r w:rsidRPr="00CC6247">
        <w:rPr>
          <w:szCs w:val="22"/>
        </w:rPr>
        <w:t>i</w:t>
      </w:r>
      <w:r w:rsidRPr="00CC6247">
        <w:rPr>
          <w:szCs w:val="22"/>
        </w:rPr>
        <w:t>bre</w:t>
      </w:r>
      <w:r>
        <w:rPr>
          <w:szCs w:val="22"/>
        </w:rPr>
        <w:t> ?</w:t>
      </w:r>
      <w:r w:rsidRPr="00CC6247">
        <w:rPr>
          <w:szCs w:val="22"/>
        </w:rPr>
        <w:t xml:space="preserve"> C'est entre ces deux dynamiques qu'ont longtemps été placées les prisons, avec des transferts d'une dynamique à l'autre d'autant plus troublants que l'une des deux se trouve souvent masquée par les di</w:t>
      </w:r>
      <w:r w:rsidRPr="00CC6247">
        <w:rPr>
          <w:szCs w:val="22"/>
        </w:rPr>
        <w:t>s</w:t>
      </w:r>
      <w:r w:rsidRPr="00CC6247">
        <w:rPr>
          <w:szCs w:val="22"/>
        </w:rPr>
        <w:t>cours servant à just</w:t>
      </w:r>
      <w:r w:rsidRPr="00CC6247">
        <w:rPr>
          <w:szCs w:val="22"/>
        </w:rPr>
        <w:t>i</w:t>
      </w:r>
      <w:r w:rsidRPr="00CC6247">
        <w:rPr>
          <w:szCs w:val="22"/>
        </w:rPr>
        <w:t>fier l'autre, et que l'ensemble de ces imbrications reste méconnu. Voilà pourquoi le terme d'ambivalence s'impose. H paraît aujourd'hui d'autant plus important d'y prêter attention que des changements majeurs sont en train d'apparaître, qui modifient les fonctions sociales de l'enfermement carcéral.</w:t>
      </w:r>
    </w:p>
    <w:p w:rsidR="002B7E95" w:rsidRDefault="002B7E95" w:rsidP="002B7E95">
      <w:pPr>
        <w:spacing w:before="120" w:after="120"/>
        <w:jc w:val="both"/>
      </w:pPr>
      <w:r>
        <w:t>[62]</w:t>
      </w:r>
    </w:p>
    <w:p w:rsidR="002B7E95" w:rsidRDefault="002B7E95" w:rsidP="002B7E95">
      <w:pPr>
        <w:spacing w:before="120" w:after="120"/>
        <w:jc w:val="both"/>
      </w:pPr>
    </w:p>
    <w:p w:rsidR="002B7E95" w:rsidRPr="00CC6247" w:rsidRDefault="002B7E95" w:rsidP="002B7E95">
      <w:pPr>
        <w:pStyle w:val="a"/>
      </w:pPr>
      <w:bookmarkStart w:id="3" w:name="Ambivalences_I"/>
      <w:r w:rsidRPr="00CC6247">
        <w:t>I</w:t>
      </w:r>
      <w:r>
        <w:t>.</w:t>
      </w:r>
      <w:r w:rsidRPr="00CC6247">
        <w:t xml:space="preserve"> De la prison </w:t>
      </w:r>
      <w:r>
        <w:t>« </w:t>
      </w:r>
      <w:r w:rsidRPr="00CC6247">
        <w:t>inclusion</w:t>
      </w:r>
      <w:r>
        <w:t> »</w:t>
      </w:r>
      <w:r>
        <w:br/>
      </w:r>
      <w:r w:rsidRPr="00CC6247">
        <w:t xml:space="preserve">à la prison </w:t>
      </w:r>
      <w:r>
        <w:t>« </w:t>
      </w:r>
      <w:r w:rsidRPr="00CC6247">
        <w:t>exclusion</w:t>
      </w:r>
      <w:r>
        <w:t> »</w:t>
      </w:r>
    </w:p>
    <w:bookmarkEnd w:id="3"/>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Le XVII</w:t>
      </w:r>
      <w:r w:rsidRPr="00CC6247">
        <w:rPr>
          <w:szCs w:val="22"/>
          <w:vertAlign w:val="superscript"/>
        </w:rPr>
        <w:t>e</w:t>
      </w:r>
      <w:r w:rsidRPr="00CC6247">
        <w:rPr>
          <w:szCs w:val="22"/>
        </w:rPr>
        <w:t xml:space="preserve"> siècle est connu, en Europe, comme celui du </w:t>
      </w:r>
      <w:r>
        <w:rPr>
          <w:szCs w:val="22"/>
        </w:rPr>
        <w:t>« </w:t>
      </w:r>
      <w:r w:rsidRPr="00CC6247">
        <w:rPr>
          <w:i/>
          <w:iCs/>
          <w:szCs w:val="22"/>
        </w:rPr>
        <w:t>grand renfermement</w:t>
      </w:r>
      <w:r>
        <w:rPr>
          <w:i/>
          <w:iCs/>
          <w:szCs w:val="22"/>
        </w:rPr>
        <w:t> »</w:t>
      </w:r>
      <w:r w:rsidRPr="00CC6247">
        <w:rPr>
          <w:szCs w:val="22"/>
        </w:rPr>
        <w:t xml:space="preserve"> de nombreuses catégories de marginaux. L'enferm</w:t>
      </w:r>
      <w:r w:rsidRPr="00CC6247">
        <w:rPr>
          <w:szCs w:val="22"/>
        </w:rPr>
        <w:t>e</w:t>
      </w:r>
      <w:r w:rsidRPr="00CC6247">
        <w:rPr>
          <w:szCs w:val="22"/>
        </w:rPr>
        <w:t>ment n'était pas plus fréquent qu'aujourd'hui, mais bien davantage que lors des siècles passés. Mais, à cette époque, Robert Castel précise que les individus cons</w:t>
      </w:r>
      <w:r w:rsidRPr="00CC6247">
        <w:rPr>
          <w:szCs w:val="22"/>
        </w:rPr>
        <w:t>i</w:t>
      </w:r>
      <w:r w:rsidRPr="00CC6247">
        <w:rPr>
          <w:szCs w:val="22"/>
        </w:rPr>
        <w:t xml:space="preserve">dérés comme les plus dangereux se trouvaient alors </w:t>
      </w:r>
      <w:r>
        <w:rPr>
          <w:szCs w:val="22"/>
        </w:rPr>
        <w:t>« </w:t>
      </w:r>
      <w:r w:rsidRPr="00CC6247">
        <w:rPr>
          <w:i/>
          <w:iCs/>
          <w:szCs w:val="22"/>
        </w:rPr>
        <w:t>exclus de l'enferm</w:t>
      </w:r>
      <w:r w:rsidRPr="00CC6247">
        <w:rPr>
          <w:i/>
          <w:iCs/>
          <w:szCs w:val="22"/>
        </w:rPr>
        <w:t>e</w:t>
      </w:r>
      <w:r w:rsidRPr="00CC6247">
        <w:rPr>
          <w:i/>
          <w:iCs/>
          <w:szCs w:val="22"/>
        </w:rPr>
        <w:t>ment (et non par l'enfermement)</w:t>
      </w:r>
      <w:r>
        <w:rPr>
          <w:i/>
          <w:iCs/>
          <w:szCs w:val="22"/>
        </w:rPr>
        <w:t> »</w:t>
      </w:r>
      <w:r w:rsidRPr="00CC6247">
        <w:rPr>
          <w:szCs w:val="22"/>
        </w:rPr>
        <w:t xml:space="preserve"> (1995</w:t>
      </w:r>
      <w:r>
        <w:rPr>
          <w:szCs w:val="22"/>
        </w:rPr>
        <w:t> :</w:t>
      </w:r>
      <w:r w:rsidRPr="00CC6247">
        <w:rPr>
          <w:szCs w:val="22"/>
        </w:rPr>
        <w:t xml:space="preserve"> 57). Les réclusions d'alors, dispositifs de gestion territoriale, à la fois san</w:t>
      </w:r>
      <w:r w:rsidRPr="00CC6247">
        <w:rPr>
          <w:szCs w:val="22"/>
        </w:rPr>
        <w:t>i</w:t>
      </w:r>
      <w:r w:rsidRPr="00CC6247">
        <w:rPr>
          <w:szCs w:val="22"/>
        </w:rPr>
        <w:t>taire et sociale, de l'ordre urbain, préparaient la</w:t>
      </w:r>
      <w:r>
        <w:rPr>
          <w:szCs w:val="22"/>
        </w:rPr>
        <w:t xml:space="preserve"> </w:t>
      </w:r>
      <w:r w:rsidRPr="00CC6247">
        <w:rPr>
          <w:szCs w:val="22"/>
        </w:rPr>
        <w:t>judiciarisation</w:t>
      </w:r>
      <w:r>
        <w:rPr>
          <w:szCs w:val="22"/>
        </w:rPr>
        <w:t xml:space="preserve"> </w:t>
      </w:r>
      <w:r w:rsidRPr="00CC6247">
        <w:rPr>
          <w:szCs w:val="22"/>
        </w:rPr>
        <w:t>des di</w:t>
      </w:r>
      <w:r w:rsidRPr="00CC6247">
        <w:rPr>
          <w:szCs w:val="22"/>
        </w:rPr>
        <w:t>s</w:t>
      </w:r>
      <w:r w:rsidRPr="00CC6247">
        <w:rPr>
          <w:szCs w:val="22"/>
        </w:rPr>
        <w:t xml:space="preserve">positifs de réclusion, dans une perspective pénitentiaire, apparue un siècle plus tard, dans une dynamique héritière de la pensée humaniste conférant à l'Homme une place centrale dans la société, doublée d'une perspective chrétienne de rédemption par le rachat des péchés. Il s'agissait d'un </w:t>
      </w:r>
      <w:r>
        <w:rPr>
          <w:szCs w:val="22"/>
        </w:rPr>
        <w:t>« </w:t>
      </w:r>
      <w:r w:rsidRPr="00CC6247">
        <w:rPr>
          <w:i/>
          <w:iCs/>
          <w:szCs w:val="22"/>
        </w:rPr>
        <w:t>moment privilégié</w:t>
      </w:r>
      <w:r>
        <w:rPr>
          <w:i/>
          <w:iCs/>
          <w:szCs w:val="22"/>
        </w:rPr>
        <w:t> »</w:t>
      </w:r>
      <w:r w:rsidRPr="00CC6247">
        <w:rPr>
          <w:szCs w:val="22"/>
        </w:rPr>
        <w:t xml:space="preserve"> écrit Françoise Digneffe </w:t>
      </w:r>
      <w:r>
        <w:rPr>
          <w:szCs w:val="22"/>
        </w:rPr>
        <w:t>« </w:t>
      </w:r>
      <w:r w:rsidRPr="00CC6247">
        <w:rPr>
          <w:i/>
          <w:iCs/>
          <w:szCs w:val="22"/>
        </w:rPr>
        <w:t>où existait un véritable souci pour le condamné</w:t>
      </w:r>
      <w:r>
        <w:rPr>
          <w:i/>
          <w:iCs/>
          <w:szCs w:val="22"/>
        </w:rPr>
        <w:t> »</w:t>
      </w:r>
      <w:r w:rsidRPr="00CC6247">
        <w:rPr>
          <w:szCs w:val="22"/>
        </w:rPr>
        <w:t xml:space="preserve"> (Debuyst </w:t>
      </w:r>
      <w:r w:rsidRPr="00CC6247">
        <w:rPr>
          <w:i/>
          <w:iCs/>
          <w:szCs w:val="22"/>
        </w:rPr>
        <w:t>et al.</w:t>
      </w:r>
      <w:r w:rsidRPr="00CC6247">
        <w:rPr>
          <w:szCs w:val="22"/>
        </w:rPr>
        <w:t>, 2008, T.</w:t>
      </w:r>
      <w:r>
        <w:rPr>
          <w:szCs w:val="22"/>
        </w:rPr>
        <w:t> </w:t>
      </w:r>
      <w:r w:rsidRPr="00CC6247">
        <w:rPr>
          <w:szCs w:val="22"/>
        </w:rPr>
        <w:t>1</w:t>
      </w:r>
      <w:r>
        <w:rPr>
          <w:szCs w:val="22"/>
        </w:rPr>
        <w:t> :</w:t>
      </w:r>
      <w:r w:rsidRPr="00CC6247">
        <w:rPr>
          <w:szCs w:val="22"/>
        </w:rPr>
        <w:t xml:space="preserve"> 184)</w:t>
      </w:r>
      <w:r>
        <w:rPr>
          <w:szCs w:val="22"/>
        </w:rPr>
        <w:t> :</w:t>
      </w:r>
      <w:r w:rsidRPr="00CC6247">
        <w:rPr>
          <w:szCs w:val="22"/>
        </w:rPr>
        <w:t xml:space="preserve"> on inventait un traitement dont on espérait qu'il pou</w:t>
      </w:r>
      <w:r w:rsidRPr="00CC6247">
        <w:rPr>
          <w:szCs w:val="22"/>
        </w:rPr>
        <w:t>r</w:t>
      </w:r>
      <w:r w:rsidRPr="00CC6247">
        <w:rPr>
          <w:szCs w:val="22"/>
        </w:rPr>
        <w:t xml:space="preserve">rait permettre au justiciable placé, dit-on aujourd'hui, </w:t>
      </w:r>
      <w:r>
        <w:rPr>
          <w:szCs w:val="22"/>
        </w:rPr>
        <w:t>« </w:t>
      </w:r>
      <w:r w:rsidRPr="00CC6247">
        <w:rPr>
          <w:szCs w:val="22"/>
        </w:rPr>
        <w:t>sous main de jus</w:t>
      </w:r>
      <w:r w:rsidRPr="00CC6247">
        <w:rPr>
          <w:szCs w:val="22"/>
        </w:rPr>
        <w:lastRenderedPageBreak/>
        <w:t>t</w:t>
      </w:r>
      <w:r w:rsidRPr="00CC6247">
        <w:rPr>
          <w:szCs w:val="22"/>
        </w:rPr>
        <w:t>i</w:t>
      </w:r>
      <w:r w:rsidRPr="00CC6247">
        <w:rPr>
          <w:szCs w:val="22"/>
        </w:rPr>
        <w:t>ce</w:t>
      </w:r>
      <w:r>
        <w:rPr>
          <w:szCs w:val="22"/>
        </w:rPr>
        <w:t> »</w:t>
      </w:r>
      <w:r w:rsidRPr="00CC6247">
        <w:rPr>
          <w:szCs w:val="22"/>
        </w:rPr>
        <w:t>, de retrouver - ou simplement trouver - à sa sortie, une place dans la société libre.</w:t>
      </w:r>
    </w:p>
    <w:p w:rsidR="002B7E95" w:rsidRPr="00CC6247" w:rsidRDefault="002B7E95" w:rsidP="002B7E95">
      <w:pPr>
        <w:spacing w:before="120" w:after="120"/>
        <w:jc w:val="both"/>
      </w:pPr>
      <w:r w:rsidRPr="00CC6247">
        <w:rPr>
          <w:szCs w:val="22"/>
        </w:rPr>
        <w:t>Pour favoriser cette réintégration du condamné dans la société, ce</w:t>
      </w:r>
      <w:r w:rsidRPr="00CC6247">
        <w:rPr>
          <w:szCs w:val="22"/>
        </w:rPr>
        <w:t>r</w:t>
      </w:r>
      <w:r w:rsidRPr="00CC6247">
        <w:rPr>
          <w:szCs w:val="22"/>
        </w:rPr>
        <w:t>tains humanistes imaginèrent des prisons insérées dans la Cité</w:t>
      </w:r>
      <w:r>
        <w:rPr>
          <w:szCs w:val="22"/>
        </w:rPr>
        <w:t> ;</w:t>
      </w:r>
      <w:r w:rsidRPr="00CC6247">
        <w:rPr>
          <w:szCs w:val="22"/>
        </w:rPr>
        <w:t xml:space="preserve"> ainsi la prison panoptique devait-elle être régulièrement visitée dit Bentham [1787], par des citoyens qui formeraient </w:t>
      </w:r>
      <w:r>
        <w:rPr>
          <w:szCs w:val="22"/>
        </w:rPr>
        <w:t>« </w:t>
      </w:r>
      <w:r w:rsidRPr="00CC6247">
        <w:rPr>
          <w:i/>
          <w:iCs/>
          <w:szCs w:val="22"/>
        </w:rPr>
        <w:t>un grand comité public du tribunal mo</w:t>
      </w:r>
      <w:r w:rsidRPr="00CC6247">
        <w:rPr>
          <w:i/>
          <w:iCs/>
          <w:szCs w:val="22"/>
        </w:rPr>
        <w:t>n</w:t>
      </w:r>
      <w:r w:rsidRPr="00CC6247">
        <w:rPr>
          <w:i/>
          <w:iCs/>
          <w:szCs w:val="22"/>
        </w:rPr>
        <w:t>dial</w:t>
      </w:r>
      <w:r>
        <w:rPr>
          <w:i/>
          <w:iCs/>
          <w:szCs w:val="22"/>
        </w:rPr>
        <w:t> »</w:t>
      </w:r>
      <w:r>
        <w:rPr>
          <w:iCs/>
          <w:szCs w:val="22"/>
        </w:rPr>
        <w:t> </w:t>
      </w:r>
      <w:r>
        <w:rPr>
          <w:rStyle w:val="Appelnotedebasdep"/>
          <w:iCs/>
          <w:szCs w:val="22"/>
        </w:rPr>
        <w:footnoteReference w:id="1"/>
      </w:r>
      <w:r w:rsidRPr="00CC6247">
        <w:rPr>
          <w:szCs w:val="22"/>
        </w:rPr>
        <w:t>. À l'inverse, dans une perspective d'expiation, souvent dévelo</w:t>
      </w:r>
      <w:r w:rsidRPr="00CC6247">
        <w:rPr>
          <w:szCs w:val="22"/>
        </w:rPr>
        <w:t>p</w:t>
      </w:r>
      <w:r w:rsidRPr="00CC6247">
        <w:rPr>
          <w:szCs w:val="22"/>
        </w:rPr>
        <w:t>pée par des chrétiens fondamentalistes, on a envisagé des lieux de réclusion isolés, à l'image de certains monastères, dont la division en cellules a servi de modèle à nombre de bâtiments pénite</w:t>
      </w:r>
      <w:r w:rsidRPr="00CC6247">
        <w:rPr>
          <w:szCs w:val="22"/>
        </w:rPr>
        <w:t>n</w:t>
      </w:r>
      <w:r w:rsidRPr="00CC6247">
        <w:rPr>
          <w:szCs w:val="22"/>
        </w:rPr>
        <w:t xml:space="preserve">tiaires. C'est ainsi que les autorités </w:t>
      </w:r>
      <w:r w:rsidRPr="00CC6247">
        <w:rPr>
          <w:i/>
          <w:iCs/>
          <w:szCs w:val="22"/>
        </w:rPr>
        <w:t xml:space="preserve">Quakers </w:t>
      </w:r>
      <w:r w:rsidRPr="00CC6247">
        <w:rPr>
          <w:szCs w:val="22"/>
        </w:rPr>
        <w:t>de Pennsylvanie ont dév</w:t>
      </w:r>
      <w:r w:rsidRPr="00CC6247">
        <w:rPr>
          <w:szCs w:val="22"/>
        </w:rPr>
        <w:t>e</w:t>
      </w:r>
      <w:r w:rsidRPr="00CC6247">
        <w:rPr>
          <w:szCs w:val="22"/>
        </w:rPr>
        <w:t>loppé un régime d'enfermement d</w:t>
      </w:r>
      <w:r w:rsidRPr="00CC6247">
        <w:rPr>
          <w:szCs w:val="22"/>
        </w:rPr>
        <w:t>é</w:t>
      </w:r>
      <w:r w:rsidRPr="00CC6247">
        <w:rPr>
          <w:szCs w:val="22"/>
        </w:rPr>
        <w:t xml:space="preserve">nommé </w:t>
      </w:r>
      <w:r w:rsidRPr="00CC6247">
        <w:rPr>
          <w:i/>
          <w:iCs/>
          <w:szCs w:val="22"/>
        </w:rPr>
        <w:t>philadelphien,</w:t>
      </w:r>
      <w:r>
        <w:rPr>
          <w:i/>
          <w:iCs/>
          <w:szCs w:val="22"/>
        </w:rPr>
        <w:t xml:space="preserve"> </w:t>
      </w:r>
      <w:r w:rsidRPr="00CC6247">
        <w:rPr>
          <w:i/>
          <w:iCs/>
          <w:szCs w:val="22"/>
        </w:rPr>
        <w:t xml:space="preserve">basé </w:t>
      </w:r>
      <w:r w:rsidRPr="00CC6247">
        <w:rPr>
          <w:szCs w:val="22"/>
        </w:rPr>
        <w:t>sur l'isolement total et continu des reclus.</w:t>
      </w:r>
    </w:p>
    <w:p w:rsidR="002B7E95" w:rsidRPr="00CC6247" w:rsidRDefault="002B7E95" w:rsidP="002B7E95">
      <w:pPr>
        <w:spacing w:before="120" w:after="120"/>
        <w:jc w:val="both"/>
      </w:pPr>
      <w:r w:rsidRPr="00CC6247">
        <w:rPr>
          <w:szCs w:val="22"/>
        </w:rPr>
        <w:t>Parallèlement, l'enfermement pénitentiaire s'est partagé entre deux log</w:t>
      </w:r>
      <w:r w:rsidRPr="00CC6247">
        <w:rPr>
          <w:szCs w:val="22"/>
        </w:rPr>
        <w:t>i</w:t>
      </w:r>
      <w:r w:rsidRPr="00CC6247">
        <w:rPr>
          <w:szCs w:val="22"/>
        </w:rPr>
        <w:t>ques</w:t>
      </w:r>
      <w:r>
        <w:rPr>
          <w:szCs w:val="22"/>
        </w:rPr>
        <w:t> :</w:t>
      </w:r>
      <w:r w:rsidRPr="00CC6247">
        <w:rPr>
          <w:szCs w:val="22"/>
        </w:rPr>
        <w:t xml:space="preserve"> une </w:t>
      </w:r>
      <w:r>
        <w:rPr>
          <w:szCs w:val="22"/>
        </w:rPr>
        <w:t>« </w:t>
      </w:r>
      <w:r w:rsidRPr="00CC6247">
        <w:rPr>
          <w:szCs w:val="22"/>
        </w:rPr>
        <w:t>rationalité d'ordre public</w:t>
      </w:r>
      <w:r>
        <w:rPr>
          <w:szCs w:val="22"/>
        </w:rPr>
        <w:t> »</w:t>
      </w:r>
      <w:r w:rsidRPr="00CC6247">
        <w:rPr>
          <w:szCs w:val="22"/>
        </w:rPr>
        <w:t xml:space="preserve"> d'une part, essentiellement pragm</w:t>
      </w:r>
      <w:r w:rsidRPr="00CC6247">
        <w:rPr>
          <w:szCs w:val="22"/>
        </w:rPr>
        <w:t>a</w:t>
      </w:r>
      <w:r w:rsidRPr="00CC6247">
        <w:rPr>
          <w:szCs w:val="22"/>
        </w:rPr>
        <w:t>tique et sécuritaire (enfermer pour faire cesser les troubles provoqués par l'infraction, détenir les prévenus pendant l'instruction, mettre à l'écart les condamnés, etc.), et une seconde logique, emprei</w:t>
      </w:r>
      <w:r w:rsidRPr="00CC6247">
        <w:rPr>
          <w:szCs w:val="22"/>
        </w:rPr>
        <w:t>n</w:t>
      </w:r>
      <w:r w:rsidRPr="00CC6247">
        <w:rPr>
          <w:szCs w:val="22"/>
        </w:rPr>
        <w:t>te d'idéologie humaniste, qui vise la correction, l'amendement, la réi</w:t>
      </w:r>
      <w:r w:rsidRPr="00CC6247">
        <w:rPr>
          <w:szCs w:val="22"/>
        </w:rPr>
        <w:t>n</w:t>
      </w:r>
      <w:r w:rsidRPr="00CC6247">
        <w:rPr>
          <w:szCs w:val="22"/>
        </w:rPr>
        <w:t>sertion, etc., et se trouve inve</w:t>
      </w:r>
      <w:r w:rsidRPr="00CC6247">
        <w:rPr>
          <w:szCs w:val="22"/>
        </w:rPr>
        <w:t>s</w:t>
      </w:r>
      <w:r w:rsidRPr="00CC6247">
        <w:rPr>
          <w:szCs w:val="22"/>
        </w:rPr>
        <w:t>tie de fonctions  légitimantes</w:t>
      </w:r>
      <w:r>
        <w:rPr>
          <w:szCs w:val="22"/>
        </w:rPr>
        <w:t xml:space="preserve"> (Faugeron, Le Boulaire, </w:t>
      </w:r>
      <w:r w:rsidRPr="00CC6247">
        <w:rPr>
          <w:szCs w:val="22"/>
        </w:rPr>
        <w:t>1992). La premi</w:t>
      </w:r>
      <w:r w:rsidRPr="00CC6247">
        <w:rPr>
          <w:szCs w:val="22"/>
        </w:rPr>
        <w:t>è</w:t>
      </w:r>
      <w:r w:rsidRPr="00CC6247">
        <w:rPr>
          <w:szCs w:val="22"/>
        </w:rPr>
        <w:t>re définit la</w:t>
      </w:r>
      <w:r>
        <w:rPr>
          <w:szCs w:val="22"/>
        </w:rPr>
        <w:t xml:space="preserve"> </w:t>
      </w:r>
      <w:r>
        <w:t xml:space="preserve">[63] </w:t>
      </w:r>
      <w:r w:rsidRPr="00CC6247">
        <w:rPr>
          <w:szCs w:val="22"/>
        </w:rPr>
        <w:t>fonction essentielle des prisons, la seconde les légitime</w:t>
      </w:r>
      <w:r>
        <w:rPr>
          <w:szCs w:val="22"/>
        </w:rPr>
        <w:t> ;</w:t>
      </w:r>
      <w:r w:rsidRPr="00CC6247">
        <w:rPr>
          <w:szCs w:val="22"/>
        </w:rPr>
        <w:t xml:space="preserve"> elles sont contradictoires mais se r</w:t>
      </w:r>
      <w:r w:rsidRPr="00CC6247">
        <w:rPr>
          <w:szCs w:val="22"/>
        </w:rPr>
        <w:t>é</w:t>
      </w:r>
      <w:r w:rsidRPr="00CC6247">
        <w:rPr>
          <w:szCs w:val="22"/>
        </w:rPr>
        <w:t>vèlent complémentaires. Comment en effet a</w:t>
      </w:r>
      <w:r w:rsidRPr="00CC6247">
        <w:rPr>
          <w:szCs w:val="22"/>
        </w:rPr>
        <w:t>c</w:t>
      </w:r>
      <w:r w:rsidRPr="00CC6247">
        <w:rPr>
          <w:szCs w:val="22"/>
        </w:rPr>
        <w:t>cepter, dans une société qui porte haut les valeurs de liberté, qu'on enferme des individus contre leur gré si on n'affirme pas publiquement qu'il s'agit, ce faisant, de les rendre meilleurs</w:t>
      </w:r>
      <w:r>
        <w:rPr>
          <w:szCs w:val="22"/>
        </w:rPr>
        <w:t> ?</w:t>
      </w:r>
    </w:p>
    <w:p w:rsidR="002B7E95" w:rsidRPr="00CC6247" w:rsidRDefault="002B7E95" w:rsidP="002B7E95">
      <w:pPr>
        <w:spacing w:before="120" w:after="120"/>
        <w:jc w:val="both"/>
      </w:pPr>
      <w:r w:rsidRPr="00CC6247">
        <w:rPr>
          <w:szCs w:val="22"/>
        </w:rPr>
        <w:t>D'une certaine façon, on retrouve la dualité des dynamiques carc</w:t>
      </w:r>
      <w:r w:rsidRPr="00CC6247">
        <w:rPr>
          <w:szCs w:val="22"/>
        </w:rPr>
        <w:t>é</w:t>
      </w:r>
      <w:r w:rsidRPr="00CC6247">
        <w:rPr>
          <w:szCs w:val="22"/>
        </w:rPr>
        <w:t>rales à l'œuvre dans l'Antiquité, qui réactive l'ambivalence en la d</w:t>
      </w:r>
      <w:r w:rsidRPr="00CC6247">
        <w:rPr>
          <w:szCs w:val="22"/>
        </w:rPr>
        <w:t>é</w:t>
      </w:r>
      <w:r w:rsidRPr="00CC6247">
        <w:rPr>
          <w:szCs w:val="22"/>
        </w:rPr>
        <w:t>plaçant légèr</w:t>
      </w:r>
      <w:r w:rsidRPr="00CC6247">
        <w:rPr>
          <w:szCs w:val="22"/>
        </w:rPr>
        <w:t>e</w:t>
      </w:r>
      <w:r w:rsidRPr="00CC6247">
        <w:rPr>
          <w:szCs w:val="22"/>
        </w:rPr>
        <w:t>ment, mais sans en changer la nature. Depuis l'invention de la prison pour peines, on confie en effet à l'enfermement carcéral deux rôles difficilement conciliables sur une grande échelle</w:t>
      </w:r>
      <w:r>
        <w:rPr>
          <w:szCs w:val="22"/>
        </w:rPr>
        <w:t> :</w:t>
      </w:r>
      <w:r w:rsidRPr="00CC6247">
        <w:rPr>
          <w:szCs w:val="22"/>
        </w:rPr>
        <w:t xml:space="preserve"> celui de dispositif de traitement, un peu sur le modèle médical mais qui s'a</w:t>
      </w:r>
      <w:r w:rsidRPr="00CC6247">
        <w:rPr>
          <w:szCs w:val="22"/>
        </w:rPr>
        <w:t>p</w:t>
      </w:r>
      <w:r w:rsidRPr="00CC6247">
        <w:rPr>
          <w:szCs w:val="22"/>
        </w:rPr>
        <w:t xml:space="preserve">puie sur un projet qu'on pourrait dire </w:t>
      </w:r>
      <w:r w:rsidRPr="00CC6247">
        <w:rPr>
          <w:i/>
          <w:iCs/>
          <w:szCs w:val="22"/>
        </w:rPr>
        <w:t xml:space="preserve">pédagogique </w:t>
      </w:r>
      <w:r w:rsidRPr="00CC6247">
        <w:rPr>
          <w:szCs w:val="22"/>
        </w:rPr>
        <w:t>(bien qu'il soit de</w:t>
      </w:r>
      <w:r w:rsidRPr="00CC6247">
        <w:rPr>
          <w:szCs w:val="22"/>
        </w:rPr>
        <w:t>s</w:t>
      </w:r>
      <w:r w:rsidRPr="00CC6247">
        <w:rPr>
          <w:szCs w:val="22"/>
        </w:rPr>
        <w:t>tiné à un public adulte) et celui de di</w:t>
      </w:r>
      <w:r w:rsidRPr="00CC6247">
        <w:rPr>
          <w:szCs w:val="22"/>
        </w:rPr>
        <w:t>s</w:t>
      </w:r>
      <w:r w:rsidRPr="00CC6247">
        <w:rPr>
          <w:szCs w:val="22"/>
        </w:rPr>
        <w:t>positif punitif d'expiation - le second obérant de façon presque consubsta</w:t>
      </w:r>
      <w:r w:rsidRPr="00CC6247">
        <w:rPr>
          <w:szCs w:val="22"/>
        </w:rPr>
        <w:t>n</w:t>
      </w:r>
      <w:r w:rsidRPr="00CC6247">
        <w:rPr>
          <w:szCs w:val="22"/>
        </w:rPr>
        <w:t>tielle le premier.</w:t>
      </w:r>
    </w:p>
    <w:p w:rsidR="002B7E95" w:rsidRPr="00CC6247" w:rsidRDefault="002B7E95" w:rsidP="002B7E95">
      <w:pPr>
        <w:spacing w:before="120" w:after="120"/>
        <w:jc w:val="both"/>
      </w:pPr>
      <w:r w:rsidRPr="00CC6247">
        <w:rPr>
          <w:szCs w:val="22"/>
        </w:rPr>
        <w:t>La prison, comme sanction, s'est rapidement imposée en rempl</w:t>
      </w:r>
      <w:r w:rsidRPr="00CC6247">
        <w:rPr>
          <w:szCs w:val="22"/>
        </w:rPr>
        <w:t>a</w:t>
      </w:r>
      <w:r w:rsidRPr="00CC6247">
        <w:rPr>
          <w:szCs w:val="22"/>
        </w:rPr>
        <w:t>cement de châtiments corporels</w:t>
      </w:r>
      <w:r>
        <w:rPr>
          <w:szCs w:val="22"/>
        </w:rPr>
        <w:t xml:space="preserve"> </w:t>
      </w:r>
      <w:r w:rsidRPr="00CC6247">
        <w:rPr>
          <w:szCs w:val="22"/>
        </w:rPr>
        <w:t>plus violents. Elle a alors pu, ajuste titre, être cons</w:t>
      </w:r>
      <w:r w:rsidRPr="00CC6247">
        <w:rPr>
          <w:szCs w:val="22"/>
        </w:rPr>
        <w:t>i</w:t>
      </w:r>
      <w:r w:rsidRPr="00CC6247">
        <w:rPr>
          <w:szCs w:val="22"/>
        </w:rPr>
        <w:t>dérée comme une peine moins cruelle que d'autres, moins irréversible, plus souple.</w:t>
      </w:r>
    </w:p>
    <w:p w:rsidR="002B7E95" w:rsidRPr="00CC6247" w:rsidRDefault="002B7E95" w:rsidP="002B7E95">
      <w:pPr>
        <w:spacing w:before="120" w:after="120"/>
        <w:jc w:val="both"/>
      </w:pPr>
      <w:r>
        <w:rPr>
          <w:szCs w:val="22"/>
        </w:rPr>
        <w:t>Le développement de l’</w:t>
      </w:r>
      <w:r w:rsidRPr="00CC6247">
        <w:rPr>
          <w:szCs w:val="22"/>
        </w:rPr>
        <w:t>humanisme puis de l'individualisme ont e</w:t>
      </w:r>
      <w:r w:rsidRPr="00CC6247">
        <w:rPr>
          <w:szCs w:val="22"/>
        </w:rPr>
        <w:t>n</w:t>
      </w:r>
      <w:r w:rsidRPr="00CC6247">
        <w:rPr>
          <w:szCs w:val="22"/>
        </w:rPr>
        <w:t>traîné une tendance à la diminution de la violence — en dehors, il est important de ce souligner, des situations de guerre — et conduit les sociétés à aba</w:t>
      </w:r>
      <w:r w:rsidRPr="00CC6247">
        <w:rPr>
          <w:szCs w:val="22"/>
        </w:rPr>
        <w:t>n</w:t>
      </w:r>
      <w:r w:rsidRPr="00CC6247">
        <w:rPr>
          <w:szCs w:val="22"/>
        </w:rPr>
        <w:t>donner les châtiments les plus sévères</w:t>
      </w:r>
      <w:r>
        <w:rPr>
          <w:szCs w:val="22"/>
        </w:rPr>
        <w:t> :</w:t>
      </w:r>
      <w:r w:rsidRPr="00CC6247">
        <w:rPr>
          <w:szCs w:val="22"/>
        </w:rPr>
        <w:t xml:space="preserve"> depuis le XIX</w:t>
      </w:r>
      <w:r w:rsidRPr="00CC6247">
        <w:rPr>
          <w:szCs w:val="22"/>
          <w:vertAlign w:val="superscript"/>
        </w:rPr>
        <w:t xml:space="preserve">e </w:t>
      </w:r>
      <w:r w:rsidRPr="00CC6247">
        <w:rPr>
          <w:szCs w:val="22"/>
        </w:rPr>
        <w:t>siècle, en Europe, on ne coupe plus le poignet des voleurs, et la s</w:t>
      </w:r>
      <w:r w:rsidRPr="00CC6247">
        <w:rPr>
          <w:szCs w:val="22"/>
        </w:rPr>
        <w:t>e</w:t>
      </w:r>
      <w:r w:rsidRPr="00CC6247">
        <w:rPr>
          <w:szCs w:val="22"/>
        </w:rPr>
        <w:t>conde moitié du XX</w:t>
      </w:r>
      <w:r w:rsidRPr="00CC6247">
        <w:rPr>
          <w:szCs w:val="22"/>
          <w:vertAlign w:val="superscript"/>
        </w:rPr>
        <w:t>e</w:t>
      </w:r>
      <w:r w:rsidRPr="00CC6247">
        <w:rPr>
          <w:szCs w:val="22"/>
        </w:rPr>
        <w:t xml:space="preserve"> siècle y a vu l'abolition de la peine de mort (en temps de paix). C'est ainsi que l'e</w:t>
      </w:r>
      <w:r w:rsidRPr="00CC6247">
        <w:rPr>
          <w:szCs w:val="22"/>
        </w:rPr>
        <w:t>n</w:t>
      </w:r>
      <w:r w:rsidRPr="00CC6247">
        <w:rPr>
          <w:szCs w:val="22"/>
        </w:rPr>
        <w:t>fermement carcéral qui était, il y a quelques décennies encore, une sanction modérée au regard de chât</w:t>
      </w:r>
      <w:r w:rsidRPr="00CC6247">
        <w:rPr>
          <w:szCs w:val="22"/>
        </w:rPr>
        <w:t>i</w:t>
      </w:r>
      <w:r w:rsidRPr="00CC6247">
        <w:rPr>
          <w:szCs w:val="22"/>
        </w:rPr>
        <w:t>ments plus violents, fait figure, aujourd'hui, de dispositif coercitif pa</w:t>
      </w:r>
      <w:r w:rsidRPr="00CC6247">
        <w:rPr>
          <w:szCs w:val="22"/>
        </w:rPr>
        <w:t>r</w:t>
      </w:r>
      <w:r w:rsidRPr="00CC6247">
        <w:rPr>
          <w:szCs w:val="22"/>
        </w:rPr>
        <w:t>ticulièrement sévère. On insiste donc de plus en plus, et non sans ra</w:t>
      </w:r>
      <w:r w:rsidRPr="00CC6247">
        <w:rPr>
          <w:szCs w:val="22"/>
        </w:rPr>
        <w:t>i</w:t>
      </w:r>
      <w:r w:rsidRPr="00CC6247">
        <w:rPr>
          <w:szCs w:val="22"/>
        </w:rPr>
        <w:t xml:space="preserve">son, sur les caractéristiques </w:t>
      </w:r>
      <w:r w:rsidRPr="00CC6247">
        <w:rPr>
          <w:i/>
          <w:iCs/>
          <w:szCs w:val="22"/>
        </w:rPr>
        <w:t xml:space="preserve">dégradantes, </w:t>
      </w:r>
      <w:r w:rsidRPr="00CC6247">
        <w:rPr>
          <w:szCs w:val="22"/>
        </w:rPr>
        <w:t xml:space="preserve">voire </w:t>
      </w:r>
      <w:r w:rsidRPr="00CC6247">
        <w:rPr>
          <w:i/>
          <w:iCs/>
          <w:szCs w:val="22"/>
        </w:rPr>
        <w:t xml:space="preserve">inhumaines, </w:t>
      </w:r>
      <w:r w:rsidRPr="00CC6247">
        <w:rPr>
          <w:szCs w:val="22"/>
        </w:rPr>
        <w:t xml:space="preserve">de ce type de traitement. Le </w:t>
      </w:r>
      <w:r w:rsidRPr="00CC6247">
        <w:rPr>
          <w:i/>
          <w:iCs/>
          <w:szCs w:val="22"/>
        </w:rPr>
        <w:t xml:space="preserve">dispositif d'inclusion </w:t>
      </w:r>
      <w:r w:rsidRPr="00CC6247">
        <w:rPr>
          <w:szCs w:val="22"/>
        </w:rPr>
        <w:t>que constituaient les enferm</w:t>
      </w:r>
      <w:r w:rsidRPr="00CC6247">
        <w:rPr>
          <w:szCs w:val="22"/>
        </w:rPr>
        <w:t>e</w:t>
      </w:r>
      <w:r w:rsidRPr="00CC6247">
        <w:rPr>
          <w:szCs w:val="22"/>
        </w:rPr>
        <w:t xml:space="preserve">ments du XVIIe siècle se transforme, petit à petit, en </w:t>
      </w:r>
      <w:r w:rsidRPr="00CC6247">
        <w:rPr>
          <w:i/>
          <w:iCs/>
          <w:szCs w:val="22"/>
        </w:rPr>
        <w:t>dispositif d'e</w:t>
      </w:r>
      <w:r w:rsidRPr="00CC6247">
        <w:rPr>
          <w:i/>
          <w:iCs/>
          <w:szCs w:val="22"/>
        </w:rPr>
        <w:t>x</w:t>
      </w:r>
      <w:r w:rsidRPr="00CC6247">
        <w:rPr>
          <w:i/>
          <w:iCs/>
          <w:szCs w:val="22"/>
        </w:rPr>
        <w:t>clusion.</w:t>
      </w:r>
    </w:p>
    <w:p w:rsidR="002B7E95" w:rsidRDefault="002B7E95" w:rsidP="002B7E95">
      <w:pPr>
        <w:spacing w:before="120" w:after="120"/>
        <w:jc w:val="both"/>
        <w:rPr>
          <w:szCs w:val="22"/>
        </w:rPr>
      </w:pPr>
    </w:p>
    <w:p w:rsidR="002B7E95" w:rsidRPr="00CC6247" w:rsidRDefault="002B7E95" w:rsidP="002B7E95">
      <w:pPr>
        <w:pStyle w:val="a"/>
      </w:pPr>
      <w:bookmarkStart w:id="4" w:name="Ambivalences_II"/>
      <w:r w:rsidRPr="00CC6247">
        <w:t>II</w:t>
      </w:r>
      <w:r>
        <w:t>.</w:t>
      </w:r>
      <w:r w:rsidRPr="00CC6247">
        <w:t xml:space="preserve"> La saisine du corps</w:t>
      </w:r>
      <w:r>
        <w:br/>
        <w:t>et le dévoie</w:t>
      </w:r>
      <w:r w:rsidRPr="00CC6247">
        <w:t>ment du regard</w:t>
      </w:r>
    </w:p>
    <w:bookmarkEnd w:id="4"/>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Avec la peine de mort, la prison se distingue des autres dispositifs de coercition légaux par une stigmatisation spécifique imputable à une cara</w:t>
      </w:r>
      <w:r w:rsidRPr="00CC6247">
        <w:rPr>
          <w:szCs w:val="22"/>
        </w:rPr>
        <w:t>c</w:t>
      </w:r>
      <w:r w:rsidRPr="00CC6247">
        <w:rPr>
          <w:szCs w:val="22"/>
        </w:rPr>
        <w:t>téristique déterminante</w:t>
      </w:r>
      <w:r>
        <w:rPr>
          <w:szCs w:val="22"/>
        </w:rPr>
        <w:t> :</w:t>
      </w:r>
      <w:r w:rsidRPr="00CC6247">
        <w:rPr>
          <w:szCs w:val="22"/>
        </w:rPr>
        <w:t xml:space="preserve"> la saisine du corps.</w:t>
      </w:r>
    </w:p>
    <w:p w:rsidR="002B7E95" w:rsidRDefault="002B7E95" w:rsidP="002B7E95">
      <w:pPr>
        <w:spacing w:before="120" w:after="120"/>
        <w:jc w:val="both"/>
      </w:pPr>
      <w:r>
        <w:t>[64]</w:t>
      </w:r>
    </w:p>
    <w:p w:rsidR="002B7E95" w:rsidRPr="00CC6247" w:rsidRDefault="002B7E95" w:rsidP="002B7E95">
      <w:pPr>
        <w:spacing w:before="120" w:after="120"/>
        <w:jc w:val="both"/>
      </w:pPr>
      <w:r w:rsidRPr="00CC6247">
        <w:rPr>
          <w:szCs w:val="24"/>
        </w:rPr>
        <w:t>La saisine du corps est opérée par des agents investis par l'autorité p</w:t>
      </w:r>
      <w:r w:rsidRPr="00CC6247">
        <w:rPr>
          <w:szCs w:val="24"/>
        </w:rPr>
        <w:t>u</w:t>
      </w:r>
      <w:r w:rsidRPr="00CC6247">
        <w:rPr>
          <w:szCs w:val="24"/>
        </w:rPr>
        <w:t>blique du droit d'user de la force physique. Le justiciable se trouve alors enfermé dans un espace clos où il est maintenu reclus. L'individu incriminé est-il su</w:t>
      </w:r>
      <w:r w:rsidRPr="00CC6247">
        <w:rPr>
          <w:szCs w:val="24"/>
        </w:rPr>
        <w:t>s</w:t>
      </w:r>
      <w:r w:rsidRPr="00CC6247">
        <w:rPr>
          <w:szCs w:val="24"/>
        </w:rPr>
        <w:t xml:space="preserve">pecté d'un </w:t>
      </w:r>
      <w:r w:rsidRPr="00CC6247">
        <w:rPr>
          <w:i/>
          <w:iCs/>
          <w:szCs w:val="24"/>
        </w:rPr>
        <w:t xml:space="preserve">comportement </w:t>
      </w:r>
      <w:r w:rsidRPr="00CC6247">
        <w:rPr>
          <w:szCs w:val="24"/>
        </w:rPr>
        <w:t xml:space="preserve">que la société à laquelle il appartient considère comme délinquant ou criminel et donc qu'elle associe au </w:t>
      </w:r>
      <w:r>
        <w:rPr>
          <w:szCs w:val="24"/>
        </w:rPr>
        <w:t>« </w:t>
      </w:r>
      <w:r w:rsidRPr="00CC6247">
        <w:rPr>
          <w:szCs w:val="24"/>
        </w:rPr>
        <w:t>mal</w:t>
      </w:r>
      <w:r>
        <w:rPr>
          <w:szCs w:val="24"/>
        </w:rPr>
        <w:t> » ?</w:t>
      </w:r>
      <w:r w:rsidRPr="00CC6247">
        <w:rPr>
          <w:szCs w:val="24"/>
        </w:rPr>
        <w:t xml:space="preserve"> Par la saisine de son corps, l'autorité judiciaire signifie à tous qu'il se trouve, </w:t>
      </w:r>
      <w:r w:rsidRPr="00CC6247">
        <w:rPr>
          <w:i/>
          <w:iCs/>
          <w:szCs w:val="24"/>
        </w:rPr>
        <w:t xml:space="preserve">lui-même, </w:t>
      </w:r>
      <w:r w:rsidRPr="00CC6247">
        <w:rPr>
          <w:szCs w:val="24"/>
        </w:rPr>
        <w:t xml:space="preserve">porteur du </w:t>
      </w:r>
      <w:r>
        <w:rPr>
          <w:szCs w:val="24"/>
        </w:rPr>
        <w:t>« </w:t>
      </w:r>
      <w:r w:rsidRPr="00CC6247">
        <w:rPr>
          <w:szCs w:val="24"/>
        </w:rPr>
        <w:t>mal</w:t>
      </w:r>
      <w:r>
        <w:rPr>
          <w:szCs w:val="24"/>
        </w:rPr>
        <w:t> »</w:t>
      </w:r>
      <w:r w:rsidRPr="00CC6247">
        <w:rPr>
          <w:szCs w:val="24"/>
        </w:rPr>
        <w:t xml:space="preserve">. En cela, on peut dire qu'on lui </w:t>
      </w:r>
      <w:r w:rsidRPr="00CC6247">
        <w:rPr>
          <w:i/>
          <w:iCs/>
          <w:szCs w:val="24"/>
        </w:rPr>
        <w:t xml:space="preserve">incorpore </w:t>
      </w:r>
      <w:r w:rsidRPr="00CC6247">
        <w:rPr>
          <w:szCs w:val="24"/>
        </w:rPr>
        <w:t>l'infraction qu'on lui reproche. La pr</w:t>
      </w:r>
      <w:r w:rsidRPr="00CC6247">
        <w:rPr>
          <w:szCs w:val="24"/>
        </w:rPr>
        <w:t>i</w:t>
      </w:r>
      <w:r w:rsidRPr="00CC6247">
        <w:rPr>
          <w:szCs w:val="24"/>
        </w:rPr>
        <w:t>son est assimilable, à cet égard, à un dispositif dont l'une des fonctions serait de dévoyer - ou sédu</w:t>
      </w:r>
      <w:r w:rsidRPr="00CC6247">
        <w:rPr>
          <w:szCs w:val="24"/>
        </w:rPr>
        <w:t>i</w:t>
      </w:r>
      <w:r w:rsidRPr="00CC6247">
        <w:rPr>
          <w:szCs w:val="24"/>
        </w:rPr>
        <w:t>re</w:t>
      </w:r>
      <w:r>
        <w:rPr>
          <w:szCs w:val="24"/>
        </w:rPr>
        <w:t> </w:t>
      </w:r>
      <w:r>
        <w:rPr>
          <w:rStyle w:val="Appelnotedebasdep"/>
          <w:szCs w:val="24"/>
        </w:rPr>
        <w:footnoteReference w:id="2"/>
      </w:r>
      <w:r w:rsidRPr="00CC6247">
        <w:rPr>
          <w:szCs w:val="24"/>
        </w:rPr>
        <w:t xml:space="preserve"> - le regard du citoyen</w:t>
      </w:r>
      <w:r>
        <w:rPr>
          <w:szCs w:val="24"/>
        </w:rPr>
        <w:t> :</w:t>
      </w:r>
      <w:r w:rsidRPr="00CC6247">
        <w:rPr>
          <w:szCs w:val="24"/>
        </w:rPr>
        <w:t xml:space="preserve"> celui-ci était troublé par le crime (l'infraction ayant lourdement affecté la société), il est invité à oublier le crime lui-même pour porter son attention sur le justiciable.</w:t>
      </w:r>
    </w:p>
    <w:p w:rsidR="002B7E95" w:rsidRPr="00CC6247" w:rsidRDefault="002B7E95" w:rsidP="002B7E95">
      <w:pPr>
        <w:spacing w:before="120" w:after="120"/>
        <w:jc w:val="both"/>
      </w:pPr>
      <w:r w:rsidRPr="00CC6247">
        <w:rPr>
          <w:szCs w:val="24"/>
        </w:rPr>
        <w:t>Dans les années 1970 à 1980, cette saisine du corps était suivie d'une sci</w:t>
      </w:r>
      <w:r w:rsidRPr="00CC6247">
        <w:rPr>
          <w:szCs w:val="24"/>
        </w:rPr>
        <w:t>s</w:t>
      </w:r>
      <w:r w:rsidRPr="00CC6247">
        <w:rPr>
          <w:szCs w:val="24"/>
        </w:rPr>
        <w:t>sion du corps social qui ne concernait guère que les détenus enfermés pour de longues durées. C'était l'époque où un Président de la République française entrait en prison et y serrait la main de pe</w:t>
      </w:r>
      <w:r w:rsidRPr="00CC6247">
        <w:rPr>
          <w:szCs w:val="24"/>
        </w:rPr>
        <w:t>r</w:t>
      </w:r>
      <w:r w:rsidRPr="00CC6247">
        <w:rPr>
          <w:szCs w:val="24"/>
        </w:rPr>
        <w:t>sonnes détenues</w:t>
      </w:r>
      <w:r>
        <w:rPr>
          <w:szCs w:val="24"/>
        </w:rPr>
        <w:t> </w:t>
      </w:r>
      <w:r>
        <w:rPr>
          <w:rStyle w:val="Appelnotedebasdep"/>
          <w:szCs w:val="24"/>
        </w:rPr>
        <w:footnoteReference w:id="3"/>
      </w:r>
      <w:r w:rsidRPr="00CC6247">
        <w:rPr>
          <w:szCs w:val="24"/>
        </w:rPr>
        <w:t xml:space="preserve">, l'époque où il nommait un Secrétariat d'État </w:t>
      </w:r>
      <w:r>
        <w:rPr>
          <w:szCs w:val="24"/>
        </w:rPr>
        <w:t>« </w:t>
      </w:r>
      <w:r w:rsidRPr="00CC6247">
        <w:rPr>
          <w:szCs w:val="24"/>
        </w:rPr>
        <w:t>à la condition pénitentiaire</w:t>
      </w:r>
      <w:r>
        <w:rPr>
          <w:szCs w:val="24"/>
        </w:rPr>
        <w:t> »</w:t>
      </w:r>
      <w:r w:rsidRPr="00CC6247">
        <w:rPr>
          <w:szCs w:val="24"/>
        </w:rPr>
        <w:t xml:space="preserve"> (confié à</w:t>
      </w:r>
      <w:r>
        <w:rPr>
          <w:szCs w:val="24"/>
        </w:rPr>
        <w:t xml:space="preserve"> </w:t>
      </w:r>
      <w:r w:rsidRPr="00CC6247">
        <w:rPr>
          <w:szCs w:val="24"/>
        </w:rPr>
        <w:t>Hél</w:t>
      </w:r>
      <w:r w:rsidRPr="00CC6247">
        <w:rPr>
          <w:szCs w:val="24"/>
        </w:rPr>
        <w:t>è</w:t>
      </w:r>
      <w:r w:rsidRPr="00CC6247">
        <w:rPr>
          <w:szCs w:val="24"/>
        </w:rPr>
        <w:t>ne Dorlac de Borne, entre et 1974 et 1976).</w:t>
      </w:r>
    </w:p>
    <w:p w:rsidR="002B7E95" w:rsidRPr="00CC6247" w:rsidRDefault="002B7E95" w:rsidP="002B7E95">
      <w:pPr>
        <w:spacing w:before="120" w:after="120"/>
        <w:jc w:val="both"/>
      </w:pPr>
      <w:r w:rsidRPr="00CC6247">
        <w:rPr>
          <w:szCs w:val="24"/>
        </w:rPr>
        <w:t>Puis, différentes raisons, la durée moyenne d'enfermement s'est a</w:t>
      </w:r>
      <w:r w:rsidRPr="00CC6247">
        <w:rPr>
          <w:szCs w:val="24"/>
        </w:rPr>
        <w:t>l</w:t>
      </w:r>
      <w:r w:rsidRPr="00CC6247">
        <w:rPr>
          <w:szCs w:val="24"/>
        </w:rPr>
        <w:t>longée, allant jusqu'à doubler, et le regard des citoyens sur l'enferm</w:t>
      </w:r>
      <w:r w:rsidRPr="00CC6247">
        <w:rPr>
          <w:szCs w:val="24"/>
        </w:rPr>
        <w:t>e</w:t>
      </w:r>
      <w:r w:rsidRPr="00CC6247">
        <w:rPr>
          <w:szCs w:val="24"/>
        </w:rPr>
        <w:t>ment ca</w:t>
      </w:r>
      <w:r w:rsidRPr="00CC6247">
        <w:rPr>
          <w:szCs w:val="24"/>
        </w:rPr>
        <w:t>r</w:t>
      </w:r>
      <w:r w:rsidRPr="00CC6247">
        <w:rPr>
          <w:szCs w:val="24"/>
        </w:rPr>
        <w:t>céral s'est fait plus sévère. De nos jours, on ne voit plus guère la</w:t>
      </w:r>
      <w:r>
        <w:rPr>
          <w:szCs w:val="24"/>
        </w:rPr>
        <w:t xml:space="preserve"> </w:t>
      </w:r>
      <w:r w:rsidRPr="00CC6247">
        <w:rPr>
          <w:szCs w:val="24"/>
        </w:rPr>
        <w:t>prison que comme un lieu</w:t>
      </w:r>
      <w:r>
        <w:rPr>
          <w:szCs w:val="24"/>
        </w:rPr>
        <w:t>« </w:t>
      </w:r>
      <w:r w:rsidRPr="00CC6247">
        <w:rPr>
          <w:szCs w:val="24"/>
        </w:rPr>
        <w:t>qui enferme</w:t>
      </w:r>
      <w:r>
        <w:rPr>
          <w:szCs w:val="24"/>
        </w:rPr>
        <w:t> »</w:t>
      </w:r>
      <w:r w:rsidRPr="00CC6247">
        <w:rPr>
          <w:szCs w:val="24"/>
        </w:rPr>
        <w:t xml:space="preserve">, et rarement comme un lieu </w:t>
      </w:r>
      <w:r>
        <w:rPr>
          <w:szCs w:val="24"/>
        </w:rPr>
        <w:t>« </w:t>
      </w:r>
      <w:r w:rsidRPr="00CC6247">
        <w:rPr>
          <w:szCs w:val="24"/>
        </w:rPr>
        <w:t>d'où l'on sort</w:t>
      </w:r>
      <w:r>
        <w:rPr>
          <w:szCs w:val="24"/>
        </w:rPr>
        <w:t> »</w:t>
      </w:r>
      <w:r w:rsidRPr="00CC6247">
        <w:rPr>
          <w:szCs w:val="24"/>
        </w:rPr>
        <w:t xml:space="preserve"> - alors même que, statistiquement, il entre ch</w:t>
      </w:r>
      <w:r w:rsidRPr="00CC6247">
        <w:rPr>
          <w:szCs w:val="24"/>
        </w:rPr>
        <w:t>a</w:t>
      </w:r>
      <w:r w:rsidRPr="00CC6247">
        <w:rPr>
          <w:szCs w:val="24"/>
        </w:rPr>
        <w:t>que jour à peu près autant de personnes qu'il en sort (environ 220 en France). Les fictions cinématographiques des années 1970 prése</w:t>
      </w:r>
      <w:r w:rsidRPr="00CC6247">
        <w:rPr>
          <w:szCs w:val="24"/>
        </w:rPr>
        <w:t>n</w:t>
      </w:r>
      <w:r w:rsidRPr="00CC6247">
        <w:rPr>
          <w:szCs w:val="24"/>
        </w:rPr>
        <w:t>taient souvent des personnes qui sortent de prison, alors que, quarante ans plus tard, on semble priser dava</w:t>
      </w:r>
      <w:r w:rsidRPr="00CC6247">
        <w:rPr>
          <w:szCs w:val="24"/>
        </w:rPr>
        <w:t>n</w:t>
      </w:r>
      <w:r w:rsidRPr="00CC6247">
        <w:rPr>
          <w:szCs w:val="24"/>
        </w:rPr>
        <w:t>tage les fictions qui présentent la vie carcérale (l'exemple le plus frappant est la s</w:t>
      </w:r>
      <w:r w:rsidRPr="00CC6247">
        <w:rPr>
          <w:szCs w:val="24"/>
        </w:rPr>
        <w:t>é</w:t>
      </w:r>
      <w:r w:rsidRPr="00CC6247">
        <w:rPr>
          <w:szCs w:val="24"/>
        </w:rPr>
        <w:t xml:space="preserve">rie télévisée </w:t>
      </w:r>
      <w:r w:rsidRPr="00CC6247">
        <w:rPr>
          <w:i/>
          <w:iCs/>
          <w:szCs w:val="24"/>
        </w:rPr>
        <w:t xml:space="preserve">Oz), </w:t>
      </w:r>
      <w:r w:rsidRPr="00CC6247">
        <w:rPr>
          <w:szCs w:val="24"/>
        </w:rPr>
        <w:t>comme s'il était moins question d'en sortir (y compris dans la série Prison Break, qui, pourtant, relate les préparatifs d'une év</w:t>
      </w:r>
      <w:r w:rsidRPr="00CC6247">
        <w:rPr>
          <w:szCs w:val="24"/>
        </w:rPr>
        <w:t>a</w:t>
      </w:r>
      <w:r w:rsidRPr="00CC6247">
        <w:rPr>
          <w:szCs w:val="24"/>
        </w:rPr>
        <w:t>sion). Ces différences de représentations de l'enfermement dans les fictions p</w:t>
      </w:r>
      <w:r w:rsidRPr="00CC6247">
        <w:rPr>
          <w:szCs w:val="24"/>
        </w:rPr>
        <w:t>o</w:t>
      </w:r>
      <w:r w:rsidRPr="00CC6247">
        <w:rPr>
          <w:szCs w:val="24"/>
        </w:rPr>
        <w:t>pulaires sont les symptômes d'évolutions qui se sont renfo</w:t>
      </w:r>
      <w:r w:rsidRPr="00CC6247">
        <w:rPr>
          <w:szCs w:val="24"/>
        </w:rPr>
        <w:t>r</w:t>
      </w:r>
      <w:r w:rsidRPr="00CC6247">
        <w:rPr>
          <w:szCs w:val="24"/>
        </w:rPr>
        <w:t>cées ces dernières années, à la faveur de l'avènement de nouveaux dispos</w:t>
      </w:r>
      <w:r w:rsidRPr="00CC6247">
        <w:rPr>
          <w:szCs w:val="24"/>
        </w:rPr>
        <w:t>i</w:t>
      </w:r>
      <w:r w:rsidRPr="00CC6247">
        <w:rPr>
          <w:szCs w:val="24"/>
        </w:rPr>
        <w:t>tifs de contrôle social, qui ne sont, soul</w:t>
      </w:r>
      <w:r w:rsidRPr="00CC6247">
        <w:rPr>
          <w:szCs w:val="24"/>
        </w:rPr>
        <w:t>i</w:t>
      </w:r>
      <w:r w:rsidRPr="00CC6247">
        <w:rPr>
          <w:szCs w:val="24"/>
        </w:rPr>
        <w:t>gnons-le, ni directement carcéraux ni même pénaux mais qui pourtant bouleversent de façon détermina</w:t>
      </w:r>
      <w:r w:rsidRPr="00CC6247">
        <w:rPr>
          <w:szCs w:val="24"/>
        </w:rPr>
        <w:t>n</w:t>
      </w:r>
      <w:r w:rsidRPr="00CC6247">
        <w:rPr>
          <w:szCs w:val="24"/>
        </w:rPr>
        <w:t>te n</w:t>
      </w:r>
      <w:r w:rsidRPr="00CC6247">
        <w:rPr>
          <w:szCs w:val="24"/>
        </w:rPr>
        <w:t>o</w:t>
      </w:r>
      <w:r w:rsidRPr="00CC6247">
        <w:rPr>
          <w:szCs w:val="24"/>
        </w:rPr>
        <w:t>tre façon de traiter et d'user de la prison, bien qu'ils ne l'affectent que par ric</w:t>
      </w:r>
      <w:r w:rsidRPr="00CC6247">
        <w:rPr>
          <w:szCs w:val="24"/>
        </w:rPr>
        <w:t>o</w:t>
      </w:r>
      <w:r w:rsidRPr="00CC6247">
        <w:rPr>
          <w:szCs w:val="24"/>
        </w:rPr>
        <w:t>chet.</w:t>
      </w:r>
    </w:p>
    <w:p w:rsidR="002B7E95" w:rsidRDefault="002B7E95" w:rsidP="002B7E95">
      <w:pPr>
        <w:spacing w:before="120" w:after="120"/>
        <w:jc w:val="both"/>
        <w:rPr>
          <w:szCs w:val="22"/>
        </w:rPr>
      </w:pPr>
      <w:r>
        <w:rPr>
          <w:szCs w:val="22"/>
        </w:rPr>
        <w:t>[65]</w:t>
      </w:r>
    </w:p>
    <w:p w:rsidR="002B7E95" w:rsidRDefault="002B7E95" w:rsidP="002B7E95">
      <w:pPr>
        <w:spacing w:before="120" w:after="120"/>
        <w:jc w:val="both"/>
        <w:rPr>
          <w:szCs w:val="22"/>
        </w:rPr>
      </w:pPr>
    </w:p>
    <w:p w:rsidR="002B7E95" w:rsidRPr="00CC6247" w:rsidRDefault="002B7E95" w:rsidP="002B7E95">
      <w:pPr>
        <w:pStyle w:val="a"/>
      </w:pPr>
      <w:bookmarkStart w:id="5" w:name="Ambivalences_III"/>
      <w:r>
        <w:t>III.</w:t>
      </w:r>
      <w:r w:rsidRPr="00CC6247">
        <w:t xml:space="preserve"> Internet et les téléphones cellulaires</w:t>
      </w:r>
      <w:r>
        <w:br/>
      </w:r>
      <w:r w:rsidRPr="00CC6247">
        <w:t>bouleversent l'éc</w:t>
      </w:r>
      <w:r w:rsidRPr="00CC6247">
        <w:t>o</w:t>
      </w:r>
      <w:r w:rsidRPr="00CC6247">
        <w:t>nomie des peines</w:t>
      </w:r>
    </w:p>
    <w:bookmarkEnd w:id="5"/>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Évoquant le XIX</w:t>
      </w:r>
      <w:r w:rsidRPr="00CC6247">
        <w:rPr>
          <w:szCs w:val="22"/>
          <w:vertAlign w:val="superscript"/>
        </w:rPr>
        <w:t>e</w:t>
      </w:r>
      <w:r w:rsidRPr="00CC6247">
        <w:rPr>
          <w:szCs w:val="22"/>
        </w:rPr>
        <w:t xml:space="preserve"> siècle, Jacques-Guy Petit disait des sanctions carcér</w:t>
      </w:r>
      <w:r w:rsidRPr="00CC6247">
        <w:rPr>
          <w:szCs w:val="22"/>
        </w:rPr>
        <w:t>a</w:t>
      </w:r>
      <w:r w:rsidRPr="00CC6247">
        <w:rPr>
          <w:szCs w:val="22"/>
        </w:rPr>
        <w:t xml:space="preserve">les françaises qu'il s'agissait de </w:t>
      </w:r>
      <w:r>
        <w:rPr>
          <w:szCs w:val="22"/>
        </w:rPr>
        <w:t>« </w:t>
      </w:r>
      <w:r w:rsidRPr="00CC6247">
        <w:rPr>
          <w:i/>
          <w:iCs/>
          <w:szCs w:val="22"/>
        </w:rPr>
        <w:t>peines obscures</w:t>
      </w:r>
      <w:r>
        <w:rPr>
          <w:i/>
          <w:iCs/>
          <w:szCs w:val="22"/>
        </w:rPr>
        <w:t> »</w:t>
      </w:r>
      <w:r w:rsidRPr="00CC6247">
        <w:rPr>
          <w:szCs w:val="22"/>
        </w:rPr>
        <w:t>. N'a-t-on pas affaire, aujourd'hui, au contraire, et de plus en plus, à la plus vis</w:t>
      </w:r>
      <w:r w:rsidRPr="00CC6247">
        <w:rPr>
          <w:szCs w:val="22"/>
        </w:rPr>
        <w:t>i</w:t>
      </w:r>
      <w:r w:rsidRPr="00CC6247">
        <w:rPr>
          <w:szCs w:val="22"/>
        </w:rPr>
        <w:t>ble des peines, celle qu'il n'est pas possible de cacher</w:t>
      </w:r>
      <w:r>
        <w:rPr>
          <w:szCs w:val="22"/>
        </w:rPr>
        <w:t> ?</w:t>
      </w:r>
    </w:p>
    <w:p w:rsidR="002B7E95" w:rsidRPr="00CC6247" w:rsidRDefault="002B7E95" w:rsidP="002B7E95">
      <w:pPr>
        <w:spacing w:before="120" w:after="120"/>
        <w:jc w:val="both"/>
      </w:pPr>
      <w:r w:rsidRPr="00CC6247">
        <w:rPr>
          <w:szCs w:val="22"/>
        </w:rPr>
        <w:t>Deux dispositifs techniques ont, depuis quelques décennies, envahi la planète. En moins de temps qu'il n'en a fallu pour l'électricité, l'a</w:t>
      </w:r>
      <w:r w:rsidRPr="00CC6247">
        <w:rPr>
          <w:szCs w:val="22"/>
        </w:rPr>
        <w:t>u</w:t>
      </w:r>
      <w:r w:rsidRPr="00CC6247">
        <w:rPr>
          <w:szCs w:val="22"/>
        </w:rPr>
        <w:t xml:space="preserve">tomobile, ou l'aviation commerciale, le téléphone dit </w:t>
      </w:r>
      <w:r>
        <w:rPr>
          <w:szCs w:val="22"/>
        </w:rPr>
        <w:t>« </w:t>
      </w:r>
      <w:r w:rsidRPr="00CC6247">
        <w:rPr>
          <w:szCs w:val="22"/>
        </w:rPr>
        <w:t>cellulaire</w:t>
      </w:r>
      <w:r>
        <w:rPr>
          <w:szCs w:val="22"/>
        </w:rPr>
        <w:t> »</w:t>
      </w:r>
      <w:r w:rsidRPr="00CC6247">
        <w:rPr>
          <w:szCs w:val="22"/>
        </w:rPr>
        <w:t xml:space="preserve"> et le réseau inte</w:t>
      </w:r>
      <w:r w:rsidRPr="00CC6247">
        <w:rPr>
          <w:szCs w:val="22"/>
        </w:rPr>
        <w:t>r</w:t>
      </w:r>
      <w:r w:rsidRPr="00CC6247">
        <w:rPr>
          <w:szCs w:val="22"/>
        </w:rPr>
        <w:t>net sont devenus omniprésents dans la vie quotidienne de la plupart des terriens.</w:t>
      </w:r>
    </w:p>
    <w:p w:rsidR="002B7E95" w:rsidRPr="00CC6247" w:rsidRDefault="002B7E95" w:rsidP="002B7E95">
      <w:pPr>
        <w:spacing w:before="120" w:after="120"/>
        <w:jc w:val="both"/>
      </w:pPr>
      <w:r w:rsidRPr="00CC6247">
        <w:rPr>
          <w:szCs w:val="22"/>
        </w:rPr>
        <w:t>On mesure encore mal à quel point l'un et l'autre viennent boul</w:t>
      </w:r>
      <w:r w:rsidRPr="00CC6247">
        <w:rPr>
          <w:szCs w:val="22"/>
        </w:rPr>
        <w:t>e</w:t>
      </w:r>
      <w:r w:rsidRPr="00CC6247">
        <w:rPr>
          <w:szCs w:val="22"/>
        </w:rPr>
        <w:t>verser l'économie des sanctions judiciaires, et, notamment, du dispos</w:t>
      </w:r>
      <w:r w:rsidRPr="00CC6247">
        <w:rPr>
          <w:szCs w:val="22"/>
        </w:rPr>
        <w:t>i</w:t>
      </w:r>
      <w:r w:rsidRPr="00CC6247">
        <w:rPr>
          <w:szCs w:val="22"/>
        </w:rPr>
        <w:t>tif d'enfe</w:t>
      </w:r>
      <w:r w:rsidRPr="00CC6247">
        <w:rPr>
          <w:szCs w:val="22"/>
        </w:rPr>
        <w:t>r</w:t>
      </w:r>
      <w:r w:rsidRPr="00CC6247">
        <w:rPr>
          <w:szCs w:val="22"/>
        </w:rPr>
        <w:t>mement carcéral.</w:t>
      </w:r>
    </w:p>
    <w:p w:rsidR="002B7E95" w:rsidRPr="00CC6247" w:rsidRDefault="002B7E95" w:rsidP="002B7E95">
      <w:pPr>
        <w:spacing w:before="120" w:after="120"/>
        <w:jc w:val="both"/>
      </w:pPr>
      <w:r w:rsidRPr="00CC6247">
        <w:rPr>
          <w:szCs w:val="22"/>
        </w:rPr>
        <w:t>En 1985, Emir Kusturiça obtenait la palme d'or au festival de Ca</w:t>
      </w:r>
      <w:r w:rsidRPr="00CC6247">
        <w:rPr>
          <w:szCs w:val="22"/>
        </w:rPr>
        <w:t>n</w:t>
      </w:r>
      <w:r w:rsidRPr="00CC6247">
        <w:rPr>
          <w:szCs w:val="22"/>
        </w:rPr>
        <w:t xml:space="preserve">nes pour un film censé se passer en 1952. Ce film était intitulé </w:t>
      </w:r>
      <w:r w:rsidRPr="00CC6247">
        <w:rPr>
          <w:i/>
          <w:iCs/>
          <w:szCs w:val="22"/>
        </w:rPr>
        <w:t xml:space="preserve">Papa est en voyage d'affaires, </w:t>
      </w:r>
      <w:r w:rsidRPr="00CC6247">
        <w:rPr>
          <w:szCs w:val="22"/>
        </w:rPr>
        <w:t>le père en question ayant été envoyé, dans ce qu'on app</w:t>
      </w:r>
      <w:r w:rsidRPr="00CC6247">
        <w:rPr>
          <w:szCs w:val="22"/>
        </w:rPr>
        <w:t>e</w:t>
      </w:r>
      <w:r w:rsidRPr="00CC6247">
        <w:rPr>
          <w:szCs w:val="22"/>
        </w:rPr>
        <w:t xml:space="preserve">lait alors, à cette époque de conflit entre Staline et Tito, un </w:t>
      </w:r>
      <w:r>
        <w:rPr>
          <w:szCs w:val="22"/>
        </w:rPr>
        <w:t>« </w:t>
      </w:r>
      <w:r w:rsidRPr="00CC6247">
        <w:rPr>
          <w:szCs w:val="22"/>
        </w:rPr>
        <w:t>camp de tr</w:t>
      </w:r>
      <w:r w:rsidRPr="00CC6247">
        <w:rPr>
          <w:szCs w:val="22"/>
        </w:rPr>
        <w:t>a</w:t>
      </w:r>
      <w:r w:rsidRPr="00CC6247">
        <w:rPr>
          <w:szCs w:val="22"/>
        </w:rPr>
        <w:t>vail</w:t>
      </w:r>
      <w:r>
        <w:rPr>
          <w:szCs w:val="22"/>
        </w:rPr>
        <w:t> »</w:t>
      </w:r>
      <w:r w:rsidRPr="00CC6247">
        <w:rPr>
          <w:szCs w:val="22"/>
        </w:rPr>
        <w:t>. À cette époque où une lettre mettait une petite semaine pour parco</w:t>
      </w:r>
      <w:r w:rsidRPr="00CC6247">
        <w:rPr>
          <w:szCs w:val="22"/>
        </w:rPr>
        <w:t>u</w:t>
      </w:r>
      <w:r w:rsidRPr="00CC6247">
        <w:rPr>
          <w:szCs w:val="22"/>
        </w:rPr>
        <w:t>rir quelques dizaines de kilomètres, et parfois presque un mois à l'intern</w:t>
      </w:r>
      <w:r w:rsidRPr="00CC6247">
        <w:rPr>
          <w:szCs w:val="22"/>
        </w:rPr>
        <w:t>a</w:t>
      </w:r>
      <w:r w:rsidRPr="00CC6247">
        <w:rPr>
          <w:szCs w:val="22"/>
        </w:rPr>
        <w:t xml:space="preserve">tional, il était alors possible de parler de </w:t>
      </w:r>
      <w:r>
        <w:rPr>
          <w:szCs w:val="22"/>
        </w:rPr>
        <w:t>« </w:t>
      </w:r>
      <w:r w:rsidRPr="00CC6247">
        <w:rPr>
          <w:szCs w:val="22"/>
        </w:rPr>
        <w:t>voyage d'affaire</w:t>
      </w:r>
      <w:r>
        <w:rPr>
          <w:szCs w:val="22"/>
        </w:rPr>
        <w:t> »</w:t>
      </w:r>
      <w:r w:rsidRPr="00CC6247">
        <w:rPr>
          <w:szCs w:val="22"/>
        </w:rPr>
        <w:t xml:space="preserve"> en cas d'internement ou d'incarcération de que</w:t>
      </w:r>
      <w:r w:rsidRPr="00CC6247">
        <w:rPr>
          <w:szCs w:val="22"/>
        </w:rPr>
        <w:t>l</w:t>
      </w:r>
      <w:r w:rsidRPr="00CC6247">
        <w:rPr>
          <w:szCs w:val="22"/>
        </w:rPr>
        <w:t xml:space="preserve">ques semaines ou quelques mois. </w:t>
      </w:r>
      <w:r>
        <w:rPr>
          <w:szCs w:val="22"/>
        </w:rPr>
        <w:t>« </w:t>
      </w:r>
      <w:r w:rsidRPr="00CC6247">
        <w:rPr>
          <w:szCs w:val="22"/>
        </w:rPr>
        <w:t>Papa est en voyage d'affaire</w:t>
      </w:r>
      <w:r>
        <w:rPr>
          <w:szCs w:val="22"/>
        </w:rPr>
        <w:t> » :</w:t>
      </w:r>
      <w:r w:rsidRPr="00CC6247">
        <w:rPr>
          <w:szCs w:val="22"/>
        </w:rPr>
        <w:t xml:space="preserve"> une façon comme une autre de sauver la face du père en question, et, ce faisant, de faciliter, après la sortie, une réintégration dans le groupe social (familial, amical, professionnel) aussi confortable que possible.</w:t>
      </w:r>
    </w:p>
    <w:p w:rsidR="002B7E95" w:rsidRPr="00CC6247" w:rsidRDefault="002B7E95" w:rsidP="002B7E95">
      <w:pPr>
        <w:spacing w:before="120" w:after="120"/>
        <w:jc w:val="both"/>
      </w:pPr>
      <w:r w:rsidRPr="00CC6247">
        <w:rPr>
          <w:szCs w:val="22"/>
        </w:rPr>
        <w:t>Depuis 2002, dans le monde entier, le nombre d'abonnements à une l</w:t>
      </w:r>
      <w:r w:rsidRPr="00CC6247">
        <w:rPr>
          <w:szCs w:val="22"/>
        </w:rPr>
        <w:t>i</w:t>
      </w:r>
      <w:r w:rsidRPr="00CC6247">
        <w:rPr>
          <w:szCs w:val="22"/>
        </w:rPr>
        <w:t>gne de téléphone cellulaire a dépassé le nombre d'abonnements à une ligne de téléphone fixe. Ce franchissement est important, mais cela ne corre</w:t>
      </w:r>
      <w:r w:rsidRPr="00CC6247">
        <w:rPr>
          <w:szCs w:val="22"/>
        </w:rPr>
        <w:t>s</w:t>
      </w:r>
      <w:r w:rsidRPr="00CC6247">
        <w:rPr>
          <w:szCs w:val="22"/>
        </w:rPr>
        <w:t>pondait alors qu'à 18% des habitants de la planète.</w:t>
      </w:r>
    </w:p>
    <w:p w:rsidR="002B7E95" w:rsidRPr="00CC6247" w:rsidRDefault="002B7E95" w:rsidP="002B7E95">
      <w:pPr>
        <w:spacing w:before="120" w:after="120"/>
        <w:jc w:val="both"/>
      </w:pPr>
      <w:r w:rsidRPr="00CC6247">
        <w:rPr>
          <w:szCs w:val="22"/>
        </w:rPr>
        <w:t>En 2014, avec un décompte de 6 milliards 915 millions d'abonn</w:t>
      </w:r>
      <w:r w:rsidRPr="00CC6247">
        <w:rPr>
          <w:szCs w:val="22"/>
        </w:rPr>
        <w:t>e</w:t>
      </w:r>
      <w:r w:rsidRPr="00CC6247">
        <w:rPr>
          <w:szCs w:val="22"/>
        </w:rPr>
        <w:t>ments téléphoniques cellulaires pour une population mondiale estimée à 7 mi</w:t>
      </w:r>
      <w:r w:rsidRPr="00CC6247">
        <w:rPr>
          <w:szCs w:val="22"/>
        </w:rPr>
        <w:t>l</w:t>
      </w:r>
      <w:r w:rsidRPr="00CC6247">
        <w:rPr>
          <w:szCs w:val="22"/>
        </w:rPr>
        <w:t>liards 715 millions d'habitants, le taux de pénétration (disent des comme</w:t>
      </w:r>
      <w:r w:rsidRPr="00CC6247">
        <w:rPr>
          <w:szCs w:val="22"/>
        </w:rPr>
        <w:t>r</w:t>
      </w:r>
      <w:r w:rsidRPr="00CC6247">
        <w:rPr>
          <w:szCs w:val="22"/>
        </w:rPr>
        <w:t>ciaux) de la téléphonie mobile dépasse les 95%.</w:t>
      </w:r>
    </w:p>
    <w:p w:rsidR="002B7E95" w:rsidRPr="00CC6247" w:rsidRDefault="002B7E95" w:rsidP="002B7E95">
      <w:pPr>
        <w:spacing w:before="120" w:after="120"/>
        <w:jc w:val="both"/>
      </w:pPr>
      <w:r w:rsidRPr="00CC6247">
        <w:rPr>
          <w:szCs w:val="22"/>
        </w:rPr>
        <w:t>Dans ces conditions, on peut considérer que la quasi-totalité des te</w:t>
      </w:r>
      <w:r w:rsidRPr="00CC6247">
        <w:rPr>
          <w:szCs w:val="22"/>
        </w:rPr>
        <w:t>r</w:t>
      </w:r>
      <w:r w:rsidRPr="00CC6247">
        <w:rPr>
          <w:szCs w:val="22"/>
        </w:rPr>
        <w:t>riens, est directement joignable, ou censée l'être. Et, sauf en ayant prévenu ses proches à l'avance, l'absence de réponse à un message est vite consid</w:t>
      </w:r>
      <w:r w:rsidRPr="00CC6247">
        <w:rPr>
          <w:szCs w:val="22"/>
        </w:rPr>
        <w:t>é</w:t>
      </w:r>
      <w:r w:rsidRPr="00CC6247">
        <w:rPr>
          <w:szCs w:val="22"/>
        </w:rPr>
        <w:t>rée comme une situation anormale.</w:t>
      </w:r>
    </w:p>
    <w:p w:rsidR="002B7E95" w:rsidRPr="00CC6247" w:rsidRDefault="002B7E95" w:rsidP="002B7E95">
      <w:pPr>
        <w:spacing w:before="120" w:after="120"/>
        <w:jc w:val="both"/>
      </w:pPr>
      <w:r w:rsidRPr="00CC6247">
        <w:rPr>
          <w:szCs w:val="22"/>
        </w:rPr>
        <w:t>U est donc aujourd'hui quasiment impossible de dissimuler une i</w:t>
      </w:r>
      <w:r w:rsidRPr="00CC6247">
        <w:rPr>
          <w:szCs w:val="22"/>
        </w:rPr>
        <w:t>n</w:t>
      </w:r>
      <w:r w:rsidRPr="00CC6247">
        <w:rPr>
          <w:szCs w:val="22"/>
        </w:rPr>
        <w:t>carc</w:t>
      </w:r>
      <w:r w:rsidRPr="00CC6247">
        <w:rPr>
          <w:szCs w:val="22"/>
        </w:rPr>
        <w:t>é</w:t>
      </w:r>
      <w:r w:rsidRPr="00CC6247">
        <w:rPr>
          <w:szCs w:val="22"/>
        </w:rPr>
        <w:t>ration à son entourage (les membres de sa famille qui ne sont pas des int</w:t>
      </w:r>
      <w:r w:rsidRPr="00CC6247">
        <w:rPr>
          <w:szCs w:val="22"/>
        </w:rPr>
        <w:t>i</w:t>
      </w:r>
      <w:r w:rsidRPr="00CC6247">
        <w:rPr>
          <w:szCs w:val="22"/>
        </w:rPr>
        <w:t>mes, son employeur, ses voisins, ses amis, ses collègues de travail), alors que c' était chose relativement facile il y a encore une</w:t>
      </w:r>
      <w:r>
        <w:rPr>
          <w:szCs w:val="22"/>
        </w:rPr>
        <w:t xml:space="preserve"> </w:t>
      </w:r>
      <w:r>
        <w:t xml:space="preserve">[66] </w:t>
      </w:r>
      <w:r w:rsidRPr="00CC6247">
        <w:rPr>
          <w:szCs w:val="24"/>
        </w:rPr>
        <w:t>vingtaine d'années, pour les incarcérations de quelques semaines ou quelques mois seulement.</w:t>
      </w:r>
    </w:p>
    <w:p w:rsidR="002B7E95" w:rsidRPr="00CC6247" w:rsidRDefault="002B7E95" w:rsidP="002B7E95">
      <w:pPr>
        <w:spacing w:before="120" w:after="120"/>
        <w:jc w:val="both"/>
      </w:pPr>
      <w:r w:rsidRPr="00CC6247">
        <w:rPr>
          <w:szCs w:val="24"/>
        </w:rPr>
        <w:t>On peut se demander dans quelle mesure cette publicité de l'inca</w:t>
      </w:r>
      <w:r w:rsidRPr="00CC6247">
        <w:rPr>
          <w:szCs w:val="24"/>
        </w:rPr>
        <w:t>r</w:t>
      </w:r>
      <w:r w:rsidRPr="00CC6247">
        <w:rPr>
          <w:szCs w:val="24"/>
        </w:rPr>
        <w:t>cér</w:t>
      </w:r>
      <w:r w:rsidRPr="00CC6247">
        <w:rPr>
          <w:szCs w:val="24"/>
        </w:rPr>
        <w:t>a</w:t>
      </w:r>
      <w:r w:rsidRPr="00CC6247">
        <w:rPr>
          <w:szCs w:val="24"/>
        </w:rPr>
        <w:t>tion ne va pas renforcer le clivage entre les justiciables dont le profil soci</w:t>
      </w:r>
      <w:r w:rsidRPr="00CC6247">
        <w:rPr>
          <w:szCs w:val="24"/>
        </w:rPr>
        <w:t>o</w:t>
      </w:r>
      <w:r w:rsidRPr="00CC6247">
        <w:rPr>
          <w:szCs w:val="24"/>
        </w:rPr>
        <w:t xml:space="preserve">logique est le plus souvent un puissant rempart contre les incarcérations et ceux qui sont plus facilement </w:t>
      </w:r>
      <w:r>
        <w:rPr>
          <w:szCs w:val="24"/>
        </w:rPr>
        <w:t>« </w:t>
      </w:r>
      <w:r w:rsidRPr="00CC6247">
        <w:rPr>
          <w:szCs w:val="24"/>
        </w:rPr>
        <w:t>sacrifiables à l'égoïsme collectif</w:t>
      </w:r>
      <w:r>
        <w:rPr>
          <w:szCs w:val="24"/>
        </w:rPr>
        <w:t> »</w:t>
      </w:r>
      <w:r w:rsidRPr="00CC6247">
        <w:rPr>
          <w:szCs w:val="24"/>
        </w:rPr>
        <w:t xml:space="preserve"> (je r</w:t>
      </w:r>
      <w:r w:rsidRPr="00CC6247">
        <w:rPr>
          <w:szCs w:val="24"/>
        </w:rPr>
        <w:t>e</w:t>
      </w:r>
      <w:r w:rsidRPr="00CC6247">
        <w:rPr>
          <w:szCs w:val="24"/>
        </w:rPr>
        <w:t>prends là la terminologie de Paul Fauconnet dans son ouvrage sur la construction sociale de la responsabilité pén</w:t>
      </w:r>
      <w:r w:rsidRPr="00CC6247">
        <w:rPr>
          <w:szCs w:val="24"/>
        </w:rPr>
        <w:t>a</w:t>
      </w:r>
      <w:r w:rsidRPr="00CC6247">
        <w:rPr>
          <w:szCs w:val="24"/>
        </w:rPr>
        <w:t>le). Parmi les plus médiatiques, la mobilisation pour éviter que dure l'incarcération d'un ancien directeur du Fonds monétaire international en 2011, s'est révélée particulièrement eff</w:t>
      </w:r>
      <w:r w:rsidRPr="00CC6247">
        <w:rPr>
          <w:szCs w:val="24"/>
        </w:rPr>
        <w:t>i</w:t>
      </w:r>
      <w:r w:rsidRPr="00CC6247">
        <w:rPr>
          <w:szCs w:val="24"/>
        </w:rPr>
        <w:t>cace.</w:t>
      </w:r>
    </w:p>
    <w:p w:rsidR="002B7E95" w:rsidRPr="00CC6247" w:rsidRDefault="002B7E95" w:rsidP="002B7E95">
      <w:pPr>
        <w:spacing w:before="120" w:after="120"/>
        <w:jc w:val="both"/>
      </w:pPr>
      <w:r w:rsidRPr="00CC6247">
        <w:rPr>
          <w:szCs w:val="24"/>
        </w:rPr>
        <w:t>D'un autre côté, une fois la condamnation effective et la peine pu</w:t>
      </w:r>
      <w:r w:rsidRPr="00CC6247">
        <w:rPr>
          <w:szCs w:val="24"/>
        </w:rPr>
        <w:t>r</w:t>
      </w:r>
      <w:r w:rsidRPr="00CC6247">
        <w:rPr>
          <w:szCs w:val="24"/>
        </w:rPr>
        <w:t>gée, la mémoire pratiquement sans fin que conservent les réseaux s</w:t>
      </w:r>
      <w:r w:rsidRPr="00CC6247">
        <w:rPr>
          <w:szCs w:val="24"/>
        </w:rPr>
        <w:t>o</w:t>
      </w:r>
      <w:r w:rsidRPr="00CC6247">
        <w:rPr>
          <w:szCs w:val="24"/>
        </w:rPr>
        <w:t>ciaux et notamment les multiples nœuds d'information qui se dévelo</w:t>
      </w:r>
      <w:r w:rsidRPr="00CC6247">
        <w:rPr>
          <w:szCs w:val="24"/>
        </w:rPr>
        <w:t>p</w:t>
      </w:r>
      <w:r w:rsidRPr="00CC6247">
        <w:rPr>
          <w:szCs w:val="24"/>
        </w:rPr>
        <w:t>pent sur inte</w:t>
      </w:r>
      <w:r w:rsidRPr="00CC6247">
        <w:rPr>
          <w:szCs w:val="24"/>
        </w:rPr>
        <w:t>r</w:t>
      </w:r>
      <w:r w:rsidRPr="00CC6247">
        <w:rPr>
          <w:szCs w:val="24"/>
        </w:rPr>
        <w:t>net n'est pas un gage permettant de faciliter la meilleure réintégration dans la société civile des anciens détenus. On peut même penser que les lois d'amnistie n'auront que peu d'efficacité pour e</w:t>
      </w:r>
      <w:r w:rsidRPr="00CC6247">
        <w:rPr>
          <w:szCs w:val="24"/>
        </w:rPr>
        <w:t>n</w:t>
      </w:r>
      <w:r w:rsidRPr="00CC6247">
        <w:rPr>
          <w:szCs w:val="24"/>
        </w:rPr>
        <w:t>traîner la disparition de to</w:t>
      </w:r>
      <w:r w:rsidRPr="00CC6247">
        <w:rPr>
          <w:szCs w:val="24"/>
        </w:rPr>
        <w:t>u</w:t>
      </w:r>
      <w:r w:rsidRPr="00CC6247">
        <w:rPr>
          <w:szCs w:val="24"/>
        </w:rPr>
        <w:t>tes les pages ayant pu relater l'incarcération de tel ou tel.</w:t>
      </w:r>
    </w:p>
    <w:p w:rsidR="002B7E95" w:rsidRPr="00CC6247" w:rsidRDefault="002B7E95" w:rsidP="002B7E95">
      <w:pPr>
        <w:spacing w:before="120" w:after="120"/>
        <w:jc w:val="both"/>
      </w:pPr>
      <w:r w:rsidRPr="00CC6247">
        <w:rPr>
          <w:szCs w:val="24"/>
        </w:rPr>
        <w:t>Pour les périodes qui précèdent le procès, les motivations de tri e</w:t>
      </w:r>
      <w:r w:rsidRPr="00CC6247">
        <w:rPr>
          <w:szCs w:val="24"/>
        </w:rPr>
        <w:t>n</w:t>
      </w:r>
      <w:r w:rsidRPr="00CC6247">
        <w:rPr>
          <w:szCs w:val="24"/>
        </w:rPr>
        <w:t>tre les justiciables qui seront enfermés et ceux qui ne le sont pas sont principal</w:t>
      </w:r>
      <w:r w:rsidRPr="00CC6247">
        <w:rPr>
          <w:szCs w:val="24"/>
        </w:rPr>
        <w:t>e</w:t>
      </w:r>
      <w:r w:rsidRPr="00CC6247">
        <w:rPr>
          <w:szCs w:val="24"/>
        </w:rPr>
        <w:t>ment les gages de présentation lors du procès, dont les mieux pourvus sont les justiciables bien insérés dans les réseaux s</w:t>
      </w:r>
      <w:r w:rsidRPr="00CC6247">
        <w:rPr>
          <w:szCs w:val="24"/>
        </w:rPr>
        <w:t>o</w:t>
      </w:r>
      <w:r w:rsidRPr="00CC6247">
        <w:rPr>
          <w:szCs w:val="24"/>
        </w:rPr>
        <w:t>cio-économiques et/ou s</w:t>
      </w:r>
      <w:r w:rsidRPr="00CC6247">
        <w:rPr>
          <w:szCs w:val="24"/>
        </w:rPr>
        <w:t>o</w:t>
      </w:r>
      <w:r w:rsidRPr="00CC6247">
        <w:rPr>
          <w:szCs w:val="24"/>
        </w:rPr>
        <w:t>cio-culturels les plus légitimes (employeurs, cadres, intellectuels, etc.). Pour les périodes qui suivent une incarcér</w:t>
      </w:r>
      <w:r w:rsidRPr="00CC6247">
        <w:rPr>
          <w:szCs w:val="24"/>
        </w:rPr>
        <w:t>a</w:t>
      </w:r>
      <w:r w:rsidRPr="00CC6247">
        <w:rPr>
          <w:szCs w:val="24"/>
        </w:rPr>
        <w:t>tion, ce sont d'autres motifs qui faciliteront, ou pas, l'o</w:t>
      </w:r>
      <w:r w:rsidRPr="00CC6247">
        <w:rPr>
          <w:szCs w:val="24"/>
        </w:rPr>
        <w:t>u</w:t>
      </w:r>
      <w:r w:rsidRPr="00CC6247">
        <w:rPr>
          <w:szCs w:val="24"/>
        </w:rPr>
        <w:t>bli. En cette seconde décennie du XXI</w:t>
      </w:r>
      <w:r w:rsidRPr="00CC6247">
        <w:rPr>
          <w:szCs w:val="24"/>
          <w:vertAlign w:val="superscript"/>
        </w:rPr>
        <w:t>e</w:t>
      </w:r>
      <w:r w:rsidRPr="00CC6247">
        <w:rPr>
          <w:szCs w:val="24"/>
        </w:rPr>
        <w:t xml:space="preserve"> siècle, deux catégories d'infraction font l'essentiel de l'actualité des médias, à tel point que certains mobilisent l'e</w:t>
      </w:r>
      <w:r w:rsidRPr="00CC6247">
        <w:rPr>
          <w:szCs w:val="24"/>
        </w:rPr>
        <w:t>x</w:t>
      </w:r>
      <w:r w:rsidRPr="00CC6247">
        <w:rPr>
          <w:szCs w:val="24"/>
        </w:rPr>
        <w:t xml:space="preserve">pression de </w:t>
      </w:r>
      <w:r>
        <w:rPr>
          <w:szCs w:val="24"/>
        </w:rPr>
        <w:t>« </w:t>
      </w:r>
      <w:r w:rsidRPr="00CC6247">
        <w:rPr>
          <w:szCs w:val="24"/>
        </w:rPr>
        <w:t>panique morale</w:t>
      </w:r>
      <w:r>
        <w:rPr>
          <w:szCs w:val="24"/>
        </w:rPr>
        <w:t> » :</w:t>
      </w:r>
      <w:r w:rsidRPr="00CC6247">
        <w:rPr>
          <w:szCs w:val="24"/>
        </w:rPr>
        <w:t xml:space="preserve"> les infractions à caractère sexuel dont les victimes sont des enfants et, de plus en plus, les infractions à caractère </w:t>
      </w:r>
      <w:r>
        <w:rPr>
          <w:szCs w:val="24"/>
        </w:rPr>
        <w:t>« </w:t>
      </w:r>
      <w:r w:rsidRPr="00CC6247">
        <w:rPr>
          <w:szCs w:val="24"/>
        </w:rPr>
        <w:t>terroriste</w:t>
      </w:r>
      <w:r>
        <w:rPr>
          <w:szCs w:val="24"/>
        </w:rPr>
        <w:t> »</w:t>
      </w:r>
      <w:r w:rsidRPr="00CC6247">
        <w:rPr>
          <w:szCs w:val="24"/>
        </w:rPr>
        <w:t>.</w:t>
      </w:r>
    </w:p>
    <w:p w:rsidR="002B7E95" w:rsidRDefault="002B7E95" w:rsidP="002B7E95">
      <w:pPr>
        <w:spacing w:before="120" w:after="120"/>
        <w:jc w:val="both"/>
        <w:rPr>
          <w:szCs w:val="24"/>
        </w:rPr>
      </w:pPr>
    </w:p>
    <w:p w:rsidR="002B7E95" w:rsidRPr="00CC6247" w:rsidRDefault="002B7E95" w:rsidP="002B7E95">
      <w:pPr>
        <w:pStyle w:val="a"/>
      </w:pPr>
      <w:bookmarkStart w:id="6" w:name="Ambivalences_IV"/>
      <w:r w:rsidRPr="00CC6247">
        <w:t>IV</w:t>
      </w:r>
      <w:r>
        <w:t>.</w:t>
      </w:r>
      <w:r w:rsidRPr="00CC6247">
        <w:t xml:space="preserve"> L'irréversibilité</w:t>
      </w:r>
      <w:r>
        <w:br/>
      </w:r>
      <w:r w:rsidRPr="00CC6247">
        <w:t>et le pardon selon Hannah Arendt</w:t>
      </w:r>
    </w:p>
    <w:bookmarkEnd w:id="6"/>
    <w:p w:rsidR="002B7E95" w:rsidRDefault="002B7E95" w:rsidP="002B7E95">
      <w:pPr>
        <w:spacing w:before="120" w:after="120"/>
        <w:jc w:val="both"/>
        <w:rPr>
          <w:szCs w:val="24"/>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4"/>
        </w:rPr>
        <w:t>À l'heure d'Internet et de la</w:t>
      </w:r>
      <w:r>
        <w:rPr>
          <w:szCs w:val="24"/>
        </w:rPr>
        <w:t xml:space="preserve"> </w:t>
      </w:r>
      <w:r w:rsidRPr="00CC6247">
        <w:rPr>
          <w:szCs w:val="24"/>
        </w:rPr>
        <w:t>téléphonie mobile, il est donc déso</w:t>
      </w:r>
      <w:r w:rsidRPr="00CC6247">
        <w:rPr>
          <w:szCs w:val="24"/>
        </w:rPr>
        <w:t>r</w:t>
      </w:r>
      <w:r w:rsidRPr="00CC6247">
        <w:rPr>
          <w:szCs w:val="24"/>
        </w:rPr>
        <w:t>mais impossible de cacher une incarcération de plus de quelques jours à sa f</w:t>
      </w:r>
      <w:r w:rsidRPr="00CC6247">
        <w:rPr>
          <w:szCs w:val="24"/>
        </w:rPr>
        <w:t>a</w:t>
      </w:r>
      <w:r w:rsidRPr="00CC6247">
        <w:rPr>
          <w:szCs w:val="24"/>
        </w:rPr>
        <w:t>mille, à son employeur, à ses voisins, à ses amis... ce qui n'est pas le cas des a</w:t>
      </w:r>
      <w:r w:rsidRPr="00CC6247">
        <w:rPr>
          <w:szCs w:val="24"/>
        </w:rPr>
        <w:t>u</w:t>
      </w:r>
      <w:r w:rsidRPr="00CC6247">
        <w:rPr>
          <w:szCs w:val="24"/>
        </w:rPr>
        <w:t>tres sanctions. Erving Goffman [1961] prend la</w:t>
      </w:r>
      <w:r>
        <w:rPr>
          <w:szCs w:val="24"/>
        </w:rPr>
        <w:t xml:space="preserve"> </w:t>
      </w:r>
      <w:r w:rsidRPr="00CC6247">
        <w:rPr>
          <w:szCs w:val="24"/>
        </w:rPr>
        <w:t xml:space="preserve">prison en exemple pour définir ce qu'il dénomme une </w:t>
      </w:r>
      <w:r>
        <w:rPr>
          <w:szCs w:val="24"/>
        </w:rPr>
        <w:t>« </w:t>
      </w:r>
      <w:r w:rsidRPr="00CC6247">
        <w:rPr>
          <w:i/>
          <w:iCs/>
          <w:szCs w:val="24"/>
        </w:rPr>
        <w:t>institution totale</w:t>
      </w:r>
      <w:r>
        <w:rPr>
          <w:i/>
          <w:iCs/>
          <w:szCs w:val="24"/>
        </w:rPr>
        <w:t> » ;</w:t>
      </w:r>
      <w:r w:rsidRPr="00CC6247">
        <w:rPr>
          <w:szCs w:val="24"/>
        </w:rPr>
        <w:t xml:space="preserve"> le dispositif carcéral, de nos jours, fait figure de </w:t>
      </w:r>
      <w:r>
        <w:rPr>
          <w:szCs w:val="24"/>
        </w:rPr>
        <w:t>« </w:t>
      </w:r>
      <w:r w:rsidRPr="00CC6247">
        <w:rPr>
          <w:i/>
          <w:iCs/>
          <w:szCs w:val="24"/>
        </w:rPr>
        <w:t>peine totale</w:t>
      </w:r>
      <w:r>
        <w:rPr>
          <w:i/>
          <w:iCs/>
          <w:szCs w:val="24"/>
        </w:rPr>
        <w:t> »</w:t>
      </w:r>
      <w:r>
        <w:rPr>
          <w:szCs w:val="24"/>
        </w:rPr>
        <w:t> :</w:t>
      </w:r>
      <w:r w:rsidRPr="00CC6247">
        <w:rPr>
          <w:szCs w:val="24"/>
        </w:rPr>
        <w:t xml:space="preserve"> l'i</w:t>
      </w:r>
      <w:r w:rsidRPr="00CC6247">
        <w:rPr>
          <w:szCs w:val="24"/>
        </w:rPr>
        <w:t>n</w:t>
      </w:r>
      <w:r w:rsidRPr="00CC6247">
        <w:rPr>
          <w:szCs w:val="24"/>
        </w:rPr>
        <w:t>tégralité de l'individu enfermé étant affectée par la visibilité du trait</w:t>
      </w:r>
      <w:r w:rsidRPr="00CC6247">
        <w:rPr>
          <w:szCs w:val="24"/>
        </w:rPr>
        <w:t>e</w:t>
      </w:r>
      <w:r w:rsidRPr="00CC6247">
        <w:rPr>
          <w:szCs w:val="24"/>
        </w:rPr>
        <w:t>ment qui lui est infligé.</w:t>
      </w:r>
    </w:p>
    <w:p w:rsidR="002B7E95" w:rsidRDefault="002B7E95" w:rsidP="002B7E95">
      <w:pPr>
        <w:spacing w:before="120" w:after="120"/>
        <w:jc w:val="both"/>
      </w:pPr>
      <w:r>
        <w:t>[67]</w:t>
      </w:r>
    </w:p>
    <w:p w:rsidR="002B7E95" w:rsidRPr="00CC6247" w:rsidRDefault="002B7E95" w:rsidP="002B7E95">
      <w:pPr>
        <w:spacing w:before="120" w:after="120"/>
        <w:jc w:val="both"/>
      </w:pPr>
      <w:r w:rsidRPr="00CC6247">
        <w:rPr>
          <w:szCs w:val="22"/>
        </w:rPr>
        <w:t>L'omni-visibilité de la sanction fait de l'enfermement pénitentiaire l'une des principales difficultés de l'administration contemporaine de la</w:t>
      </w:r>
      <w:r>
        <w:rPr>
          <w:szCs w:val="22"/>
        </w:rPr>
        <w:t xml:space="preserve"> </w:t>
      </w:r>
      <w:r w:rsidRPr="00CC6247">
        <w:rPr>
          <w:szCs w:val="22"/>
        </w:rPr>
        <w:t>justi</w:t>
      </w:r>
      <w:r>
        <w:rPr>
          <w:szCs w:val="22"/>
        </w:rPr>
        <w:t xml:space="preserve">ce pénale. À </w:t>
      </w:r>
      <w:r w:rsidRPr="00CC6247">
        <w:rPr>
          <w:szCs w:val="22"/>
        </w:rPr>
        <w:t>tel point qu'il s'agit</w:t>
      </w:r>
      <w:r>
        <w:rPr>
          <w:szCs w:val="22"/>
        </w:rPr>
        <w:t xml:space="preserve"> </w:t>
      </w:r>
      <w:r w:rsidRPr="00CC6247">
        <w:rPr>
          <w:szCs w:val="22"/>
        </w:rPr>
        <w:t>peut-être d'un véritable nœud gordien.</w:t>
      </w:r>
    </w:p>
    <w:p w:rsidR="002B7E95" w:rsidRPr="00CC6247" w:rsidRDefault="002B7E95" w:rsidP="002B7E95">
      <w:pPr>
        <w:spacing w:before="120" w:after="120"/>
        <w:jc w:val="both"/>
      </w:pPr>
      <w:r w:rsidRPr="00CC6247">
        <w:rPr>
          <w:szCs w:val="22"/>
        </w:rPr>
        <w:t>À la différence de toutes les autres sanctions, la stigmatisation pr</w:t>
      </w:r>
      <w:r w:rsidRPr="00CC6247">
        <w:rPr>
          <w:szCs w:val="22"/>
        </w:rPr>
        <w:t>o</w:t>
      </w:r>
      <w:r w:rsidRPr="00CC6247">
        <w:rPr>
          <w:szCs w:val="22"/>
        </w:rPr>
        <w:t>duite sur celui qui est envoyé en prison, renforcée par la publicité de cette situ</w:t>
      </w:r>
      <w:r w:rsidRPr="00CC6247">
        <w:rPr>
          <w:szCs w:val="22"/>
        </w:rPr>
        <w:t>a</w:t>
      </w:r>
      <w:r w:rsidRPr="00CC6247">
        <w:rPr>
          <w:szCs w:val="22"/>
        </w:rPr>
        <w:t xml:space="preserve">tion par les nouveaux </w:t>
      </w:r>
      <w:r>
        <w:rPr>
          <w:szCs w:val="22"/>
        </w:rPr>
        <w:t>« </w:t>
      </w:r>
      <w:r w:rsidRPr="00CC6247">
        <w:rPr>
          <w:szCs w:val="22"/>
        </w:rPr>
        <w:t>réseaux sociaux</w:t>
      </w:r>
      <w:r>
        <w:rPr>
          <w:szCs w:val="22"/>
        </w:rPr>
        <w:t> »</w:t>
      </w:r>
      <w:r w:rsidRPr="00CC6247">
        <w:rPr>
          <w:szCs w:val="22"/>
        </w:rPr>
        <w:t xml:space="preserve"> que constituent la téléphonie mobile et internet, lie presque irrévocablement l'infraction qu'on lui reproche avec l'ensemble de sa personne, comme si son ide</w:t>
      </w:r>
      <w:r w:rsidRPr="00CC6247">
        <w:rPr>
          <w:szCs w:val="22"/>
        </w:rPr>
        <w:t>n</w:t>
      </w:r>
      <w:r w:rsidRPr="00CC6247">
        <w:rPr>
          <w:szCs w:val="22"/>
        </w:rPr>
        <w:t>tité était devenue indissociable du comportement qui, un jour, l'a conduit à franchir une lim</w:t>
      </w:r>
      <w:r w:rsidRPr="00CC6247">
        <w:rPr>
          <w:szCs w:val="22"/>
        </w:rPr>
        <w:t>i</w:t>
      </w:r>
      <w:r w:rsidRPr="00CC6247">
        <w:rPr>
          <w:szCs w:val="22"/>
        </w:rPr>
        <w:t>te que la société ne tolère pas.</w:t>
      </w:r>
    </w:p>
    <w:p w:rsidR="002B7E95" w:rsidRPr="00CC6247" w:rsidRDefault="002B7E95" w:rsidP="002B7E95">
      <w:pPr>
        <w:spacing w:before="120" w:after="120"/>
        <w:jc w:val="both"/>
      </w:pPr>
      <w:r w:rsidRPr="00CC6247">
        <w:rPr>
          <w:szCs w:val="22"/>
        </w:rPr>
        <w:t>Indélébile dès que l'enfermement dure plus de quelques semaines, cette stigmatisation entrave de façon durable les possibilités d'intégr</w:t>
      </w:r>
      <w:r w:rsidRPr="00CC6247">
        <w:rPr>
          <w:szCs w:val="22"/>
        </w:rPr>
        <w:t>a</w:t>
      </w:r>
      <w:r w:rsidRPr="00CC6247">
        <w:rPr>
          <w:szCs w:val="22"/>
        </w:rPr>
        <w:t xml:space="preserve">tion sociale après la fin de peine. Cette visibilité de plus en plus forte de la sanction qui associe </w:t>
      </w:r>
      <w:r>
        <w:rPr>
          <w:szCs w:val="22"/>
        </w:rPr>
        <w:t>« </w:t>
      </w:r>
      <w:r w:rsidRPr="00CC6247">
        <w:rPr>
          <w:i/>
          <w:iCs/>
          <w:szCs w:val="22"/>
        </w:rPr>
        <w:t>personne détenue</w:t>
      </w:r>
      <w:r>
        <w:rPr>
          <w:i/>
          <w:iCs/>
          <w:szCs w:val="22"/>
        </w:rPr>
        <w:t> »</w:t>
      </w:r>
      <w:r w:rsidRPr="00CC6247">
        <w:rPr>
          <w:szCs w:val="22"/>
        </w:rPr>
        <w:t xml:space="preserve"> à </w:t>
      </w:r>
      <w:r>
        <w:rPr>
          <w:szCs w:val="22"/>
        </w:rPr>
        <w:t>« </w:t>
      </w:r>
      <w:r w:rsidRPr="00CC6247">
        <w:rPr>
          <w:i/>
          <w:iCs/>
          <w:szCs w:val="22"/>
        </w:rPr>
        <w:t>infraction</w:t>
      </w:r>
      <w:r>
        <w:rPr>
          <w:i/>
          <w:iCs/>
          <w:szCs w:val="22"/>
        </w:rPr>
        <w:t> »</w:t>
      </w:r>
      <w:r w:rsidRPr="00CC6247">
        <w:rPr>
          <w:szCs w:val="22"/>
        </w:rPr>
        <w:t xml:space="preserve"> et </w:t>
      </w:r>
      <w:r>
        <w:rPr>
          <w:i/>
          <w:iCs/>
          <w:szCs w:val="22"/>
        </w:rPr>
        <w:t>« </w:t>
      </w:r>
      <w:r w:rsidRPr="00CC6247">
        <w:rPr>
          <w:i/>
          <w:iCs/>
          <w:szCs w:val="22"/>
        </w:rPr>
        <w:t>justiciable incarcéré</w:t>
      </w:r>
      <w:r>
        <w:rPr>
          <w:i/>
          <w:iCs/>
          <w:szCs w:val="22"/>
        </w:rPr>
        <w:t> »</w:t>
      </w:r>
      <w:r w:rsidRPr="00CC6247">
        <w:rPr>
          <w:szCs w:val="22"/>
        </w:rPr>
        <w:t xml:space="preserve"> à </w:t>
      </w:r>
      <w:r>
        <w:rPr>
          <w:szCs w:val="22"/>
        </w:rPr>
        <w:t>« </w:t>
      </w:r>
      <w:r w:rsidRPr="00CC6247">
        <w:rPr>
          <w:i/>
          <w:iCs/>
          <w:szCs w:val="22"/>
        </w:rPr>
        <w:t>comportement haïs sable</w:t>
      </w:r>
      <w:r>
        <w:rPr>
          <w:i/>
          <w:iCs/>
          <w:szCs w:val="22"/>
        </w:rPr>
        <w:t> »</w:t>
      </w:r>
      <w:r w:rsidRPr="00CC6247">
        <w:rPr>
          <w:szCs w:val="22"/>
        </w:rPr>
        <w:t>, occulte toutes les autres propriétés des êtres humains qu'une décision de justice prive un jour de liberté</w:t>
      </w:r>
      <w:r>
        <w:rPr>
          <w:szCs w:val="22"/>
        </w:rPr>
        <w:t> :</w:t>
      </w:r>
      <w:r w:rsidRPr="00CC6247">
        <w:rPr>
          <w:szCs w:val="22"/>
        </w:rPr>
        <w:t xml:space="preserve"> leurs qualités de père, de collègue, de camarade, de voisin, de sportif, d'artiste... en un mot, leurs qualités </w:t>
      </w:r>
      <w:r w:rsidRPr="00CC6247">
        <w:rPr>
          <w:i/>
          <w:iCs/>
          <w:szCs w:val="22"/>
        </w:rPr>
        <w:t xml:space="preserve">humaines </w:t>
      </w:r>
      <w:r w:rsidRPr="00CC6247">
        <w:rPr>
          <w:szCs w:val="22"/>
        </w:rPr>
        <w:t>disp</w:t>
      </w:r>
      <w:r w:rsidRPr="00CC6247">
        <w:rPr>
          <w:szCs w:val="22"/>
        </w:rPr>
        <w:t>a</w:t>
      </w:r>
      <w:r w:rsidRPr="00CC6247">
        <w:rPr>
          <w:szCs w:val="22"/>
        </w:rPr>
        <w:t>raissent, et ne reste plus que l'image d</w:t>
      </w:r>
      <w:r w:rsidRPr="00CC6247">
        <w:rPr>
          <w:szCs w:val="22"/>
        </w:rPr>
        <w:t>é</w:t>
      </w:r>
      <w:r w:rsidRPr="00CC6247">
        <w:rPr>
          <w:szCs w:val="22"/>
        </w:rPr>
        <w:t>testable du comportement qu'on leur reproche.</w:t>
      </w:r>
    </w:p>
    <w:p w:rsidR="002B7E95" w:rsidRPr="00CC6247" w:rsidRDefault="002B7E95" w:rsidP="002B7E95">
      <w:pPr>
        <w:spacing w:before="120" w:after="120"/>
        <w:jc w:val="both"/>
      </w:pPr>
      <w:r w:rsidRPr="00CC6247">
        <w:rPr>
          <w:szCs w:val="22"/>
        </w:rPr>
        <w:t xml:space="preserve">Dans un chapitre de </w:t>
      </w:r>
      <w:r w:rsidRPr="00CC6247">
        <w:rPr>
          <w:i/>
          <w:iCs/>
          <w:szCs w:val="22"/>
        </w:rPr>
        <w:t xml:space="preserve">Condition de l'homme moderne </w:t>
      </w:r>
      <w:r w:rsidRPr="00CC6247">
        <w:rPr>
          <w:szCs w:val="22"/>
        </w:rPr>
        <w:t xml:space="preserve">intitulé </w:t>
      </w:r>
      <w:r>
        <w:rPr>
          <w:szCs w:val="22"/>
        </w:rPr>
        <w:t>« </w:t>
      </w:r>
      <w:r w:rsidRPr="00CC6247">
        <w:rPr>
          <w:szCs w:val="22"/>
        </w:rPr>
        <w:t>L'irréve</w:t>
      </w:r>
      <w:r w:rsidRPr="00CC6247">
        <w:rPr>
          <w:szCs w:val="22"/>
        </w:rPr>
        <w:t>r</w:t>
      </w:r>
      <w:r w:rsidRPr="00CC6247">
        <w:rPr>
          <w:szCs w:val="22"/>
        </w:rPr>
        <w:t>sibilité et le pardon</w:t>
      </w:r>
      <w:r>
        <w:rPr>
          <w:szCs w:val="22"/>
        </w:rPr>
        <w:t> »</w:t>
      </w:r>
      <w:r w:rsidRPr="00CC6247">
        <w:rPr>
          <w:szCs w:val="22"/>
        </w:rPr>
        <w:t>, Hannah Arendt écrit</w:t>
      </w:r>
      <w:r>
        <w:rPr>
          <w:szCs w:val="22"/>
        </w:rPr>
        <w:t> :</w:t>
      </w:r>
      <w:r w:rsidRPr="00CC6247">
        <w:rPr>
          <w:szCs w:val="22"/>
        </w:rPr>
        <w:t xml:space="preserve"> </w:t>
      </w:r>
      <w:r>
        <w:rPr>
          <w:szCs w:val="22"/>
        </w:rPr>
        <w:t>« </w:t>
      </w:r>
      <w:r w:rsidRPr="00CC6247">
        <w:rPr>
          <w:i/>
          <w:iCs/>
          <w:szCs w:val="22"/>
        </w:rPr>
        <w:t>Si nous n'étions pardonnes, délivrés des conséquences de ce que nous avons fait, notre c</w:t>
      </w:r>
      <w:r w:rsidRPr="00CC6247">
        <w:rPr>
          <w:i/>
          <w:iCs/>
          <w:szCs w:val="22"/>
        </w:rPr>
        <w:t>a</w:t>
      </w:r>
      <w:r w:rsidRPr="00CC6247">
        <w:rPr>
          <w:i/>
          <w:iCs/>
          <w:szCs w:val="22"/>
        </w:rPr>
        <w:t>pacité d'agir serait comme enfermée dans un acte unique dont nous ne pourrions jamais nous relever</w:t>
      </w:r>
      <w:r>
        <w:rPr>
          <w:i/>
          <w:iCs/>
          <w:szCs w:val="22"/>
        </w:rPr>
        <w:t> ;</w:t>
      </w:r>
      <w:r w:rsidRPr="00CC6247">
        <w:rPr>
          <w:i/>
          <w:iCs/>
          <w:szCs w:val="22"/>
        </w:rPr>
        <w:t xml:space="preserve"> nous resterions à jamais victimes de ses conséquences</w:t>
      </w:r>
      <w:r>
        <w:rPr>
          <w:i/>
          <w:iCs/>
          <w:szCs w:val="22"/>
        </w:rPr>
        <w:t> »</w:t>
      </w:r>
      <w:r w:rsidRPr="00CC6247">
        <w:rPr>
          <w:i/>
          <w:iCs/>
          <w:szCs w:val="22"/>
        </w:rPr>
        <w:t xml:space="preserve"> </w:t>
      </w:r>
      <w:r w:rsidRPr="00CC6247">
        <w:rPr>
          <w:szCs w:val="22"/>
        </w:rPr>
        <w:t>[1961</w:t>
      </w:r>
      <w:r>
        <w:rPr>
          <w:szCs w:val="22"/>
        </w:rPr>
        <w:t> :</w:t>
      </w:r>
      <w:r w:rsidRPr="00CC6247">
        <w:rPr>
          <w:szCs w:val="22"/>
        </w:rPr>
        <w:t xml:space="preserve"> 302-303]. Cette situation terr</w:t>
      </w:r>
      <w:r w:rsidRPr="00CC6247">
        <w:rPr>
          <w:szCs w:val="22"/>
        </w:rPr>
        <w:t>i</w:t>
      </w:r>
      <w:r w:rsidRPr="00CC6247">
        <w:rPr>
          <w:szCs w:val="22"/>
        </w:rPr>
        <w:t>ble, présentée au conditionnel comme si elle était imaginaire, ne co</w:t>
      </w:r>
      <w:r w:rsidRPr="00CC6247">
        <w:rPr>
          <w:szCs w:val="22"/>
        </w:rPr>
        <w:t>r</w:t>
      </w:r>
      <w:r w:rsidRPr="00CC6247">
        <w:rPr>
          <w:szCs w:val="22"/>
        </w:rPr>
        <w:t>respond-elle pas de plus en plus à la triste réalité de celui qui a fait de la prison</w:t>
      </w:r>
      <w:r>
        <w:rPr>
          <w:szCs w:val="22"/>
        </w:rPr>
        <w:t> ?</w:t>
      </w:r>
      <w:r w:rsidRPr="00CC6247">
        <w:rPr>
          <w:szCs w:val="22"/>
        </w:rPr>
        <w:t xml:space="preserve"> Jamais pardonnée — ou très exceptionnellement — la pe</w:t>
      </w:r>
      <w:r w:rsidRPr="00CC6247">
        <w:rPr>
          <w:szCs w:val="22"/>
        </w:rPr>
        <w:t>r</w:t>
      </w:r>
      <w:r w:rsidRPr="00CC6247">
        <w:rPr>
          <w:szCs w:val="22"/>
        </w:rPr>
        <w:t xml:space="preserve">sonne détenue reste </w:t>
      </w:r>
      <w:r>
        <w:rPr>
          <w:szCs w:val="22"/>
        </w:rPr>
        <w:t>« </w:t>
      </w:r>
      <w:r w:rsidRPr="00CC6247">
        <w:rPr>
          <w:i/>
          <w:iCs/>
          <w:szCs w:val="22"/>
        </w:rPr>
        <w:t>comme enfermée dans un acte unique</w:t>
      </w:r>
      <w:r>
        <w:rPr>
          <w:i/>
          <w:iCs/>
          <w:szCs w:val="22"/>
        </w:rPr>
        <w:t> »</w:t>
      </w:r>
      <w:r>
        <w:rPr>
          <w:szCs w:val="22"/>
        </w:rPr>
        <w:t> :</w:t>
      </w:r>
      <w:r w:rsidRPr="00CC6247">
        <w:rPr>
          <w:szCs w:val="22"/>
        </w:rPr>
        <w:t xml:space="preserve"> l'i</w:t>
      </w:r>
      <w:r w:rsidRPr="00CC6247">
        <w:rPr>
          <w:szCs w:val="22"/>
        </w:rPr>
        <w:t>n</w:t>
      </w:r>
      <w:r w:rsidRPr="00CC6247">
        <w:rPr>
          <w:szCs w:val="22"/>
        </w:rPr>
        <w:t xml:space="preserve">fraction qui lui a été un jour reprochée, qui a été </w:t>
      </w:r>
      <w:r w:rsidRPr="00CC6247">
        <w:rPr>
          <w:i/>
          <w:iCs/>
          <w:szCs w:val="22"/>
        </w:rPr>
        <w:t xml:space="preserve">incorporée </w:t>
      </w:r>
      <w:r w:rsidRPr="00CC6247">
        <w:rPr>
          <w:szCs w:val="22"/>
        </w:rPr>
        <w:t>en elle par l'incarcération, contrainte corporelle d'abord provisoire, puis tran</w:t>
      </w:r>
      <w:r w:rsidRPr="00CC6247">
        <w:rPr>
          <w:szCs w:val="22"/>
        </w:rPr>
        <w:t>s</w:t>
      </w:r>
      <w:r w:rsidRPr="00CC6247">
        <w:rPr>
          <w:szCs w:val="22"/>
        </w:rPr>
        <w:t>formée en sanction lors du procès.</w:t>
      </w:r>
    </w:p>
    <w:p w:rsidR="002B7E95" w:rsidRPr="00CC6247" w:rsidRDefault="002B7E95" w:rsidP="002B7E95">
      <w:pPr>
        <w:spacing w:before="120" w:after="120"/>
        <w:jc w:val="both"/>
      </w:pPr>
      <w:r w:rsidRPr="00CC6247">
        <w:rPr>
          <w:szCs w:val="22"/>
        </w:rPr>
        <w:t>Hannah Arendt poursuit</w:t>
      </w:r>
      <w:r>
        <w:rPr>
          <w:szCs w:val="22"/>
        </w:rPr>
        <w:t> :</w:t>
      </w:r>
      <w:r w:rsidRPr="00CC6247">
        <w:rPr>
          <w:szCs w:val="22"/>
        </w:rPr>
        <w:t xml:space="preserve"> </w:t>
      </w:r>
      <w:r>
        <w:rPr>
          <w:szCs w:val="22"/>
        </w:rPr>
        <w:t>« </w:t>
      </w:r>
      <w:r w:rsidRPr="00CC6247">
        <w:rPr>
          <w:i/>
          <w:iCs/>
          <w:szCs w:val="22"/>
        </w:rPr>
        <w:t>C'est seulement en se déliant mutue</w:t>
      </w:r>
      <w:r w:rsidRPr="00CC6247">
        <w:rPr>
          <w:i/>
          <w:iCs/>
          <w:szCs w:val="22"/>
        </w:rPr>
        <w:t>l</w:t>
      </w:r>
      <w:r w:rsidRPr="00CC6247">
        <w:rPr>
          <w:i/>
          <w:iCs/>
          <w:szCs w:val="22"/>
        </w:rPr>
        <w:t>lement de ce qu'ils</w:t>
      </w:r>
      <w:r>
        <w:rPr>
          <w:i/>
          <w:iCs/>
          <w:szCs w:val="22"/>
        </w:rPr>
        <w:t xml:space="preserve"> </w:t>
      </w:r>
      <w:r w:rsidRPr="00CC6247">
        <w:rPr>
          <w:i/>
          <w:iCs/>
          <w:szCs w:val="22"/>
        </w:rPr>
        <w:t>font que les hommes peuvent rester de libres agents.</w:t>
      </w:r>
      <w:r>
        <w:rPr>
          <w:i/>
          <w:iCs/>
          <w:szCs w:val="22"/>
        </w:rPr>
        <w:t> »</w:t>
      </w:r>
      <w:r w:rsidRPr="00CC6247">
        <w:rPr>
          <w:szCs w:val="22"/>
        </w:rPr>
        <w:t xml:space="preserve"> [1961</w:t>
      </w:r>
      <w:r>
        <w:rPr>
          <w:szCs w:val="22"/>
        </w:rPr>
        <w:t> :</w:t>
      </w:r>
      <w:r w:rsidRPr="00CC6247">
        <w:rPr>
          <w:szCs w:val="22"/>
        </w:rPr>
        <w:t xml:space="preserve"> 306]. La personne détenue ne se trouve-t-elle pas de plus en plus, du fait de la médiatisation de plus en plus forte des </w:t>
      </w:r>
      <w:r>
        <w:rPr>
          <w:szCs w:val="22"/>
        </w:rPr>
        <w:t>« </w:t>
      </w:r>
      <w:r w:rsidRPr="00CC6247">
        <w:rPr>
          <w:szCs w:val="22"/>
        </w:rPr>
        <w:t>réseaux sociaux</w:t>
      </w:r>
      <w:r>
        <w:rPr>
          <w:szCs w:val="22"/>
        </w:rPr>
        <w:t> »</w:t>
      </w:r>
      <w:r w:rsidRPr="00CC6247">
        <w:rPr>
          <w:szCs w:val="22"/>
        </w:rPr>
        <w:t>, dans cette situation</w:t>
      </w:r>
      <w:r>
        <w:rPr>
          <w:szCs w:val="22"/>
        </w:rPr>
        <w:t> ?</w:t>
      </w:r>
      <w:r w:rsidRPr="00CC6247">
        <w:rPr>
          <w:szCs w:val="22"/>
        </w:rPr>
        <w:t xml:space="preserve"> Non seulement elle n'est pas </w:t>
      </w:r>
      <w:r>
        <w:rPr>
          <w:szCs w:val="22"/>
        </w:rPr>
        <w:t>« </w:t>
      </w:r>
      <w:r w:rsidRPr="00CC6247">
        <w:rPr>
          <w:i/>
          <w:iCs/>
          <w:szCs w:val="22"/>
        </w:rPr>
        <w:t>déliée</w:t>
      </w:r>
      <w:r>
        <w:rPr>
          <w:i/>
          <w:iCs/>
          <w:szCs w:val="22"/>
        </w:rPr>
        <w:t> »</w:t>
      </w:r>
      <w:r w:rsidRPr="00CC6247">
        <w:rPr>
          <w:szCs w:val="22"/>
        </w:rPr>
        <w:t xml:space="preserve"> de l'acte qui lui a été r</w:t>
      </w:r>
      <w:r w:rsidRPr="00CC6247">
        <w:rPr>
          <w:szCs w:val="22"/>
        </w:rPr>
        <w:t>e</w:t>
      </w:r>
      <w:r w:rsidRPr="00CC6247">
        <w:rPr>
          <w:szCs w:val="22"/>
        </w:rPr>
        <w:t>proché, mais, par la publicité apportée à</w:t>
      </w:r>
      <w:r>
        <w:rPr>
          <w:szCs w:val="22"/>
        </w:rPr>
        <w:t xml:space="preserve"> </w:t>
      </w:r>
      <w:r w:rsidRPr="00CC6247">
        <w:rPr>
          <w:szCs w:val="22"/>
        </w:rPr>
        <w:t>son incarcération, l'acte est incorporé en elle. Avec la m</w:t>
      </w:r>
      <w:r w:rsidRPr="00CC6247">
        <w:rPr>
          <w:szCs w:val="22"/>
        </w:rPr>
        <w:t>é</w:t>
      </w:r>
      <w:r w:rsidRPr="00CC6247">
        <w:rPr>
          <w:szCs w:val="22"/>
        </w:rPr>
        <w:t>moire des pages internet, la scission du corps social, manifeste pe</w:t>
      </w:r>
      <w:r w:rsidRPr="00CC6247">
        <w:rPr>
          <w:szCs w:val="22"/>
        </w:rPr>
        <w:t>n</w:t>
      </w:r>
      <w:r w:rsidRPr="00CC6247">
        <w:rPr>
          <w:szCs w:val="22"/>
        </w:rPr>
        <w:t>dant la détention, se poursuit-elle bien au-delà, et le ju</w:t>
      </w:r>
      <w:r w:rsidRPr="00CC6247">
        <w:rPr>
          <w:szCs w:val="22"/>
        </w:rPr>
        <w:t>s</w:t>
      </w:r>
      <w:r w:rsidRPr="00CC6247">
        <w:rPr>
          <w:szCs w:val="22"/>
        </w:rPr>
        <w:t xml:space="preserve">ticiable passé </w:t>
      </w:r>
      <w:r w:rsidRPr="00CC6247">
        <w:rPr>
          <w:i/>
          <w:iCs/>
          <w:szCs w:val="22"/>
        </w:rPr>
        <w:t xml:space="preserve">un jour par la case prison </w:t>
      </w:r>
      <w:r w:rsidRPr="00CC6247">
        <w:rPr>
          <w:szCs w:val="22"/>
        </w:rPr>
        <w:t xml:space="preserve">ne fait plus partie du groupe des </w:t>
      </w:r>
      <w:r>
        <w:rPr>
          <w:szCs w:val="22"/>
        </w:rPr>
        <w:t>« </w:t>
      </w:r>
      <w:r w:rsidRPr="00CC6247">
        <w:rPr>
          <w:i/>
          <w:iCs/>
          <w:szCs w:val="22"/>
        </w:rPr>
        <w:t>libres agents</w:t>
      </w:r>
      <w:r>
        <w:rPr>
          <w:i/>
          <w:iCs/>
          <w:szCs w:val="22"/>
        </w:rPr>
        <w:t> »</w:t>
      </w:r>
      <w:r w:rsidRPr="00CC6247">
        <w:rPr>
          <w:szCs w:val="22"/>
        </w:rPr>
        <w:t>.</w:t>
      </w:r>
    </w:p>
    <w:p w:rsidR="002B7E95" w:rsidRDefault="002B7E95" w:rsidP="002B7E95">
      <w:pPr>
        <w:spacing w:before="120" w:after="120"/>
        <w:jc w:val="both"/>
      </w:pPr>
      <w:r>
        <w:br w:type="page"/>
        <w:t>[68]</w:t>
      </w:r>
    </w:p>
    <w:p w:rsidR="002B7E95" w:rsidRDefault="002B7E95" w:rsidP="002B7E95">
      <w:pPr>
        <w:spacing w:before="120" w:after="120"/>
        <w:jc w:val="both"/>
      </w:pPr>
    </w:p>
    <w:p w:rsidR="002B7E95" w:rsidRPr="00CC6247" w:rsidRDefault="002B7E95" w:rsidP="002B7E95">
      <w:pPr>
        <w:pStyle w:val="a"/>
      </w:pPr>
      <w:bookmarkStart w:id="7" w:name="Ambivalences_V"/>
      <w:r w:rsidRPr="00CC6247">
        <w:t>V</w:t>
      </w:r>
      <w:r>
        <w:t xml:space="preserve">. </w:t>
      </w:r>
      <w:r w:rsidRPr="00CC6247">
        <w:t>Erving Goffman aurait-il négligé</w:t>
      </w:r>
      <w:r>
        <w:br/>
      </w:r>
      <w:r w:rsidRPr="00CC6247">
        <w:t>les adaptations d'un troisième t</w:t>
      </w:r>
      <w:r w:rsidRPr="00CC6247">
        <w:t>y</w:t>
      </w:r>
      <w:r w:rsidRPr="00CC6247">
        <w:t>pe</w:t>
      </w:r>
      <w:r>
        <w:t> ?</w:t>
      </w:r>
    </w:p>
    <w:bookmarkEnd w:id="7"/>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Associé à l'avènement des nouvelles techniques de communic</w:t>
      </w:r>
      <w:r w:rsidRPr="00CC6247">
        <w:rPr>
          <w:szCs w:val="22"/>
        </w:rPr>
        <w:t>a</w:t>
      </w:r>
      <w:r w:rsidRPr="00CC6247">
        <w:rPr>
          <w:szCs w:val="22"/>
        </w:rPr>
        <w:t>tion, il est un autre aspect de l'évolution des prisons, apparu tout r</w:t>
      </w:r>
      <w:r w:rsidRPr="00CC6247">
        <w:rPr>
          <w:szCs w:val="22"/>
        </w:rPr>
        <w:t>é</w:t>
      </w:r>
      <w:r w:rsidRPr="00CC6247">
        <w:rPr>
          <w:szCs w:val="22"/>
        </w:rPr>
        <w:t>cemment, qui se révèle particulièrement préoccupant. Lorsqu'il porte, dans les années 1950, le regard sur la façon dont les reclus se compo</w:t>
      </w:r>
      <w:r w:rsidRPr="00CC6247">
        <w:rPr>
          <w:szCs w:val="22"/>
        </w:rPr>
        <w:t>r</w:t>
      </w:r>
      <w:r w:rsidRPr="00CC6247">
        <w:rPr>
          <w:szCs w:val="22"/>
        </w:rPr>
        <w:t xml:space="preserve">tent lorsqu'ils sont enfermés dans une </w:t>
      </w:r>
      <w:r>
        <w:rPr>
          <w:szCs w:val="22"/>
        </w:rPr>
        <w:t>« </w:t>
      </w:r>
      <w:r w:rsidRPr="00CC6247">
        <w:rPr>
          <w:i/>
          <w:iCs/>
          <w:szCs w:val="22"/>
        </w:rPr>
        <w:t>institution totale</w:t>
      </w:r>
      <w:r>
        <w:rPr>
          <w:i/>
          <w:iCs/>
          <w:szCs w:val="22"/>
        </w:rPr>
        <w:t> »</w:t>
      </w:r>
      <w:r w:rsidRPr="00CC6247">
        <w:rPr>
          <w:szCs w:val="22"/>
        </w:rPr>
        <w:t>, le sociol</w:t>
      </w:r>
      <w:r w:rsidRPr="00CC6247">
        <w:rPr>
          <w:szCs w:val="22"/>
        </w:rPr>
        <w:t>o</w:t>
      </w:r>
      <w:r w:rsidRPr="00CC6247">
        <w:rPr>
          <w:szCs w:val="22"/>
        </w:rPr>
        <w:t>gue Erving Goffman distingue deux formes d'adaptations</w:t>
      </w:r>
      <w:r>
        <w:rPr>
          <w:szCs w:val="22"/>
        </w:rPr>
        <w:t> :</w:t>
      </w:r>
      <w:r w:rsidRPr="00CC6247">
        <w:rPr>
          <w:szCs w:val="22"/>
        </w:rPr>
        <w:t xml:space="preserve"> il déno</w:t>
      </w:r>
      <w:r w:rsidRPr="00CC6247">
        <w:rPr>
          <w:szCs w:val="22"/>
        </w:rPr>
        <w:t>m</w:t>
      </w:r>
      <w:r w:rsidRPr="00CC6247">
        <w:rPr>
          <w:szCs w:val="22"/>
        </w:rPr>
        <w:t xml:space="preserve">me </w:t>
      </w:r>
      <w:r>
        <w:rPr>
          <w:szCs w:val="22"/>
        </w:rPr>
        <w:t>« </w:t>
      </w:r>
      <w:r w:rsidRPr="00CC6247">
        <w:rPr>
          <w:i/>
          <w:iCs/>
          <w:szCs w:val="22"/>
        </w:rPr>
        <w:t>adaptations primaires</w:t>
      </w:r>
      <w:r>
        <w:rPr>
          <w:i/>
          <w:iCs/>
          <w:szCs w:val="22"/>
        </w:rPr>
        <w:t> »</w:t>
      </w:r>
      <w:r w:rsidRPr="00CC6247">
        <w:rPr>
          <w:szCs w:val="22"/>
        </w:rPr>
        <w:t xml:space="preserve"> les façons dont les reclus se conforment aux règles de l'institution et</w:t>
      </w:r>
      <w:r>
        <w:rPr>
          <w:szCs w:val="22"/>
        </w:rPr>
        <w:t>« </w:t>
      </w:r>
      <w:r w:rsidRPr="00CC6247">
        <w:rPr>
          <w:i/>
          <w:iCs/>
          <w:szCs w:val="22"/>
        </w:rPr>
        <w:t>ada</w:t>
      </w:r>
      <w:r w:rsidRPr="00CC6247">
        <w:rPr>
          <w:i/>
          <w:iCs/>
          <w:szCs w:val="22"/>
        </w:rPr>
        <w:t>p</w:t>
      </w:r>
      <w:r w:rsidRPr="00CC6247">
        <w:rPr>
          <w:i/>
          <w:iCs/>
          <w:szCs w:val="22"/>
        </w:rPr>
        <w:t>tations secondaires</w:t>
      </w:r>
      <w:r>
        <w:rPr>
          <w:i/>
          <w:iCs/>
          <w:szCs w:val="22"/>
        </w:rPr>
        <w:t> »</w:t>
      </w:r>
      <w:r w:rsidRPr="00CC6247">
        <w:rPr>
          <w:szCs w:val="22"/>
        </w:rPr>
        <w:t xml:space="preserve"> les espaces de liberté qu'ils parviennent à conquérir dans les interstices laissés par le pouvoir qui s'impose à eux.</w:t>
      </w:r>
    </w:p>
    <w:p w:rsidR="002B7E95" w:rsidRPr="00CC6247" w:rsidRDefault="002B7E95" w:rsidP="002B7E95">
      <w:pPr>
        <w:spacing w:before="120" w:after="120"/>
        <w:jc w:val="both"/>
      </w:pPr>
      <w:r w:rsidRPr="00CC6247">
        <w:rPr>
          <w:szCs w:val="22"/>
        </w:rPr>
        <w:t>H semble que, depuis quelques années, l'évolution simultanée, des conditions de vie dans nos sociétés démocratiques confrontées à l'a</w:t>
      </w:r>
      <w:r w:rsidRPr="00CC6247">
        <w:rPr>
          <w:szCs w:val="22"/>
        </w:rPr>
        <w:t>c</w:t>
      </w:r>
      <w:r w:rsidRPr="00CC6247">
        <w:rPr>
          <w:szCs w:val="22"/>
        </w:rPr>
        <w:t>célér</w:t>
      </w:r>
      <w:r w:rsidRPr="00CC6247">
        <w:rPr>
          <w:szCs w:val="22"/>
        </w:rPr>
        <w:t>a</w:t>
      </w:r>
      <w:r w:rsidRPr="00CC6247">
        <w:rPr>
          <w:szCs w:val="22"/>
        </w:rPr>
        <w:t>tion de la mondialisation de nombreux échanges d'une part (auxquels participe notamment les nouvelles techniques de commun</w:t>
      </w:r>
      <w:r w:rsidRPr="00CC6247">
        <w:rPr>
          <w:szCs w:val="22"/>
        </w:rPr>
        <w:t>i</w:t>
      </w:r>
      <w:r w:rsidRPr="00CC6247">
        <w:rPr>
          <w:szCs w:val="22"/>
        </w:rPr>
        <w:t>cation), de la mult</w:t>
      </w:r>
      <w:r w:rsidRPr="00CC6247">
        <w:rPr>
          <w:szCs w:val="22"/>
        </w:rPr>
        <w:t>i</w:t>
      </w:r>
      <w:r w:rsidRPr="00CC6247">
        <w:rPr>
          <w:szCs w:val="22"/>
        </w:rPr>
        <w:t>plicité et de la confusion des rôles qu'on y confie à l'enfermement carcéral de l'autre, entraîne un troisième type d'adapt</w:t>
      </w:r>
      <w:r w:rsidRPr="00CC6247">
        <w:rPr>
          <w:szCs w:val="22"/>
        </w:rPr>
        <w:t>a</w:t>
      </w:r>
      <w:r w:rsidRPr="00CC6247">
        <w:rPr>
          <w:szCs w:val="22"/>
        </w:rPr>
        <w:t>tion des personnes détenues dans les prisons. Cela concerne certes une minorité de détenus, mais les effets produits sont préoccupants pour les autorités publiques.</w:t>
      </w:r>
    </w:p>
    <w:p w:rsidR="002B7E95" w:rsidRPr="00CC6247" w:rsidRDefault="002B7E95" w:rsidP="002B7E95">
      <w:pPr>
        <w:spacing w:before="120" w:after="120"/>
        <w:jc w:val="both"/>
      </w:pPr>
      <w:r w:rsidRPr="00CC6247">
        <w:rPr>
          <w:szCs w:val="22"/>
        </w:rPr>
        <w:t>Cette troisième modalité d'adaptation dans les prisons semble contr</w:t>
      </w:r>
      <w:r w:rsidRPr="00CC6247">
        <w:rPr>
          <w:szCs w:val="22"/>
        </w:rPr>
        <w:t>i</w:t>
      </w:r>
      <w:r w:rsidRPr="00CC6247">
        <w:rPr>
          <w:szCs w:val="22"/>
        </w:rPr>
        <w:t>buer à la transformation des personnes détenues dans un sens qui n'est pas du tout souhaité par l'institution</w:t>
      </w:r>
      <w:r>
        <w:rPr>
          <w:szCs w:val="22"/>
        </w:rPr>
        <w:t> :</w:t>
      </w:r>
      <w:r w:rsidRPr="00CC6247">
        <w:rPr>
          <w:szCs w:val="22"/>
        </w:rPr>
        <w:t xml:space="preserve"> elle ne les transforme pas en citoyens d</w:t>
      </w:r>
      <w:r w:rsidRPr="00CC6247">
        <w:rPr>
          <w:szCs w:val="22"/>
        </w:rPr>
        <w:t>o</w:t>
      </w:r>
      <w:r w:rsidRPr="00CC6247">
        <w:rPr>
          <w:szCs w:val="22"/>
        </w:rPr>
        <w:t>tés de meilleures dispositions pour s'intégrer dans les milieux sociaux, réseaux et dispositifs les plus valorisés social</w:t>
      </w:r>
      <w:r w:rsidRPr="00CC6247">
        <w:rPr>
          <w:szCs w:val="22"/>
        </w:rPr>
        <w:t>e</w:t>
      </w:r>
      <w:r w:rsidRPr="00CC6247">
        <w:rPr>
          <w:szCs w:val="22"/>
        </w:rPr>
        <w:t>ment. Non, on constate que la</w:t>
      </w:r>
      <w:r>
        <w:rPr>
          <w:szCs w:val="22"/>
        </w:rPr>
        <w:t xml:space="preserve"> </w:t>
      </w:r>
      <w:r w:rsidRPr="00CC6247">
        <w:rPr>
          <w:szCs w:val="22"/>
        </w:rPr>
        <w:t>prison transforme parfois de simples délinquants en véritables comba</w:t>
      </w:r>
      <w:r w:rsidRPr="00CC6247">
        <w:rPr>
          <w:szCs w:val="22"/>
        </w:rPr>
        <w:t>t</w:t>
      </w:r>
      <w:r w:rsidRPr="00CC6247">
        <w:rPr>
          <w:szCs w:val="22"/>
        </w:rPr>
        <w:t>tants, qui s'engagent, dès leur sortie, dans une lutte qui a pour objet de re</w:t>
      </w:r>
      <w:r w:rsidRPr="00CC6247">
        <w:rPr>
          <w:szCs w:val="22"/>
        </w:rPr>
        <w:t>n</w:t>
      </w:r>
      <w:r w:rsidRPr="00CC6247">
        <w:rPr>
          <w:szCs w:val="22"/>
        </w:rPr>
        <w:t>verser la société, et qui vise, au cœur, ce qui fait la spécificité du système démocratique. On parle co</w:t>
      </w:r>
      <w:r w:rsidRPr="00CC6247">
        <w:rPr>
          <w:szCs w:val="22"/>
        </w:rPr>
        <w:t>u</w:t>
      </w:r>
      <w:r w:rsidRPr="00CC6247">
        <w:rPr>
          <w:szCs w:val="22"/>
        </w:rPr>
        <w:t xml:space="preserve">ramment de </w:t>
      </w:r>
      <w:r>
        <w:rPr>
          <w:szCs w:val="22"/>
        </w:rPr>
        <w:t>« </w:t>
      </w:r>
      <w:r w:rsidRPr="00CC6247">
        <w:rPr>
          <w:i/>
          <w:iCs/>
          <w:szCs w:val="22"/>
        </w:rPr>
        <w:t>radicalisation</w:t>
      </w:r>
      <w:r>
        <w:rPr>
          <w:i/>
          <w:iCs/>
          <w:szCs w:val="22"/>
        </w:rPr>
        <w:t> »</w:t>
      </w:r>
      <w:r w:rsidRPr="00CC6247">
        <w:rPr>
          <w:szCs w:val="22"/>
        </w:rPr>
        <w:t>, vocable qui entretient la confusion e</w:t>
      </w:r>
      <w:r w:rsidRPr="00CC6247">
        <w:rPr>
          <w:szCs w:val="22"/>
        </w:rPr>
        <w:t>n</w:t>
      </w:r>
      <w:r w:rsidRPr="00CC6247">
        <w:rPr>
          <w:szCs w:val="22"/>
        </w:rPr>
        <w:t xml:space="preserve">tre religion et perspective guerrière - présente dans le terme même de </w:t>
      </w:r>
      <w:r w:rsidRPr="00CC6247">
        <w:rPr>
          <w:i/>
          <w:iCs/>
          <w:szCs w:val="22"/>
        </w:rPr>
        <w:t xml:space="preserve">djihâd. </w:t>
      </w:r>
      <w:r>
        <w:rPr>
          <w:szCs w:val="22"/>
        </w:rPr>
        <w:t>Il</w:t>
      </w:r>
      <w:r w:rsidRPr="00CC6247">
        <w:rPr>
          <w:szCs w:val="22"/>
        </w:rPr>
        <w:t xml:space="preserve"> me semble risqué de ne pas lever l'ambiguïté. Nous avons affaire à la construction de modèles de combat militaire qui ass</w:t>
      </w:r>
      <w:r w:rsidRPr="00CC6247">
        <w:rPr>
          <w:szCs w:val="22"/>
        </w:rPr>
        <w:t>o</w:t>
      </w:r>
      <w:r w:rsidRPr="00CC6247">
        <w:rPr>
          <w:szCs w:val="22"/>
        </w:rPr>
        <w:t>cient les pratiques de guérilla avec les outils de la mondialisation des co</w:t>
      </w:r>
      <w:r w:rsidRPr="00CC6247">
        <w:rPr>
          <w:szCs w:val="22"/>
        </w:rPr>
        <w:t>m</w:t>
      </w:r>
      <w:r w:rsidRPr="00CC6247">
        <w:rPr>
          <w:szCs w:val="22"/>
        </w:rPr>
        <w:t>munications.</w:t>
      </w:r>
    </w:p>
    <w:p w:rsidR="002B7E95" w:rsidRPr="00CC6247" w:rsidRDefault="002B7E95" w:rsidP="002B7E95">
      <w:pPr>
        <w:spacing w:before="120" w:after="120"/>
        <w:jc w:val="both"/>
      </w:pPr>
      <w:r w:rsidRPr="00CC6247">
        <w:rPr>
          <w:szCs w:val="22"/>
        </w:rPr>
        <w:t xml:space="preserve">Radoslav Gruev avait mis en évidence ces adaptations qu'on peut dire </w:t>
      </w:r>
      <w:r>
        <w:rPr>
          <w:szCs w:val="22"/>
        </w:rPr>
        <w:t>« </w:t>
      </w:r>
      <w:r w:rsidRPr="00CC6247">
        <w:rPr>
          <w:i/>
          <w:iCs/>
          <w:szCs w:val="22"/>
        </w:rPr>
        <w:t>tertiaires</w:t>
      </w:r>
      <w:r>
        <w:rPr>
          <w:i/>
          <w:iCs/>
          <w:szCs w:val="22"/>
        </w:rPr>
        <w:t> »</w:t>
      </w:r>
      <w:r w:rsidRPr="00CC6247">
        <w:rPr>
          <w:i/>
          <w:iCs/>
          <w:szCs w:val="22"/>
        </w:rPr>
        <w:t xml:space="preserve"> </w:t>
      </w:r>
      <w:r w:rsidRPr="00CC6247">
        <w:rPr>
          <w:szCs w:val="22"/>
        </w:rPr>
        <w:t>qui fabriquaient des ennemis de la société dans les régimes tot</w:t>
      </w:r>
      <w:r w:rsidRPr="00CC6247">
        <w:rPr>
          <w:szCs w:val="22"/>
        </w:rPr>
        <w:t>a</w:t>
      </w:r>
      <w:r w:rsidRPr="00CC6247">
        <w:rPr>
          <w:szCs w:val="22"/>
        </w:rPr>
        <w:t>litaires</w:t>
      </w:r>
      <w:r>
        <w:rPr>
          <w:szCs w:val="22"/>
        </w:rPr>
        <w:t> ;</w:t>
      </w:r>
      <w:r w:rsidRPr="00CC6247">
        <w:rPr>
          <w:szCs w:val="22"/>
        </w:rPr>
        <w:t xml:space="preserve"> combien de futurs combattants de la</w:t>
      </w:r>
      <w:r>
        <w:rPr>
          <w:szCs w:val="22"/>
        </w:rPr>
        <w:t xml:space="preserve"> </w:t>
      </w:r>
      <w:r w:rsidRPr="00CC6247">
        <w:rPr>
          <w:szCs w:val="22"/>
        </w:rPr>
        <w:t>France libre</w:t>
      </w:r>
      <w:r>
        <w:rPr>
          <w:szCs w:val="22"/>
        </w:rPr>
        <w:t xml:space="preserve"> </w:t>
      </w:r>
      <w:r w:rsidRPr="00CC6247">
        <w:rPr>
          <w:szCs w:val="22"/>
        </w:rPr>
        <w:t>ont-ils forgé leur détermination à combattre le nazisme depuis les ce</w:t>
      </w:r>
      <w:r w:rsidRPr="00CC6247">
        <w:rPr>
          <w:szCs w:val="22"/>
        </w:rPr>
        <w:t>l</w:t>
      </w:r>
      <w:r w:rsidRPr="00CC6247">
        <w:rPr>
          <w:szCs w:val="22"/>
        </w:rPr>
        <w:t>lules de Fresnes</w:t>
      </w:r>
      <w:r>
        <w:rPr>
          <w:szCs w:val="22"/>
        </w:rPr>
        <w:t> ?</w:t>
      </w:r>
      <w:r w:rsidRPr="00CC6247">
        <w:rPr>
          <w:szCs w:val="22"/>
        </w:rPr>
        <w:t xml:space="preserve"> Combien de vocations de résistants sont-elles nées dans les camps</w:t>
      </w:r>
      <w:r>
        <w:rPr>
          <w:szCs w:val="22"/>
        </w:rPr>
        <w:t xml:space="preserve"> </w:t>
      </w:r>
      <w:r>
        <w:t xml:space="preserve">[69] </w:t>
      </w:r>
      <w:r w:rsidRPr="00CC6247">
        <w:rPr>
          <w:szCs w:val="22"/>
        </w:rPr>
        <w:t>vichystes</w:t>
      </w:r>
      <w:r>
        <w:rPr>
          <w:szCs w:val="22"/>
        </w:rPr>
        <w:t> ?</w:t>
      </w:r>
      <w:r w:rsidRPr="00CC6247">
        <w:rPr>
          <w:szCs w:val="22"/>
        </w:rPr>
        <w:t xml:space="preserve"> Combien de combattants des régimes staliniens ont-ils armé leur plume, leur esprit, ou leur corps pour co</w:t>
      </w:r>
      <w:r w:rsidRPr="00CC6247">
        <w:rPr>
          <w:szCs w:val="22"/>
        </w:rPr>
        <w:t>m</w:t>
      </w:r>
      <w:r w:rsidRPr="00CC6247">
        <w:rPr>
          <w:szCs w:val="22"/>
        </w:rPr>
        <w:t>battre efficacement les dict</w:t>
      </w:r>
      <w:r w:rsidRPr="00CC6247">
        <w:rPr>
          <w:szCs w:val="22"/>
        </w:rPr>
        <w:t>a</w:t>
      </w:r>
      <w:r w:rsidRPr="00CC6247">
        <w:rPr>
          <w:szCs w:val="22"/>
        </w:rPr>
        <w:t>tures qui les opprimaient</w:t>
      </w:r>
      <w:r>
        <w:rPr>
          <w:szCs w:val="22"/>
        </w:rPr>
        <w:t> ?</w:t>
      </w:r>
    </w:p>
    <w:p w:rsidR="002B7E95" w:rsidRPr="00CC6247" w:rsidRDefault="002B7E95" w:rsidP="002B7E95">
      <w:pPr>
        <w:spacing w:before="120" w:after="120"/>
        <w:jc w:val="both"/>
      </w:pPr>
      <w:r w:rsidRPr="00CC6247">
        <w:rPr>
          <w:szCs w:val="22"/>
        </w:rPr>
        <w:t xml:space="preserve">On découvre aujourd'hui l'apparition de ces mêmes adaptations </w:t>
      </w:r>
      <w:r w:rsidRPr="00CC6247">
        <w:rPr>
          <w:i/>
          <w:iCs/>
          <w:szCs w:val="22"/>
        </w:rPr>
        <w:t>te</w:t>
      </w:r>
      <w:r w:rsidRPr="00CC6247">
        <w:rPr>
          <w:i/>
          <w:iCs/>
          <w:szCs w:val="22"/>
        </w:rPr>
        <w:t>r</w:t>
      </w:r>
      <w:r w:rsidRPr="00CC6247">
        <w:rPr>
          <w:i/>
          <w:iCs/>
          <w:szCs w:val="22"/>
        </w:rPr>
        <w:t xml:space="preserve">tiaires </w:t>
      </w:r>
      <w:r w:rsidRPr="00CC6247">
        <w:rPr>
          <w:szCs w:val="22"/>
        </w:rPr>
        <w:t>dans les prisons de nos démocraties. On assiste, de façon part</w:t>
      </w:r>
      <w:r w:rsidRPr="00CC6247">
        <w:rPr>
          <w:szCs w:val="22"/>
        </w:rPr>
        <w:t>i</w:t>
      </w:r>
      <w:r w:rsidRPr="00CC6247">
        <w:rPr>
          <w:szCs w:val="22"/>
        </w:rPr>
        <w:t>culièr</w:t>
      </w:r>
      <w:r w:rsidRPr="00CC6247">
        <w:rPr>
          <w:szCs w:val="22"/>
        </w:rPr>
        <w:t>e</w:t>
      </w:r>
      <w:r w:rsidRPr="00CC6247">
        <w:rPr>
          <w:szCs w:val="22"/>
        </w:rPr>
        <w:t xml:space="preserve">ment inquiétante, à la construction de ce qu'on pourrait appeler une </w:t>
      </w:r>
      <w:r w:rsidRPr="00CC6247">
        <w:rPr>
          <w:i/>
          <w:iCs/>
          <w:szCs w:val="22"/>
        </w:rPr>
        <w:t>enn</w:t>
      </w:r>
      <w:r w:rsidRPr="00CC6247">
        <w:rPr>
          <w:i/>
          <w:iCs/>
          <w:szCs w:val="22"/>
        </w:rPr>
        <w:t>e</w:t>
      </w:r>
      <w:r w:rsidRPr="00CC6247">
        <w:rPr>
          <w:i/>
          <w:iCs/>
          <w:szCs w:val="22"/>
        </w:rPr>
        <w:t xml:space="preserve">méité </w:t>
      </w:r>
      <w:r w:rsidRPr="00CC6247">
        <w:rPr>
          <w:szCs w:val="22"/>
        </w:rPr>
        <w:t>au cœur même de la réclusion carcérale - elle arme le bras de mouvements qui ne se dirigent pas contre l'enfermement ca</w:t>
      </w:r>
      <w:r w:rsidRPr="00CC6247">
        <w:rPr>
          <w:szCs w:val="22"/>
        </w:rPr>
        <w:t>r</w:t>
      </w:r>
      <w:r w:rsidRPr="00CC6247">
        <w:rPr>
          <w:szCs w:val="22"/>
        </w:rPr>
        <w:t>céral (comme on a pu en connaître dans les années 1970) mais qui v</w:t>
      </w:r>
      <w:r w:rsidRPr="00CC6247">
        <w:rPr>
          <w:szCs w:val="22"/>
        </w:rPr>
        <w:t>i</w:t>
      </w:r>
      <w:r w:rsidRPr="00CC6247">
        <w:rPr>
          <w:szCs w:val="22"/>
        </w:rPr>
        <w:t>sent, à l'extérieur, les b</w:t>
      </w:r>
      <w:r w:rsidRPr="00CC6247">
        <w:rPr>
          <w:szCs w:val="22"/>
        </w:rPr>
        <w:t>a</w:t>
      </w:r>
      <w:r w:rsidRPr="00CC6247">
        <w:rPr>
          <w:szCs w:val="22"/>
        </w:rPr>
        <w:t>ses mêmes de la démocratie. H y a vingt ans, dans un texte où elle s'a</w:t>
      </w:r>
      <w:r w:rsidRPr="00CC6247">
        <w:rPr>
          <w:szCs w:val="22"/>
        </w:rPr>
        <w:t>p</w:t>
      </w:r>
      <w:r w:rsidRPr="00CC6247">
        <w:rPr>
          <w:szCs w:val="22"/>
        </w:rPr>
        <w:t xml:space="preserve">puyait sur les travaux de Clausewitz (1832), Antoinette Chauvenet [1998, p. 91] écrivait que la prison était </w:t>
      </w:r>
      <w:r>
        <w:rPr>
          <w:szCs w:val="22"/>
        </w:rPr>
        <w:t>« </w:t>
      </w:r>
      <w:r w:rsidRPr="00CC6247">
        <w:rPr>
          <w:i/>
          <w:iCs/>
          <w:szCs w:val="22"/>
        </w:rPr>
        <w:t>d'abord la transcription matérielle et légale [...] de la "guerre" contre les ennemis de l'ordre public de l'intérieur</w:t>
      </w:r>
      <w:r>
        <w:rPr>
          <w:i/>
          <w:iCs/>
          <w:szCs w:val="22"/>
        </w:rPr>
        <w:t> »</w:t>
      </w:r>
      <w:r w:rsidRPr="00CC6247">
        <w:rPr>
          <w:i/>
          <w:iCs/>
          <w:szCs w:val="22"/>
        </w:rPr>
        <w:t xml:space="preserve">. </w:t>
      </w:r>
      <w:r w:rsidRPr="00CC6247">
        <w:rPr>
          <w:szCs w:val="22"/>
        </w:rPr>
        <w:t>On découvre, d</w:t>
      </w:r>
      <w:r w:rsidRPr="00CC6247">
        <w:rPr>
          <w:szCs w:val="22"/>
        </w:rPr>
        <w:t>e</w:t>
      </w:r>
      <w:r w:rsidRPr="00CC6247">
        <w:rPr>
          <w:szCs w:val="22"/>
        </w:rPr>
        <w:t>puis quelques années, que la prison partie est pr</w:t>
      </w:r>
      <w:r w:rsidRPr="00CC6247">
        <w:rPr>
          <w:szCs w:val="22"/>
        </w:rPr>
        <w:t>e</w:t>
      </w:r>
      <w:r w:rsidRPr="00CC6247">
        <w:rPr>
          <w:szCs w:val="22"/>
        </w:rPr>
        <w:t xml:space="preserve">nante delà fabrication d'une </w:t>
      </w:r>
      <w:r w:rsidRPr="00CC6247">
        <w:rPr>
          <w:i/>
          <w:iCs/>
          <w:szCs w:val="22"/>
        </w:rPr>
        <w:t xml:space="preserve">enneméité </w:t>
      </w:r>
      <w:r w:rsidRPr="00CC6247">
        <w:rPr>
          <w:szCs w:val="22"/>
        </w:rPr>
        <w:t>nouvelle. L'État, qui paraît démuni face à ces men</w:t>
      </w:r>
      <w:r w:rsidRPr="00CC6247">
        <w:rPr>
          <w:szCs w:val="22"/>
        </w:rPr>
        <w:t>a</w:t>
      </w:r>
      <w:r w:rsidRPr="00CC6247">
        <w:rPr>
          <w:szCs w:val="22"/>
        </w:rPr>
        <w:t>ces d'un nouveau genre, fait alors appel à de nombreux corps de m</w:t>
      </w:r>
      <w:r w:rsidRPr="00CC6247">
        <w:rPr>
          <w:szCs w:val="22"/>
        </w:rPr>
        <w:t>é</w:t>
      </w:r>
      <w:r w:rsidRPr="00CC6247">
        <w:rPr>
          <w:szCs w:val="22"/>
        </w:rPr>
        <w:t>tiers, et notamment au soutien d'aumôniers musulmans, et met en pl</w:t>
      </w:r>
      <w:r w:rsidRPr="00CC6247">
        <w:rPr>
          <w:szCs w:val="22"/>
        </w:rPr>
        <w:t>a</w:t>
      </w:r>
      <w:r w:rsidRPr="00CC6247">
        <w:rPr>
          <w:szCs w:val="22"/>
        </w:rPr>
        <w:t xml:space="preserve">ce des pratiques dites de </w:t>
      </w:r>
      <w:r>
        <w:rPr>
          <w:szCs w:val="22"/>
        </w:rPr>
        <w:t>« </w:t>
      </w:r>
      <w:r w:rsidRPr="00CC6247">
        <w:rPr>
          <w:szCs w:val="22"/>
        </w:rPr>
        <w:t>déradicalisation</w:t>
      </w:r>
      <w:r>
        <w:rPr>
          <w:szCs w:val="22"/>
        </w:rPr>
        <w:t> »</w:t>
      </w:r>
      <w:r w:rsidRPr="00CC6247">
        <w:rPr>
          <w:szCs w:val="22"/>
        </w:rPr>
        <w:t>, selon des modalités qu'il est particulièrement intéressant d'analyser (Garrush, 2016) et (Ra</w:t>
      </w:r>
      <w:r w:rsidRPr="00CC6247">
        <w:rPr>
          <w:szCs w:val="22"/>
        </w:rPr>
        <w:t>m</w:t>
      </w:r>
      <w:r w:rsidRPr="00CC6247">
        <w:rPr>
          <w:szCs w:val="22"/>
        </w:rPr>
        <w:t>bourg, Brie, 2016).</w:t>
      </w:r>
    </w:p>
    <w:p w:rsidR="002B7E95" w:rsidRPr="00CC6247" w:rsidRDefault="002B7E95" w:rsidP="002B7E95">
      <w:pPr>
        <w:spacing w:before="120" w:after="120"/>
        <w:jc w:val="both"/>
      </w:pPr>
      <w:r w:rsidRPr="00CC6247">
        <w:rPr>
          <w:szCs w:val="22"/>
        </w:rPr>
        <w:t>Depuis la</w:t>
      </w:r>
      <w:r>
        <w:rPr>
          <w:szCs w:val="22"/>
        </w:rPr>
        <w:t xml:space="preserve"> </w:t>
      </w:r>
      <w:r w:rsidRPr="00CC6247">
        <w:rPr>
          <w:szCs w:val="22"/>
        </w:rPr>
        <w:t>guerre d'Algérie, à</w:t>
      </w:r>
      <w:r>
        <w:rPr>
          <w:szCs w:val="22"/>
        </w:rPr>
        <w:t xml:space="preserve"> </w:t>
      </w:r>
      <w:r w:rsidRPr="00CC6247">
        <w:rPr>
          <w:szCs w:val="22"/>
        </w:rPr>
        <w:t>travers les mouvements nationalistes n</w:t>
      </w:r>
      <w:r w:rsidRPr="00CC6247">
        <w:rPr>
          <w:szCs w:val="22"/>
        </w:rPr>
        <w:t>o</w:t>
      </w:r>
      <w:r w:rsidRPr="00CC6247">
        <w:rPr>
          <w:szCs w:val="22"/>
        </w:rPr>
        <w:t>tamment, on a connu des renforcements du militantisme en milieu carcéral de la part de personnes revendiquant le statut de prisonniers politiques - c'était le cas, dans d'autres contextes, d'un Vaclav Havel ou d'un Nelson Mandela. Ce qu'on découvre aujourd'hui est très diff</w:t>
      </w:r>
      <w:r w:rsidRPr="00CC6247">
        <w:rPr>
          <w:szCs w:val="22"/>
        </w:rPr>
        <w:t>é</w:t>
      </w:r>
      <w:r w:rsidRPr="00CC6247">
        <w:rPr>
          <w:szCs w:val="22"/>
        </w:rPr>
        <w:t>rent</w:t>
      </w:r>
      <w:r>
        <w:rPr>
          <w:szCs w:val="22"/>
        </w:rPr>
        <w:t> :</w:t>
      </w:r>
      <w:r w:rsidRPr="00CC6247">
        <w:rPr>
          <w:szCs w:val="22"/>
        </w:rPr>
        <w:t xml:space="preserve"> c'est la fabric</w:t>
      </w:r>
      <w:r w:rsidRPr="00CC6247">
        <w:rPr>
          <w:szCs w:val="22"/>
        </w:rPr>
        <w:t>a</w:t>
      </w:r>
      <w:r w:rsidRPr="00CC6247">
        <w:rPr>
          <w:szCs w:val="22"/>
        </w:rPr>
        <w:t>tion, en milieu carcéral, de dynamiques de combat visant à détruire la d</w:t>
      </w:r>
      <w:r w:rsidRPr="00CC6247">
        <w:rPr>
          <w:szCs w:val="22"/>
        </w:rPr>
        <w:t>é</w:t>
      </w:r>
      <w:r w:rsidRPr="00CC6247">
        <w:rPr>
          <w:szCs w:val="22"/>
        </w:rPr>
        <w:t>mocratie.</w:t>
      </w:r>
    </w:p>
    <w:p w:rsidR="002B7E95" w:rsidRDefault="002B7E95" w:rsidP="002B7E95">
      <w:pPr>
        <w:spacing w:before="120" w:after="120"/>
        <w:jc w:val="both"/>
        <w:rPr>
          <w:szCs w:val="22"/>
        </w:rPr>
      </w:pPr>
    </w:p>
    <w:p w:rsidR="002B7E95" w:rsidRPr="00CC6247" w:rsidRDefault="002B7E95" w:rsidP="002B7E95">
      <w:pPr>
        <w:pStyle w:val="a"/>
      </w:pPr>
      <w:bookmarkStart w:id="8" w:name="Ambivalences_VI"/>
      <w:r w:rsidRPr="00CC6247">
        <w:t>VI</w:t>
      </w:r>
      <w:r>
        <w:t>. Clarifier les missions</w:t>
      </w:r>
      <w:r>
        <w:br/>
      </w:r>
      <w:r w:rsidRPr="00CC6247">
        <w:t>de l'administration pénitentiaire</w:t>
      </w:r>
    </w:p>
    <w:bookmarkEnd w:id="8"/>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L'évolution des situations que nous connaissons depuis quelques années invite à prendre rapidement des dispositions pour clarifier les missions a</w:t>
      </w:r>
      <w:r w:rsidRPr="00CC6247">
        <w:rPr>
          <w:szCs w:val="22"/>
        </w:rPr>
        <w:t>s</w:t>
      </w:r>
      <w:r w:rsidRPr="00CC6247">
        <w:rPr>
          <w:szCs w:val="22"/>
        </w:rPr>
        <w:t>signées à l'enfermement carcéral, limiter au maximum l'ambivalence, en prenant au sérieux les analyses des nombreuses mi</w:t>
      </w:r>
      <w:r w:rsidRPr="00CC6247">
        <w:rPr>
          <w:szCs w:val="22"/>
        </w:rPr>
        <w:t>s</w:t>
      </w:r>
      <w:r w:rsidRPr="00CC6247">
        <w:rPr>
          <w:szCs w:val="22"/>
        </w:rPr>
        <w:t>sions qu'il semble impossible d'accomplir en prison dans les cond</w:t>
      </w:r>
      <w:r w:rsidRPr="00CC6247">
        <w:rPr>
          <w:szCs w:val="22"/>
        </w:rPr>
        <w:t>i</w:t>
      </w:r>
      <w:r w:rsidRPr="00CC6247">
        <w:rPr>
          <w:szCs w:val="22"/>
        </w:rPr>
        <w:t>tions actuelles.</w:t>
      </w:r>
    </w:p>
    <w:p w:rsidR="002B7E95" w:rsidRPr="00CC6247" w:rsidRDefault="002B7E95" w:rsidP="002B7E95">
      <w:pPr>
        <w:spacing w:before="120" w:after="120"/>
        <w:jc w:val="both"/>
      </w:pPr>
      <w:r w:rsidRPr="00CC6247">
        <w:rPr>
          <w:szCs w:val="22"/>
        </w:rPr>
        <w:t>De fait, il n'existe qu'un seul rôle assigné à la prison qu'on soit à peu près en mesure de mettre en œuvre avec efficacité</w:t>
      </w:r>
      <w:r>
        <w:rPr>
          <w:szCs w:val="22"/>
        </w:rPr>
        <w:t> :</w:t>
      </w:r>
      <w:r w:rsidRPr="00CC6247">
        <w:rPr>
          <w:szCs w:val="22"/>
        </w:rPr>
        <w:t xml:space="preserve"> l'enfermement de neutralisation. Forts de ce constat, pourquoi ne pas essayer de r</w:t>
      </w:r>
      <w:r w:rsidRPr="00CC6247">
        <w:rPr>
          <w:szCs w:val="22"/>
        </w:rPr>
        <w:t>é</w:t>
      </w:r>
      <w:r w:rsidRPr="00CC6247">
        <w:rPr>
          <w:szCs w:val="22"/>
        </w:rPr>
        <w:t>server la prison, cette forme de coercition légale particulièrement d</w:t>
      </w:r>
      <w:r w:rsidRPr="00CC6247">
        <w:rPr>
          <w:szCs w:val="22"/>
        </w:rPr>
        <w:t>é</w:t>
      </w:r>
      <w:r w:rsidRPr="00CC6247">
        <w:rPr>
          <w:szCs w:val="22"/>
        </w:rPr>
        <w:t>socialisante, de la réserver aux seuls cas de comportements considérés comme dangereux</w:t>
      </w:r>
      <w:r>
        <w:rPr>
          <w:szCs w:val="22"/>
        </w:rPr>
        <w:t> ?</w:t>
      </w:r>
    </w:p>
    <w:p w:rsidR="002B7E95" w:rsidRDefault="002B7E95" w:rsidP="002B7E95">
      <w:pPr>
        <w:spacing w:before="120" w:after="120"/>
        <w:jc w:val="both"/>
      </w:pPr>
      <w:r>
        <w:t>[70]</w:t>
      </w:r>
    </w:p>
    <w:p w:rsidR="002B7E95" w:rsidRPr="00CC6247" w:rsidRDefault="002B7E95" w:rsidP="002B7E95">
      <w:pPr>
        <w:spacing w:before="120" w:after="120"/>
        <w:jc w:val="both"/>
      </w:pPr>
      <w:r w:rsidRPr="00CC6247">
        <w:rPr>
          <w:szCs w:val="22"/>
        </w:rPr>
        <w:t xml:space="preserve">Bien sûr, la </w:t>
      </w:r>
      <w:r w:rsidRPr="00CC6247">
        <w:rPr>
          <w:i/>
          <w:iCs/>
          <w:szCs w:val="22"/>
        </w:rPr>
        <w:t xml:space="preserve">dangerosité </w:t>
      </w:r>
      <w:r w:rsidRPr="00CC6247">
        <w:rPr>
          <w:szCs w:val="22"/>
        </w:rPr>
        <w:t xml:space="preserve">d'un comportement est un concept relatif, mais c'est également le cas de sa </w:t>
      </w:r>
      <w:r w:rsidRPr="00CC6247">
        <w:rPr>
          <w:i/>
          <w:iCs/>
          <w:szCs w:val="22"/>
        </w:rPr>
        <w:t xml:space="preserve">criminalité. </w:t>
      </w:r>
      <w:r w:rsidRPr="00CC6247">
        <w:rPr>
          <w:szCs w:val="22"/>
        </w:rPr>
        <w:t>Aucun comportement n'a été en tous temps et en tous lieux considéré comme criminel, il en sera de même de son caractère dangereux Mais l'autorité publique aurait peut-être tout intérêt à limiter l'enfermement aux personnes consid</w:t>
      </w:r>
      <w:r w:rsidRPr="00CC6247">
        <w:rPr>
          <w:szCs w:val="22"/>
        </w:rPr>
        <w:t>é</w:t>
      </w:r>
      <w:r w:rsidRPr="00CC6247">
        <w:rPr>
          <w:szCs w:val="22"/>
        </w:rPr>
        <w:t>rées comme vérit</w:t>
      </w:r>
      <w:r w:rsidRPr="00CC6247">
        <w:rPr>
          <w:szCs w:val="22"/>
        </w:rPr>
        <w:t>a</w:t>
      </w:r>
      <w:r w:rsidRPr="00CC6247">
        <w:rPr>
          <w:szCs w:val="22"/>
        </w:rPr>
        <w:t>blement dangereux. Pour tous les comportements qui ne sont pas consid</w:t>
      </w:r>
      <w:r w:rsidRPr="00CC6247">
        <w:rPr>
          <w:szCs w:val="22"/>
        </w:rPr>
        <w:t>é</w:t>
      </w:r>
      <w:r w:rsidRPr="00CC6247">
        <w:rPr>
          <w:szCs w:val="22"/>
        </w:rPr>
        <w:t>rés comme véritablement dangereux, il convient de choisir d'autres formes de sanction.</w:t>
      </w:r>
    </w:p>
    <w:p w:rsidR="002B7E95" w:rsidRPr="00CC6247" w:rsidRDefault="002B7E95" w:rsidP="002B7E95">
      <w:pPr>
        <w:spacing w:before="120" w:after="120"/>
        <w:jc w:val="both"/>
      </w:pPr>
      <w:r w:rsidRPr="00CC6247">
        <w:rPr>
          <w:szCs w:val="22"/>
        </w:rPr>
        <w:t>Qui sait si la réduction du nombre de personnes incarcérées qui s'ensu</w:t>
      </w:r>
      <w:r w:rsidRPr="00CC6247">
        <w:rPr>
          <w:szCs w:val="22"/>
        </w:rPr>
        <w:t>i</w:t>
      </w:r>
      <w:r w:rsidRPr="00CC6247">
        <w:rPr>
          <w:szCs w:val="22"/>
        </w:rPr>
        <w:t>vrait - serait-elle divisée par deux</w:t>
      </w:r>
      <w:r>
        <w:rPr>
          <w:szCs w:val="22"/>
        </w:rPr>
        <w:t> ?</w:t>
      </w:r>
      <w:r w:rsidRPr="00CC6247">
        <w:rPr>
          <w:szCs w:val="22"/>
        </w:rPr>
        <w:t xml:space="preserve"> par cinq</w:t>
      </w:r>
      <w:r>
        <w:rPr>
          <w:szCs w:val="22"/>
        </w:rPr>
        <w:t> ?</w:t>
      </w:r>
      <w:r w:rsidRPr="00CC6247">
        <w:rPr>
          <w:szCs w:val="22"/>
        </w:rPr>
        <w:t xml:space="preserve"> - Qui sait si la réduction du nombre de personnes incarcérées qui s'ensuivrait ne permettrait pas d'env</w:t>
      </w:r>
      <w:r w:rsidRPr="00CC6247">
        <w:rPr>
          <w:szCs w:val="22"/>
        </w:rPr>
        <w:t>i</w:t>
      </w:r>
      <w:r w:rsidRPr="00CC6247">
        <w:rPr>
          <w:szCs w:val="22"/>
        </w:rPr>
        <w:t xml:space="preserve">sager, et sans doute sans augmenter la dépense publique, de meilleures perspectives de </w:t>
      </w:r>
      <w:r>
        <w:rPr>
          <w:szCs w:val="22"/>
        </w:rPr>
        <w:t>« </w:t>
      </w:r>
      <w:r w:rsidRPr="00CC6247">
        <w:rPr>
          <w:i/>
          <w:iCs/>
          <w:szCs w:val="22"/>
        </w:rPr>
        <w:t>droit à la réinsertion des personnes détenues</w:t>
      </w:r>
      <w:r>
        <w:rPr>
          <w:i/>
          <w:iCs/>
          <w:szCs w:val="22"/>
        </w:rPr>
        <w:t> »</w:t>
      </w:r>
      <w:r w:rsidRPr="00CC6247">
        <w:rPr>
          <w:szCs w:val="22"/>
        </w:rPr>
        <w:t>... qui ne seraient</w:t>
      </w:r>
      <w:r>
        <w:rPr>
          <w:szCs w:val="22"/>
        </w:rPr>
        <w:t xml:space="preserve"> </w:t>
      </w:r>
      <w:r w:rsidRPr="00CC6247">
        <w:rPr>
          <w:szCs w:val="22"/>
        </w:rPr>
        <w:t>plus, comme trop souvent a</w:t>
      </w:r>
      <w:r w:rsidRPr="00CC6247">
        <w:rPr>
          <w:szCs w:val="22"/>
        </w:rPr>
        <w:t>u</w:t>
      </w:r>
      <w:r w:rsidRPr="00CC6247">
        <w:rPr>
          <w:szCs w:val="22"/>
        </w:rPr>
        <w:t>jourd'hui, livrées à elles-mêmes, au risque de les voir se transformer en futurs ennemis d'une société, actuell</w:t>
      </w:r>
      <w:r w:rsidRPr="00CC6247">
        <w:rPr>
          <w:szCs w:val="22"/>
        </w:rPr>
        <w:t>e</w:t>
      </w:r>
      <w:r w:rsidRPr="00CC6247">
        <w:rPr>
          <w:szCs w:val="22"/>
        </w:rPr>
        <w:t>ment en mutation rapide, et dont les bases démocratiques se trouvent mises à rude épreuve</w:t>
      </w:r>
      <w:r>
        <w:rPr>
          <w:szCs w:val="22"/>
        </w:rPr>
        <w:t> ?</w:t>
      </w:r>
    </w:p>
    <w:p w:rsidR="002B7E95" w:rsidRDefault="002B7E95" w:rsidP="002B7E95">
      <w:pPr>
        <w:spacing w:before="120" w:after="120"/>
        <w:jc w:val="both"/>
        <w:rPr>
          <w:szCs w:val="22"/>
        </w:rPr>
      </w:pPr>
      <w:r w:rsidRPr="00CC6247">
        <w:rPr>
          <w:szCs w:val="22"/>
        </w:rPr>
        <w:t>Une réduction drastique du nombre de personnes détenues (en r</w:t>
      </w:r>
      <w:r w:rsidRPr="00CC6247">
        <w:rPr>
          <w:szCs w:val="22"/>
        </w:rPr>
        <w:t>é</w:t>
      </w:r>
      <w:r w:rsidRPr="00CC6247">
        <w:rPr>
          <w:szCs w:val="22"/>
        </w:rPr>
        <w:t>servant l'enfermement carcéral aux seules personnes considérées, à un moment donné, dans une société donnée, comme véritablement da</w:t>
      </w:r>
      <w:r w:rsidRPr="00CC6247">
        <w:rPr>
          <w:szCs w:val="22"/>
        </w:rPr>
        <w:t>n</w:t>
      </w:r>
      <w:r w:rsidRPr="00CC6247">
        <w:rPr>
          <w:szCs w:val="22"/>
        </w:rPr>
        <w:t xml:space="preserve">gereuses pour la survie des valeurs fondamentales) me paraît être la seule piste qui permette à la fois de protéger la société et de renforcer, autant que faire se peut, le </w:t>
      </w:r>
      <w:r>
        <w:rPr>
          <w:szCs w:val="22"/>
        </w:rPr>
        <w:t>« </w:t>
      </w:r>
      <w:r w:rsidRPr="00CC6247">
        <w:rPr>
          <w:i/>
          <w:iCs/>
          <w:szCs w:val="22"/>
        </w:rPr>
        <w:t>droit à la réinsertion des personnes dét</w:t>
      </w:r>
      <w:r w:rsidRPr="00CC6247">
        <w:rPr>
          <w:i/>
          <w:iCs/>
          <w:szCs w:val="22"/>
        </w:rPr>
        <w:t>e</w:t>
      </w:r>
      <w:r w:rsidRPr="00CC6247">
        <w:rPr>
          <w:i/>
          <w:iCs/>
          <w:szCs w:val="22"/>
        </w:rPr>
        <w:t>nues</w:t>
      </w:r>
      <w:r>
        <w:rPr>
          <w:i/>
          <w:iCs/>
          <w:szCs w:val="22"/>
        </w:rPr>
        <w:t> »</w:t>
      </w:r>
      <w:r w:rsidRPr="00CC6247">
        <w:rPr>
          <w:szCs w:val="22"/>
        </w:rPr>
        <w:t>. Les deux étant associées, plus que jamais, de façon compl</w:t>
      </w:r>
      <w:r w:rsidRPr="00CC6247">
        <w:rPr>
          <w:szCs w:val="22"/>
        </w:rPr>
        <w:t>é</w:t>
      </w:r>
      <w:r w:rsidRPr="00CC6247">
        <w:rPr>
          <w:szCs w:val="22"/>
        </w:rPr>
        <w:t>mentaire.</w:t>
      </w:r>
    </w:p>
    <w:p w:rsidR="002B7E95" w:rsidRPr="00CC6247" w:rsidRDefault="002B7E95" w:rsidP="002B7E95">
      <w:pPr>
        <w:spacing w:before="120" w:after="120"/>
        <w:jc w:val="both"/>
      </w:pPr>
    </w:p>
    <w:p w:rsidR="002B7E95" w:rsidRPr="00CC6247" w:rsidRDefault="002B7E95" w:rsidP="002B7E95">
      <w:pPr>
        <w:pStyle w:val="a"/>
      </w:pPr>
      <w:bookmarkStart w:id="9" w:name="Ambivalences_biblio"/>
      <w:r w:rsidRPr="00CC6247">
        <w:t>Bibliographie</w:t>
      </w:r>
    </w:p>
    <w:bookmarkEnd w:id="9"/>
    <w:p w:rsidR="002B7E95" w:rsidRDefault="002B7E95" w:rsidP="002B7E95">
      <w:pPr>
        <w:spacing w:before="120" w:after="120"/>
        <w:jc w:val="both"/>
        <w:rPr>
          <w:szCs w:val="22"/>
        </w:rPr>
      </w:pPr>
    </w:p>
    <w:p w:rsidR="002B7E95" w:rsidRPr="00FA6F01" w:rsidRDefault="002B7E95" w:rsidP="002B7E95">
      <w:pPr>
        <w:ind w:right="90" w:firstLine="0"/>
        <w:jc w:val="both"/>
        <w:rPr>
          <w:sz w:val="20"/>
        </w:rPr>
      </w:pPr>
      <w:hyperlink w:anchor="tdm" w:history="1">
        <w:r w:rsidRPr="00FA6F01">
          <w:rPr>
            <w:rStyle w:val="Lienhypertexte"/>
            <w:sz w:val="20"/>
          </w:rPr>
          <w:t>Retour à la table des matières</w:t>
        </w:r>
      </w:hyperlink>
    </w:p>
    <w:p w:rsidR="002B7E95" w:rsidRPr="00CC6247" w:rsidRDefault="002B7E95" w:rsidP="002B7E95">
      <w:pPr>
        <w:spacing w:before="120" w:after="120"/>
        <w:jc w:val="both"/>
      </w:pPr>
      <w:r w:rsidRPr="00CC6247">
        <w:rPr>
          <w:szCs w:val="22"/>
        </w:rPr>
        <w:t xml:space="preserve">Arendt Hannah [1961], </w:t>
      </w:r>
      <w:r w:rsidRPr="00CC6247">
        <w:rPr>
          <w:i/>
          <w:iCs/>
          <w:szCs w:val="22"/>
        </w:rPr>
        <w:t xml:space="preserve">The Human Condition, </w:t>
      </w:r>
      <w:r w:rsidRPr="00CC6247">
        <w:rPr>
          <w:szCs w:val="22"/>
        </w:rPr>
        <w:t xml:space="preserve">éd. française </w:t>
      </w:r>
      <w:r w:rsidRPr="00CC6247">
        <w:rPr>
          <w:i/>
          <w:iCs/>
          <w:szCs w:val="22"/>
        </w:rPr>
        <w:t xml:space="preserve">Condition de l'homme moderne, </w:t>
      </w:r>
      <w:r w:rsidRPr="00CC6247">
        <w:rPr>
          <w:szCs w:val="22"/>
        </w:rPr>
        <w:t>Paris, Calmann-Lévy, 1983.</w:t>
      </w:r>
    </w:p>
    <w:p w:rsidR="002B7E95" w:rsidRPr="00CC6247" w:rsidRDefault="002B7E95" w:rsidP="002B7E95">
      <w:pPr>
        <w:spacing w:before="120" w:after="120"/>
        <w:jc w:val="both"/>
      </w:pPr>
      <w:r w:rsidRPr="00CC6247">
        <w:rPr>
          <w:szCs w:val="22"/>
        </w:rPr>
        <w:t xml:space="preserve">Bentham Jeremy [1787], </w:t>
      </w:r>
      <w:r w:rsidRPr="00CC6247">
        <w:rPr>
          <w:i/>
          <w:iCs/>
          <w:szCs w:val="22"/>
        </w:rPr>
        <w:t xml:space="preserve">Panopticon, </w:t>
      </w:r>
      <w:r w:rsidRPr="00CC6247">
        <w:rPr>
          <w:szCs w:val="22"/>
        </w:rPr>
        <w:t xml:space="preserve">éd. française </w:t>
      </w:r>
      <w:r w:rsidRPr="00CC6247">
        <w:rPr>
          <w:i/>
          <w:iCs/>
          <w:szCs w:val="22"/>
        </w:rPr>
        <w:t xml:space="preserve">Panoptique, </w:t>
      </w:r>
      <w:r w:rsidRPr="00CC6247">
        <w:rPr>
          <w:szCs w:val="22"/>
        </w:rPr>
        <w:t>Paris, Mille et une nuits, 2002.</w:t>
      </w:r>
    </w:p>
    <w:p w:rsidR="002B7E95" w:rsidRPr="00CC6247" w:rsidRDefault="002B7E95" w:rsidP="002B7E95">
      <w:pPr>
        <w:spacing w:before="120" w:after="120"/>
        <w:jc w:val="both"/>
      </w:pPr>
      <w:r w:rsidRPr="00CC6247">
        <w:rPr>
          <w:szCs w:val="22"/>
        </w:rPr>
        <w:t xml:space="preserve">Castel Robert [1995], </w:t>
      </w:r>
      <w:r w:rsidRPr="00CC6247">
        <w:rPr>
          <w:i/>
          <w:iCs/>
          <w:szCs w:val="22"/>
        </w:rPr>
        <w:t xml:space="preserve">Les Métamorphoses de la question sociale, </w:t>
      </w:r>
      <w:r w:rsidRPr="00CC6247">
        <w:rPr>
          <w:szCs w:val="22"/>
        </w:rPr>
        <w:t>Paris, Fayard.</w:t>
      </w:r>
    </w:p>
    <w:p w:rsidR="002B7E95" w:rsidRPr="00CC6247" w:rsidRDefault="002B7E95" w:rsidP="002B7E95">
      <w:pPr>
        <w:spacing w:before="120" w:after="120"/>
        <w:jc w:val="both"/>
      </w:pPr>
      <w:r w:rsidRPr="00CC6247">
        <w:rPr>
          <w:szCs w:val="22"/>
        </w:rPr>
        <w:t xml:space="preserve">Chauvenet Antoinette [1998], </w:t>
      </w:r>
      <w:r>
        <w:rPr>
          <w:szCs w:val="22"/>
        </w:rPr>
        <w:t>« </w:t>
      </w:r>
      <w:r w:rsidRPr="00CC6247">
        <w:rPr>
          <w:szCs w:val="22"/>
        </w:rPr>
        <w:t>Guerre et paix en prison</w:t>
      </w:r>
      <w:r>
        <w:rPr>
          <w:szCs w:val="22"/>
        </w:rPr>
        <w:t> »</w:t>
      </w:r>
      <w:r w:rsidRPr="00CC6247">
        <w:rPr>
          <w:szCs w:val="22"/>
        </w:rPr>
        <w:t xml:space="preserve">, </w:t>
      </w:r>
      <w:r w:rsidRPr="00CC6247">
        <w:rPr>
          <w:i/>
          <w:iCs/>
          <w:szCs w:val="22"/>
        </w:rPr>
        <w:t>Les c</w:t>
      </w:r>
      <w:r w:rsidRPr="00CC6247">
        <w:rPr>
          <w:i/>
          <w:iCs/>
          <w:szCs w:val="22"/>
        </w:rPr>
        <w:t>a</w:t>
      </w:r>
      <w:r w:rsidRPr="00CC6247">
        <w:rPr>
          <w:i/>
          <w:iCs/>
          <w:szCs w:val="22"/>
        </w:rPr>
        <w:t xml:space="preserve">hiers de la sécurité intérieure, </w:t>
      </w:r>
      <w:r w:rsidRPr="00CC6247">
        <w:rPr>
          <w:szCs w:val="22"/>
        </w:rPr>
        <w:t>n°31, p</w:t>
      </w:r>
      <w:r>
        <w:rPr>
          <w:szCs w:val="22"/>
        </w:rPr>
        <w:t>p</w:t>
      </w:r>
      <w:r w:rsidRPr="00CC6247">
        <w:rPr>
          <w:szCs w:val="22"/>
        </w:rPr>
        <w:t>. 91-109.</w:t>
      </w:r>
    </w:p>
    <w:p w:rsidR="002B7E95" w:rsidRPr="00CC6247" w:rsidRDefault="002B7E95" w:rsidP="002B7E95">
      <w:pPr>
        <w:spacing w:before="120" w:after="120"/>
        <w:jc w:val="both"/>
      </w:pPr>
      <w:r w:rsidRPr="00CC6247">
        <w:rPr>
          <w:szCs w:val="22"/>
        </w:rPr>
        <w:t>Clausewitz (von) Car</w:t>
      </w:r>
      <w:r>
        <w:rPr>
          <w:szCs w:val="22"/>
        </w:rPr>
        <w:t>l</w:t>
      </w:r>
      <w:r w:rsidRPr="00CC6247">
        <w:rPr>
          <w:szCs w:val="22"/>
        </w:rPr>
        <w:t xml:space="preserve"> [1832], </w:t>
      </w:r>
      <w:r w:rsidRPr="00CC6247">
        <w:rPr>
          <w:i/>
          <w:iCs/>
          <w:szCs w:val="22"/>
        </w:rPr>
        <w:t xml:space="preserve">Vom Kriege, </w:t>
      </w:r>
      <w:r w:rsidRPr="00CC6247">
        <w:rPr>
          <w:szCs w:val="22"/>
        </w:rPr>
        <w:t xml:space="preserve">trad. franc. </w:t>
      </w:r>
      <w:r w:rsidRPr="00CC6247">
        <w:rPr>
          <w:i/>
          <w:iCs/>
          <w:szCs w:val="22"/>
        </w:rPr>
        <w:t>De la gue</w:t>
      </w:r>
      <w:r w:rsidRPr="00CC6247">
        <w:rPr>
          <w:i/>
          <w:iCs/>
          <w:szCs w:val="22"/>
        </w:rPr>
        <w:t>r</w:t>
      </w:r>
      <w:r w:rsidRPr="00CC6247">
        <w:rPr>
          <w:i/>
          <w:iCs/>
          <w:szCs w:val="22"/>
        </w:rPr>
        <w:t xml:space="preserve">re, </w:t>
      </w:r>
      <w:r w:rsidRPr="00CC6247">
        <w:rPr>
          <w:szCs w:val="22"/>
        </w:rPr>
        <w:t>Paris, Rivage, 2006.</w:t>
      </w:r>
    </w:p>
    <w:p w:rsidR="002B7E95" w:rsidRPr="00CC6247" w:rsidRDefault="002B7E95" w:rsidP="002B7E95">
      <w:pPr>
        <w:spacing w:before="120" w:after="120"/>
        <w:jc w:val="both"/>
      </w:pPr>
      <w:r w:rsidRPr="00CC6247">
        <w:rPr>
          <w:szCs w:val="22"/>
        </w:rPr>
        <w:t xml:space="preserve">Combessie Philippe [2010], </w:t>
      </w:r>
      <w:r>
        <w:rPr>
          <w:szCs w:val="22"/>
        </w:rPr>
        <w:t>« </w:t>
      </w:r>
      <w:r w:rsidRPr="00CC6247">
        <w:rPr>
          <w:szCs w:val="22"/>
        </w:rPr>
        <w:t>La prison dans son environnement</w:t>
      </w:r>
      <w:r>
        <w:rPr>
          <w:szCs w:val="22"/>
        </w:rPr>
        <w:t> :</w:t>
      </w:r>
      <w:r w:rsidRPr="00CC6247">
        <w:rPr>
          <w:szCs w:val="22"/>
        </w:rPr>
        <w:t xml:space="preserve"> symptômes de l'ambivalence des relations entre les démocraties et l'enfe</w:t>
      </w:r>
      <w:r w:rsidRPr="00CC6247">
        <w:rPr>
          <w:szCs w:val="22"/>
        </w:rPr>
        <w:t>r</w:t>
      </w:r>
      <w:r w:rsidRPr="00CC6247">
        <w:rPr>
          <w:szCs w:val="22"/>
        </w:rPr>
        <w:t>mement carcéral</w:t>
      </w:r>
      <w:r>
        <w:rPr>
          <w:szCs w:val="22"/>
        </w:rPr>
        <w:t> »</w:t>
      </w:r>
      <w:r w:rsidRPr="00CC6247">
        <w:rPr>
          <w:szCs w:val="22"/>
        </w:rPr>
        <w:t xml:space="preserve">, </w:t>
      </w:r>
      <w:r w:rsidRPr="00CC6247">
        <w:rPr>
          <w:i/>
          <w:iCs/>
          <w:szCs w:val="22"/>
        </w:rPr>
        <w:t xml:space="preserve">Cahiers de la sécurité, </w:t>
      </w:r>
      <w:r w:rsidRPr="00CC6247">
        <w:rPr>
          <w:szCs w:val="22"/>
        </w:rPr>
        <w:t>n°</w:t>
      </w:r>
      <w:r>
        <w:rPr>
          <w:szCs w:val="22"/>
        </w:rPr>
        <w:t> </w:t>
      </w:r>
      <w:r w:rsidRPr="00CC6247">
        <w:rPr>
          <w:szCs w:val="22"/>
        </w:rPr>
        <w:t>12, p</w:t>
      </w:r>
      <w:r>
        <w:rPr>
          <w:szCs w:val="22"/>
        </w:rPr>
        <w:t>p</w:t>
      </w:r>
      <w:r w:rsidRPr="00CC6247">
        <w:rPr>
          <w:szCs w:val="22"/>
        </w:rPr>
        <w:t>. 21-31.</w:t>
      </w:r>
    </w:p>
    <w:p w:rsidR="002B7E95" w:rsidRDefault="002B7E95" w:rsidP="002B7E95">
      <w:pPr>
        <w:spacing w:before="120" w:after="120"/>
        <w:jc w:val="both"/>
        <w:rPr>
          <w:szCs w:val="22"/>
        </w:rPr>
      </w:pPr>
      <w:r>
        <w:rPr>
          <w:szCs w:val="22"/>
        </w:rPr>
        <w:t>[71]</w:t>
      </w:r>
    </w:p>
    <w:p w:rsidR="002B7E95" w:rsidRPr="00CC6247" w:rsidRDefault="002B7E95" w:rsidP="002B7E95">
      <w:pPr>
        <w:spacing w:before="120" w:after="120"/>
        <w:jc w:val="both"/>
      </w:pPr>
      <w:r w:rsidRPr="00CC6247">
        <w:rPr>
          <w:szCs w:val="22"/>
        </w:rPr>
        <w:t xml:space="preserve">Combessie Philippe [2013], </w:t>
      </w:r>
      <w:r>
        <w:rPr>
          <w:szCs w:val="22"/>
        </w:rPr>
        <w:t>« </w:t>
      </w:r>
      <w:r w:rsidRPr="00CC6247">
        <w:rPr>
          <w:szCs w:val="22"/>
        </w:rPr>
        <w:t>La prison</w:t>
      </w:r>
      <w:r>
        <w:rPr>
          <w:szCs w:val="22"/>
        </w:rPr>
        <w:t> :</w:t>
      </w:r>
      <w:r w:rsidRPr="00CC6247">
        <w:rPr>
          <w:szCs w:val="22"/>
        </w:rPr>
        <w:t xml:space="preserve"> quelles fonctions</w:t>
      </w:r>
      <w:r>
        <w:rPr>
          <w:szCs w:val="22"/>
        </w:rPr>
        <w:t> ? »</w:t>
      </w:r>
      <w:r w:rsidRPr="00CC6247">
        <w:rPr>
          <w:szCs w:val="22"/>
        </w:rPr>
        <w:t xml:space="preserve">, </w:t>
      </w:r>
      <w:r w:rsidRPr="00CC6247">
        <w:rPr>
          <w:i/>
          <w:iCs/>
          <w:szCs w:val="22"/>
        </w:rPr>
        <w:t xml:space="preserve">Cahiers français, </w:t>
      </w:r>
      <w:r w:rsidRPr="00CC6247">
        <w:rPr>
          <w:szCs w:val="22"/>
        </w:rPr>
        <w:t>n°</w:t>
      </w:r>
      <w:r>
        <w:rPr>
          <w:szCs w:val="22"/>
        </w:rPr>
        <w:t> </w:t>
      </w:r>
      <w:r w:rsidRPr="00CC6247">
        <w:rPr>
          <w:szCs w:val="22"/>
        </w:rPr>
        <w:t>377 (La justice</w:t>
      </w:r>
      <w:r>
        <w:rPr>
          <w:szCs w:val="22"/>
        </w:rPr>
        <w:t> :</w:t>
      </w:r>
      <w:r w:rsidRPr="00CC6247">
        <w:rPr>
          <w:szCs w:val="22"/>
        </w:rPr>
        <w:t xml:space="preserve"> quelles politiques</w:t>
      </w:r>
      <w:r>
        <w:rPr>
          <w:szCs w:val="22"/>
        </w:rPr>
        <w:t> ?</w:t>
      </w:r>
      <w:r w:rsidRPr="00CC6247">
        <w:rPr>
          <w:szCs w:val="22"/>
        </w:rPr>
        <w:t>), Paris</w:t>
      </w:r>
      <w:r>
        <w:rPr>
          <w:szCs w:val="22"/>
        </w:rPr>
        <w:t> :</w:t>
      </w:r>
      <w:r w:rsidRPr="00CC6247">
        <w:rPr>
          <w:szCs w:val="22"/>
        </w:rPr>
        <w:t xml:space="preserve"> La document</w:t>
      </w:r>
      <w:r w:rsidRPr="00CC6247">
        <w:rPr>
          <w:szCs w:val="22"/>
        </w:rPr>
        <w:t>a</w:t>
      </w:r>
      <w:r w:rsidRPr="00CC6247">
        <w:rPr>
          <w:szCs w:val="22"/>
        </w:rPr>
        <w:t>tion française, p</w:t>
      </w:r>
      <w:r>
        <w:rPr>
          <w:szCs w:val="22"/>
        </w:rPr>
        <w:t>p</w:t>
      </w:r>
      <w:r w:rsidRPr="00CC6247">
        <w:rPr>
          <w:szCs w:val="22"/>
        </w:rPr>
        <w:t>. 46-52.</w:t>
      </w:r>
    </w:p>
    <w:p w:rsidR="002B7E95" w:rsidRPr="00CC6247" w:rsidRDefault="002B7E95" w:rsidP="002B7E95">
      <w:pPr>
        <w:spacing w:before="120" w:after="120"/>
        <w:jc w:val="both"/>
      </w:pPr>
      <w:r w:rsidRPr="00CC6247">
        <w:rPr>
          <w:szCs w:val="22"/>
        </w:rPr>
        <w:t xml:space="preserve">Debuyst Christian et al, [2008], </w:t>
      </w:r>
      <w:r w:rsidRPr="00CC6247">
        <w:rPr>
          <w:i/>
          <w:iCs/>
          <w:szCs w:val="22"/>
        </w:rPr>
        <w:t xml:space="preserve">Histoire des savoirs sur le crime et la peine, </w:t>
      </w:r>
      <w:r w:rsidRPr="00CC6247">
        <w:rPr>
          <w:szCs w:val="22"/>
        </w:rPr>
        <w:t>trois tomes, Bruxelles, De Boeck &amp; Larcier, coll. Crimen.</w:t>
      </w:r>
    </w:p>
    <w:p w:rsidR="002B7E95" w:rsidRPr="00CC6247" w:rsidRDefault="002B7E95" w:rsidP="002B7E95">
      <w:pPr>
        <w:spacing w:before="120" w:after="120"/>
        <w:jc w:val="both"/>
      </w:pPr>
      <w:r w:rsidRPr="00CC6247">
        <w:rPr>
          <w:szCs w:val="22"/>
        </w:rPr>
        <w:t xml:space="preserve">Faugeron Claude, Le Boulaire Jean-Michel [1992], </w:t>
      </w:r>
      <w:r>
        <w:rPr>
          <w:szCs w:val="22"/>
        </w:rPr>
        <w:t>« </w:t>
      </w:r>
      <w:r w:rsidRPr="00CC6247">
        <w:rPr>
          <w:szCs w:val="22"/>
        </w:rPr>
        <w:t>Prisons, pe</w:t>
      </w:r>
      <w:r w:rsidRPr="00CC6247">
        <w:rPr>
          <w:szCs w:val="22"/>
        </w:rPr>
        <w:t>i</w:t>
      </w:r>
      <w:r w:rsidRPr="00CC6247">
        <w:rPr>
          <w:szCs w:val="22"/>
        </w:rPr>
        <w:t>nes de prison et ordre public</w:t>
      </w:r>
      <w:r>
        <w:rPr>
          <w:szCs w:val="22"/>
        </w:rPr>
        <w:t> »</w:t>
      </w:r>
      <w:r w:rsidRPr="00CC6247">
        <w:rPr>
          <w:szCs w:val="22"/>
        </w:rPr>
        <w:t xml:space="preserve">, </w:t>
      </w:r>
      <w:r w:rsidRPr="00CC6247">
        <w:rPr>
          <w:i/>
          <w:iCs/>
          <w:szCs w:val="22"/>
        </w:rPr>
        <w:t>Revue française de sociologie</w:t>
      </w:r>
      <w:r w:rsidRPr="00CC6247">
        <w:rPr>
          <w:szCs w:val="22"/>
        </w:rPr>
        <w:t>,</w:t>
      </w:r>
      <w:r>
        <w:rPr>
          <w:szCs w:val="22"/>
        </w:rPr>
        <w:t xml:space="preserve"> XXXIII</w:t>
      </w:r>
      <w:r w:rsidRPr="00CC6247">
        <w:rPr>
          <w:szCs w:val="22"/>
        </w:rPr>
        <w:t>, 1, p</w:t>
      </w:r>
      <w:r>
        <w:rPr>
          <w:szCs w:val="22"/>
        </w:rPr>
        <w:t>p</w:t>
      </w:r>
      <w:r w:rsidRPr="00CC6247">
        <w:rPr>
          <w:szCs w:val="22"/>
        </w:rPr>
        <w:t>. 3-32.</w:t>
      </w:r>
    </w:p>
    <w:p w:rsidR="002B7E95" w:rsidRPr="00CC6247" w:rsidRDefault="002B7E95" w:rsidP="002B7E95">
      <w:pPr>
        <w:spacing w:before="120" w:after="120"/>
        <w:jc w:val="both"/>
      </w:pPr>
      <w:r w:rsidRPr="00CC6247">
        <w:rPr>
          <w:szCs w:val="22"/>
        </w:rPr>
        <w:t xml:space="preserve">Garrush Hamza [2016], </w:t>
      </w:r>
      <w:r w:rsidRPr="00CC6247">
        <w:rPr>
          <w:i/>
          <w:iCs/>
          <w:szCs w:val="22"/>
        </w:rPr>
        <w:t>Régulation de la religiosité en milieu ca</w:t>
      </w:r>
      <w:r w:rsidRPr="00CC6247">
        <w:rPr>
          <w:i/>
          <w:iCs/>
          <w:szCs w:val="22"/>
        </w:rPr>
        <w:t>r</w:t>
      </w:r>
      <w:r w:rsidRPr="00CC6247">
        <w:rPr>
          <w:i/>
          <w:iCs/>
          <w:szCs w:val="22"/>
        </w:rPr>
        <w:t xml:space="preserve">céral par les aumôniers musulmans, </w:t>
      </w:r>
      <w:r w:rsidRPr="00CC6247">
        <w:rPr>
          <w:szCs w:val="22"/>
        </w:rPr>
        <w:t>mémoire de 2</w:t>
      </w:r>
      <w:r w:rsidRPr="00CC6247">
        <w:rPr>
          <w:szCs w:val="22"/>
          <w:vertAlign w:val="superscript"/>
        </w:rPr>
        <w:t>e</w:t>
      </w:r>
      <w:r w:rsidRPr="00CC6247">
        <w:rPr>
          <w:szCs w:val="22"/>
        </w:rPr>
        <w:t xml:space="preserve"> année de master </w:t>
      </w:r>
      <w:r>
        <w:rPr>
          <w:szCs w:val="22"/>
        </w:rPr>
        <w:t>« </w:t>
      </w:r>
      <w:r w:rsidRPr="00CC6247">
        <w:rPr>
          <w:szCs w:val="22"/>
        </w:rPr>
        <w:t>Sociol</w:t>
      </w:r>
      <w:r w:rsidRPr="00CC6247">
        <w:rPr>
          <w:szCs w:val="22"/>
        </w:rPr>
        <w:t>o</w:t>
      </w:r>
      <w:r w:rsidRPr="00CC6247">
        <w:rPr>
          <w:szCs w:val="22"/>
        </w:rPr>
        <w:t>gie</w:t>
      </w:r>
      <w:r>
        <w:rPr>
          <w:szCs w:val="22"/>
        </w:rPr>
        <w:t> »</w:t>
      </w:r>
      <w:r w:rsidRPr="00CC6247">
        <w:rPr>
          <w:szCs w:val="22"/>
        </w:rPr>
        <w:t xml:space="preserve"> (dir. Ph. Combessie), Université Paris Nanterre.</w:t>
      </w:r>
    </w:p>
    <w:p w:rsidR="002B7E95" w:rsidRPr="00CC6247" w:rsidRDefault="002B7E95" w:rsidP="002B7E95">
      <w:pPr>
        <w:spacing w:before="120" w:after="120"/>
        <w:jc w:val="both"/>
      </w:pPr>
      <w:r w:rsidRPr="00CC6247">
        <w:rPr>
          <w:szCs w:val="22"/>
        </w:rPr>
        <w:t xml:space="preserve">Gofrman Erving [1961], </w:t>
      </w:r>
      <w:r w:rsidRPr="00CC6247">
        <w:rPr>
          <w:i/>
          <w:iCs/>
          <w:szCs w:val="22"/>
        </w:rPr>
        <w:t xml:space="preserve">Asylums, </w:t>
      </w:r>
      <w:r w:rsidRPr="00CC6247">
        <w:rPr>
          <w:szCs w:val="22"/>
        </w:rPr>
        <w:t xml:space="preserve">éd. française </w:t>
      </w:r>
      <w:r w:rsidRPr="00CC6247">
        <w:rPr>
          <w:i/>
          <w:iCs/>
          <w:szCs w:val="22"/>
        </w:rPr>
        <w:t xml:space="preserve">Asiles. Études sur la condition sociale des malades mentaux et autres reclus, </w:t>
      </w:r>
      <w:r w:rsidRPr="00CC6247">
        <w:rPr>
          <w:szCs w:val="22"/>
        </w:rPr>
        <w:t>Paris, M</w:t>
      </w:r>
      <w:r w:rsidRPr="00CC6247">
        <w:rPr>
          <w:szCs w:val="22"/>
        </w:rPr>
        <w:t>i</w:t>
      </w:r>
      <w:r w:rsidRPr="00CC6247">
        <w:rPr>
          <w:szCs w:val="22"/>
        </w:rPr>
        <w:t>nuit, coll. Le sens commun, 1968.</w:t>
      </w:r>
    </w:p>
    <w:p w:rsidR="002B7E95" w:rsidRPr="00CC6247" w:rsidRDefault="002B7E95" w:rsidP="002B7E95">
      <w:pPr>
        <w:spacing w:before="120" w:after="120"/>
        <w:jc w:val="both"/>
      </w:pPr>
      <w:r w:rsidRPr="00CC6247">
        <w:rPr>
          <w:szCs w:val="22"/>
        </w:rPr>
        <w:t xml:space="preserve">Gruez Radoslav [2013], </w:t>
      </w:r>
      <w:r w:rsidRPr="00CC6247">
        <w:rPr>
          <w:i/>
          <w:iCs/>
          <w:szCs w:val="22"/>
        </w:rPr>
        <w:t xml:space="preserve">Construction de l'acteur </w:t>
      </w:r>
      <w:r>
        <w:rPr>
          <w:i/>
          <w:iCs/>
          <w:szCs w:val="22"/>
        </w:rPr>
        <w:t>« </w:t>
      </w:r>
      <w:r w:rsidRPr="00CC6247">
        <w:rPr>
          <w:i/>
          <w:iCs/>
          <w:szCs w:val="22"/>
        </w:rPr>
        <w:t>ennemi</w:t>
      </w:r>
      <w:r>
        <w:rPr>
          <w:i/>
          <w:iCs/>
          <w:szCs w:val="22"/>
        </w:rPr>
        <w:t> »</w:t>
      </w:r>
      <w:r w:rsidRPr="00CC6247">
        <w:rPr>
          <w:i/>
          <w:iCs/>
          <w:szCs w:val="22"/>
        </w:rPr>
        <w:t xml:space="preserve"> et in</w:t>
      </w:r>
      <w:r w:rsidRPr="00CC6247">
        <w:rPr>
          <w:i/>
          <w:iCs/>
          <w:szCs w:val="22"/>
        </w:rPr>
        <w:t>s</w:t>
      </w:r>
      <w:r w:rsidRPr="00CC6247">
        <w:rPr>
          <w:i/>
          <w:iCs/>
          <w:szCs w:val="22"/>
        </w:rPr>
        <w:t>tit</w:t>
      </w:r>
      <w:r w:rsidRPr="00CC6247">
        <w:rPr>
          <w:i/>
          <w:iCs/>
          <w:szCs w:val="22"/>
        </w:rPr>
        <w:t>u</w:t>
      </w:r>
      <w:r w:rsidRPr="00CC6247">
        <w:rPr>
          <w:i/>
          <w:iCs/>
          <w:szCs w:val="22"/>
        </w:rPr>
        <w:t>tion concentrationnaire. Étude comparative entre les camps de Rivesaltes (sous Vichy) et de Béléné (République Populaire de Bulg</w:t>
      </w:r>
      <w:r w:rsidRPr="00CC6247">
        <w:rPr>
          <w:i/>
          <w:iCs/>
          <w:szCs w:val="22"/>
        </w:rPr>
        <w:t>a</w:t>
      </w:r>
      <w:r w:rsidRPr="00CC6247">
        <w:rPr>
          <w:i/>
          <w:iCs/>
          <w:szCs w:val="22"/>
        </w:rPr>
        <w:t xml:space="preserve">rie), </w:t>
      </w:r>
      <w:r w:rsidRPr="00CC6247">
        <w:rPr>
          <w:szCs w:val="22"/>
        </w:rPr>
        <w:t>thèse de doctorat en sociologie (dir. A. Mouchtouris), Université Paris Descartes.</w:t>
      </w:r>
    </w:p>
    <w:p w:rsidR="002B7E95" w:rsidRPr="00CC6247" w:rsidRDefault="002B7E95" w:rsidP="002B7E95">
      <w:pPr>
        <w:spacing w:before="120" w:after="120"/>
        <w:jc w:val="both"/>
      </w:pPr>
      <w:r w:rsidRPr="00CC6247">
        <w:rPr>
          <w:szCs w:val="22"/>
        </w:rPr>
        <w:t xml:space="preserve">Petit Jacques-Guy [1990], </w:t>
      </w:r>
      <w:r w:rsidRPr="00CC6247">
        <w:rPr>
          <w:i/>
          <w:iCs/>
          <w:szCs w:val="22"/>
        </w:rPr>
        <w:t xml:space="preserve">Ces peines obscures. La prison pénale en France </w:t>
      </w:r>
      <w:r w:rsidRPr="00CC6247">
        <w:rPr>
          <w:szCs w:val="22"/>
        </w:rPr>
        <w:t>(1780-1825), Paris, Fayard.</w:t>
      </w:r>
    </w:p>
    <w:p w:rsidR="002B7E95" w:rsidRPr="00CC6247" w:rsidRDefault="002B7E95" w:rsidP="002B7E95">
      <w:pPr>
        <w:spacing w:before="120" w:after="120"/>
        <w:jc w:val="both"/>
      </w:pPr>
      <w:r w:rsidRPr="00CC6247">
        <w:rPr>
          <w:szCs w:val="22"/>
        </w:rPr>
        <w:t xml:space="preserve">Rambourg Cécile, Brie Guillaume [2016] </w:t>
      </w:r>
      <w:r>
        <w:rPr>
          <w:szCs w:val="22"/>
        </w:rPr>
        <w:t>« </w:t>
      </w:r>
      <w:r w:rsidRPr="00CC6247">
        <w:rPr>
          <w:szCs w:val="22"/>
        </w:rPr>
        <w:t>Radicalisation et dér</w:t>
      </w:r>
      <w:r w:rsidRPr="00CC6247">
        <w:rPr>
          <w:szCs w:val="22"/>
        </w:rPr>
        <w:t>a</w:t>
      </w:r>
      <w:r w:rsidRPr="00CC6247">
        <w:rPr>
          <w:szCs w:val="22"/>
        </w:rPr>
        <w:t>dical</w:t>
      </w:r>
      <w:r w:rsidRPr="00CC6247">
        <w:rPr>
          <w:szCs w:val="22"/>
        </w:rPr>
        <w:t>i</w:t>
      </w:r>
      <w:r w:rsidRPr="00CC6247">
        <w:rPr>
          <w:szCs w:val="22"/>
        </w:rPr>
        <w:t>sation</w:t>
      </w:r>
      <w:r>
        <w:rPr>
          <w:szCs w:val="22"/>
        </w:rPr>
        <w:t> :</w:t>
      </w:r>
      <w:r w:rsidRPr="00CC6247">
        <w:rPr>
          <w:szCs w:val="22"/>
        </w:rPr>
        <w:t xml:space="preserve"> la dimension sociale occultée</w:t>
      </w:r>
      <w:r>
        <w:rPr>
          <w:szCs w:val="22"/>
        </w:rPr>
        <w:t> ? »</w:t>
      </w:r>
      <w:r w:rsidRPr="00CC6247">
        <w:rPr>
          <w:szCs w:val="22"/>
        </w:rPr>
        <w:t xml:space="preserve">, communication au colloque </w:t>
      </w:r>
      <w:r w:rsidRPr="00CC6247">
        <w:rPr>
          <w:i/>
          <w:iCs/>
          <w:szCs w:val="22"/>
        </w:rPr>
        <w:t xml:space="preserve">Le droit à la réinsertion des personnes détenues, </w:t>
      </w:r>
      <w:r w:rsidRPr="00CC6247">
        <w:rPr>
          <w:szCs w:val="22"/>
        </w:rPr>
        <w:t>Université de Toulouse - C</w:t>
      </w:r>
      <w:r w:rsidRPr="00CC6247">
        <w:rPr>
          <w:szCs w:val="22"/>
        </w:rPr>
        <w:t>a</w:t>
      </w:r>
      <w:r w:rsidRPr="00CC6247">
        <w:rPr>
          <w:szCs w:val="22"/>
        </w:rPr>
        <w:t>pitale.</w:t>
      </w:r>
    </w:p>
    <w:p w:rsidR="002B7E95" w:rsidRPr="00CC6247" w:rsidRDefault="002B7E95" w:rsidP="002B7E95">
      <w:pPr>
        <w:spacing w:before="120" w:after="120"/>
        <w:jc w:val="both"/>
      </w:pPr>
      <w:r w:rsidRPr="00CC6247">
        <w:rPr>
          <w:szCs w:val="22"/>
        </w:rPr>
        <w:t xml:space="preserve">Rich Anthony [1883], </w:t>
      </w:r>
      <w:r w:rsidRPr="00CC6247">
        <w:rPr>
          <w:i/>
          <w:iCs/>
          <w:szCs w:val="22"/>
        </w:rPr>
        <w:t>Dictionnaire des Antiquités romaines et gre</w:t>
      </w:r>
      <w:r w:rsidRPr="00CC6247">
        <w:rPr>
          <w:i/>
          <w:iCs/>
          <w:szCs w:val="22"/>
        </w:rPr>
        <w:t>c</w:t>
      </w:r>
      <w:r w:rsidRPr="00CC6247">
        <w:rPr>
          <w:i/>
          <w:iCs/>
          <w:szCs w:val="22"/>
        </w:rPr>
        <w:t xml:space="preserve">ques, </w:t>
      </w:r>
      <w:r w:rsidRPr="00CC6247">
        <w:rPr>
          <w:szCs w:val="22"/>
        </w:rPr>
        <w:t>Paris, Firmin-Didot.</w:t>
      </w:r>
    </w:p>
    <w:p w:rsidR="002B7E95" w:rsidRDefault="002B7E95" w:rsidP="002B7E95">
      <w:pPr>
        <w:spacing w:before="120" w:after="120"/>
        <w:jc w:val="both"/>
        <w:rPr>
          <w:szCs w:val="22"/>
        </w:rPr>
      </w:pPr>
    </w:p>
    <w:p w:rsidR="002B7E95" w:rsidRPr="00CC6247" w:rsidRDefault="002B7E95" w:rsidP="002B7E95">
      <w:pPr>
        <w:jc w:val="both"/>
      </w:pPr>
      <w:r w:rsidRPr="00CC6247">
        <w:rPr>
          <w:szCs w:val="22"/>
        </w:rPr>
        <w:t>Philippe Combessie</w:t>
      </w:r>
    </w:p>
    <w:p w:rsidR="002B7E95" w:rsidRPr="00CC6247" w:rsidRDefault="002B7E95" w:rsidP="002B7E95">
      <w:pPr>
        <w:jc w:val="both"/>
      </w:pPr>
      <w:r w:rsidRPr="00CC6247">
        <w:rPr>
          <w:szCs w:val="22"/>
        </w:rPr>
        <w:t>Sophiapol [EA3932]</w:t>
      </w:r>
    </w:p>
    <w:p w:rsidR="002B7E95" w:rsidRPr="00CC6247" w:rsidRDefault="002B7E95" w:rsidP="002B7E95">
      <w:pPr>
        <w:jc w:val="both"/>
      </w:pPr>
      <w:r w:rsidRPr="00CC6247">
        <w:rPr>
          <w:szCs w:val="22"/>
        </w:rPr>
        <w:t>UPL -</w:t>
      </w:r>
      <w:r>
        <w:rPr>
          <w:szCs w:val="22"/>
        </w:rPr>
        <w:t xml:space="preserve"> </w:t>
      </w:r>
      <w:r w:rsidRPr="00CC6247">
        <w:rPr>
          <w:szCs w:val="22"/>
        </w:rPr>
        <w:t>Université Paris Nanterre - 92001 Nanterre, France</w:t>
      </w:r>
    </w:p>
    <w:p w:rsidR="002B7E95" w:rsidRDefault="002B7E95" w:rsidP="002B7E95">
      <w:pPr>
        <w:rPr>
          <w:sz w:val="20"/>
          <w:lang w:val="fr-FR" w:eastAsia="fr-FR"/>
        </w:rPr>
      </w:pPr>
    </w:p>
    <w:p w:rsidR="002B7E95" w:rsidRDefault="002B7E95">
      <w:pPr>
        <w:jc w:val="both"/>
      </w:pPr>
    </w:p>
    <w:p w:rsidR="002B7E95" w:rsidRDefault="002B7E95">
      <w:pPr>
        <w:pStyle w:val="suite"/>
      </w:pPr>
      <w:r>
        <w:t>Fin du texte</w:t>
      </w:r>
    </w:p>
    <w:p w:rsidR="002B7E95" w:rsidRDefault="002B7E95">
      <w:pPr>
        <w:jc w:val="both"/>
      </w:pPr>
    </w:p>
    <w:sectPr w:rsidR="002B7E95" w:rsidSect="002B7E9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25" w:rsidRDefault="004F2925">
      <w:r>
        <w:separator/>
      </w:r>
    </w:p>
  </w:endnote>
  <w:endnote w:type="continuationSeparator" w:id="0">
    <w:p w:rsidR="004F2925" w:rsidRDefault="004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25" w:rsidRDefault="004F2925">
      <w:pPr>
        <w:ind w:firstLine="0"/>
      </w:pPr>
      <w:r>
        <w:separator/>
      </w:r>
    </w:p>
  </w:footnote>
  <w:footnote w:type="continuationSeparator" w:id="0">
    <w:p w:rsidR="004F2925" w:rsidRDefault="004F2925">
      <w:pPr>
        <w:ind w:firstLine="0"/>
      </w:pPr>
      <w:r>
        <w:separator/>
      </w:r>
    </w:p>
  </w:footnote>
  <w:footnote w:id="1">
    <w:p w:rsidR="002B7E95" w:rsidRDefault="002B7E95">
      <w:pPr>
        <w:pStyle w:val="Notedebasdepage"/>
      </w:pPr>
      <w:r>
        <w:rPr>
          <w:rStyle w:val="Appelnotedebasdep"/>
        </w:rPr>
        <w:footnoteRef/>
      </w:r>
      <w:r w:rsidRPr="00C10A34">
        <w:rPr>
          <w:lang w:val="en-US"/>
        </w:rPr>
        <w:t xml:space="preserve"> </w:t>
      </w:r>
      <w:r w:rsidRPr="00C10A34">
        <w:rPr>
          <w:lang w:val="en-US"/>
        </w:rPr>
        <w:tab/>
      </w:r>
      <w:r w:rsidRPr="00C10A34">
        <w:rPr>
          <w:szCs w:val="16"/>
          <w:lang w:val="en-US"/>
        </w:rPr>
        <w:t xml:space="preserve">"The doors of all public establishments ought to be thrown wide open to the body of the curious at large - the great open committee of the tribunal of the world." </w:t>
      </w:r>
      <w:r w:rsidRPr="00CC6247">
        <w:rPr>
          <w:szCs w:val="16"/>
        </w:rPr>
        <w:t>(letter VI, p. 12).</w:t>
      </w:r>
    </w:p>
  </w:footnote>
  <w:footnote w:id="2">
    <w:p w:rsidR="002B7E95" w:rsidRDefault="002B7E95">
      <w:pPr>
        <w:pStyle w:val="Notedebasdepage"/>
      </w:pPr>
      <w:r>
        <w:rPr>
          <w:rStyle w:val="Appelnotedebasdep"/>
        </w:rPr>
        <w:footnoteRef/>
      </w:r>
      <w:r>
        <w:t xml:space="preserve"> </w:t>
      </w:r>
      <w:r>
        <w:tab/>
      </w:r>
      <w:r w:rsidRPr="00CC6247">
        <w:t>Dans les deux cas, l'étymologique du terme est semblable</w:t>
      </w:r>
      <w:r>
        <w:t> :</w:t>
      </w:r>
      <w:r w:rsidRPr="00CC6247">
        <w:t xml:space="preserve"> </w:t>
      </w:r>
      <w:r>
        <w:t>« </w:t>
      </w:r>
      <w:r w:rsidRPr="00CC6247">
        <w:t>conduire sur une autre voie</w:t>
      </w:r>
      <w:r>
        <w:t> »</w:t>
      </w:r>
      <w:r w:rsidRPr="00CC6247">
        <w:t>. Peut-on en déduire que la prison se trouve un dispos</w:t>
      </w:r>
      <w:r w:rsidRPr="00CC6247">
        <w:t>i</w:t>
      </w:r>
      <w:r w:rsidRPr="00CC6247">
        <w:t xml:space="preserve">tive </w:t>
      </w:r>
      <w:r w:rsidRPr="00CC6247">
        <w:rPr>
          <w:i/>
          <w:iCs/>
        </w:rPr>
        <w:t xml:space="preserve">séduisant </w:t>
      </w:r>
      <w:r w:rsidRPr="00CC6247">
        <w:t>dans les démocraties</w:t>
      </w:r>
      <w:r>
        <w:t> ?</w:t>
      </w:r>
    </w:p>
  </w:footnote>
  <w:footnote w:id="3">
    <w:p w:rsidR="002B7E95" w:rsidRDefault="002B7E95">
      <w:pPr>
        <w:pStyle w:val="Notedebasdepage"/>
      </w:pPr>
      <w:r>
        <w:rPr>
          <w:rStyle w:val="Appelnotedebasdep"/>
        </w:rPr>
        <w:footnoteRef/>
      </w:r>
      <w:r>
        <w:t xml:space="preserve"> </w:t>
      </w:r>
      <w:r>
        <w:tab/>
      </w:r>
      <w:r w:rsidRPr="00CC6247">
        <w:t xml:space="preserve">On les dénommait alors simplement les </w:t>
      </w:r>
      <w:r>
        <w:t>« </w:t>
      </w:r>
      <w:r w:rsidRPr="00CC6247">
        <w:rPr>
          <w:i/>
          <w:iCs/>
        </w:rPr>
        <w:t>détenus</w:t>
      </w:r>
      <w:r>
        <w:rPr>
          <w:i/>
          <w:iCs/>
        </w:rPr>
        <w:t> »</w:t>
      </w:r>
      <w:r w:rsidRPr="00CC6247">
        <w:t>, l'appell</w:t>
      </w:r>
      <w:r w:rsidRPr="00CC6247">
        <w:t>a</w:t>
      </w:r>
      <w:r w:rsidRPr="00CC6247">
        <w:t xml:space="preserve">tion </w:t>
      </w:r>
      <w:r>
        <w:t>« </w:t>
      </w:r>
      <w:r w:rsidRPr="00CC6247">
        <w:rPr>
          <w:i/>
          <w:iCs/>
        </w:rPr>
        <w:t>personne détenue</w:t>
      </w:r>
      <w:r>
        <w:rPr>
          <w:i/>
          <w:iCs/>
        </w:rPr>
        <w:t> »</w:t>
      </w:r>
      <w:r w:rsidRPr="00CC6247">
        <w:t xml:space="preserve"> n'est apparue que dans les années 2000, alors, justement, que les fonctions sociales de l'enfermement se mod</w:t>
      </w:r>
      <w:r w:rsidRPr="00CC6247">
        <w:t>i</w:t>
      </w:r>
      <w:r w:rsidRPr="00CC6247">
        <w:t>fiaient.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E95" w:rsidRDefault="002B7E95" w:rsidP="002B7E95">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“Ambivalences des sociétés démocratiques vis-à-vis de la prison</w:t>
    </w:r>
    <w:r w:rsidRPr="0008013B">
      <w:rPr>
        <w:rFonts w:ascii="Times New Roman" w:hAnsi="Times New Roman"/>
      </w:rPr>
      <w:t>.</w:t>
    </w:r>
    <w:r>
      <w:rPr>
        <w:rFonts w:ascii="Times New Roman" w:hAnsi="Times New Roman"/>
      </w:rPr>
      <w:t>..” (2017)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A40E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20</w:t>
    </w:r>
    <w:r>
      <w:rPr>
        <w:rStyle w:val="Numrodepage"/>
        <w:rFonts w:ascii="Times New Roman" w:hAnsi="Times New Roman"/>
      </w:rPr>
      <w:fldChar w:fldCharType="end"/>
    </w:r>
  </w:p>
  <w:p w:rsidR="002B7E95" w:rsidRDefault="002B7E95">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6CD8"/>
    <w:multiLevelType w:val="hybridMultilevel"/>
    <w:tmpl w:val="F8D010A2"/>
    <w:lvl w:ilvl="0" w:tplc="2368CE04">
      <w:start w:val="6"/>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 w15:restartNumberingAfterBreak="0">
    <w:nsid w:val="39EC5860"/>
    <w:multiLevelType w:val="singleLevel"/>
    <w:tmpl w:val="2B00EB5E"/>
    <w:lvl w:ilvl="0">
      <w:start w:val="2"/>
      <w:numFmt w:val="decimal"/>
      <w:lvlText w:val="%1"/>
      <w:legacy w:legacy="1" w:legacySpace="0" w:legacyIndent="389"/>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C5584"/>
    <w:multiLevelType w:val="hybridMultilevel"/>
    <w:tmpl w:val="31AE5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8B21BE"/>
    <w:multiLevelType w:val="hybridMultilevel"/>
    <w:tmpl w:val="F0E89FF0"/>
    <w:lvl w:ilvl="0" w:tplc="8B1AD460">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E13823"/>
    <w:multiLevelType w:val="hybridMultilevel"/>
    <w:tmpl w:val="C2361794"/>
    <w:lvl w:ilvl="0" w:tplc="7578EBE8">
      <w:start w:val="100"/>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6" w15:restartNumberingAfterBreak="0">
    <w:nsid w:val="4F9B2E41"/>
    <w:multiLevelType w:val="hybridMultilevel"/>
    <w:tmpl w:val="A01E0E36"/>
    <w:lvl w:ilvl="0" w:tplc="FB2EA7D2">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7" w15:restartNumberingAfterBreak="0">
    <w:nsid w:val="5ED00EBE"/>
    <w:multiLevelType w:val="hybridMultilevel"/>
    <w:tmpl w:val="8DDA793C"/>
    <w:lvl w:ilvl="0" w:tplc="AC8C29DE">
      <w:start w:val="3"/>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B7E95"/>
    <w:rsid w:val="004F2925"/>
    <w:rsid w:val="00A9308D"/>
    <w:rsid w:val="00AC7B4D"/>
    <w:rsid w:val="00C10A34"/>
    <w:rsid w:val="00EA40EF"/>
    <w:rsid w:val="00EB1EF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4ED4B81-5792-D54B-B067-B66B5B31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706"/>
    <w:pPr>
      <w:ind w:firstLine="360"/>
    </w:pPr>
    <w:rPr>
      <w:rFonts w:ascii="Times New Roman" w:eastAsia="Times New Roman" w:hAnsi="Times New Roman"/>
      <w:sz w:val="28"/>
      <w:lang w:eastAsia="en-US"/>
    </w:rPr>
  </w:style>
  <w:style w:type="paragraph" w:styleId="Titre1">
    <w:name w:val="heading 1"/>
    <w:next w:val="Normal"/>
    <w:link w:val="Titre1Car"/>
    <w:qFormat/>
    <w:rsid w:val="00113706"/>
    <w:pPr>
      <w:outlineLvl w:val="0"/>
    </w:pPr>
    <w:rPr>
      <w:rFonts w:eastAsia="Times New Roman"/>
      <w:noProof/>
      <w:lang w:eastAsia="en-US"/>
    </w:rPr>
  </w:style>
  <w:style w:type="paragraph" w:styleId="Titre2">
    <w:name w:val="heading 2"/>
    <w:next w:val="Normal"/>
    <w:link w:val="Titre2Car"/>
    <w:qFormat/>
    <w:rsid w:val="00113706"/>
    <w:pPr>
      <w:outlineLvl w:val="1"/>
    </w:pPr>
    <w:rPr>
      <w:rFonts w:eastAsia="Times New Roman"/>
      <w:noProof/>
      <w:lang w:eastAsia="en-US"/>
    </w:rPr>
  </w:style>
  <w:style w:type="paragraph" w:styleId="Titre3">
    <w:name w:val="heading 3"/>
    <w:next w:val="Normal"/>
    <w:link w:val="Titre3Car"/>
    <w:qFormat/>
    <w:rsid w:val="00113706"/>
    <w:pPr>
      <w:outlineLvl w:val="2"/>
    </w:pPr>
    <w:rPr>
      <w:rFonts w:eastAsia="Times New Roman"/>
      <w:noProof/>
      <w:lang w:eastAsia="en-US"/>
    </w:rPr>
  </w:style>
  <w:style w:type="paragraph" w:styleId="Titre4">
    <w:name w:val="heading 4"/>
    <w:next w:val="Normal"/>
    <w:link w:val="Titre4Car"/>
    <w:qFormat/>
    <w:rsid w:val="00113706"/>
    <w:pPr>
      <w:outlineLvl w:val="3"/>
    </w:pPr>
    <w:rPr>
      <w:rFonts w:eastAsia="Times New Roman"/>
      <w:noProof/>
      <w:lang w:eastAsia="en-US"/>
    </w:rPr>
  </w:style>
  <w:style w:type="paragraph" w:styleId="Titre5">
    <w:name w:val="heading 5"/>
    <w:next w:val="Normal"/>
    <w:link w:val="Titre5Car"/>
    <w:qFormat/>
    <w:rsid w:val="00113706"/>
    <w:pPr>
      <w:outlineLvl w:val="4"/>
    </w:pPr>
    <w:rPr>
      <w:rFonts w:eastAsia="Times New Roman"/>
      <w:noProof/>
      <w:lang w:eastAsia="en-US"/>
    </w:rPr>
  </w:style>
  <w:style w:type="paragraph" w:styleId="Titre6">
    <w:name w:val="heading 6"/>
    <w:next w:val="Normal"/>
    <w:link w:val="Titre6Car"/>
    <w:qFormat/>
    <w:rsid w:val="00113706"/>
    <w:pPr>
      <w:outlineLvl w:val="5"/>
    </w:pPr>
    <w:rPr>
      <w:rFonts w:eastAsia="Times New Roman"/>
      <w:noProof/>
      <w:lang w:eastAsia="en-US"/>
    </w:rPr>
  </w:style>
  <w:style w:type="paragraph" w:styleId="Titre7">
    <w:name w:val="heading 7"/>
    <w:next w:val="Normal"/>
    <w:link w:val="Titre7Car"/>
    <w:qFormat/>
    <w:rsid w:val="00113706"/>
    <w:pPr>
      <w:outlineLvl w:val="6"/>
    </w:pPr>
    <w:rPr>
      <w:rFonts w:eastAsia="Times New Roman"/>
      <w:noProof/>
      <w:lang w:eastAsia="en-US"/>
    </w:rPr>
  </w:style>
  <w:style w:type="paragraph" w:styleId="Titre8">
    <w:name w:val="heading 8"/>
    <w:next w:val="Normal"/>
    <w:link w:val="Titre8Car"/>
    <w:qFormat/>
    <w:rsid w:val="00113706"/>
    <w:pPr>
      <w:outlineLvl w:val="7"/>
    </w:pPr>
    <w:rPr>
      <w:rFonts w:eastAsia="Times New Roman"/>
      <w:noProof/>
      <w:lang w:eastAsia="en-US"/>
    </w:rPr>
  </w:style>
  <w:style w:type="paragraph" w:styleId="Titre9">
    <w:name w:val="heading 9"/>
    <w:next w:val="Normal"/>
    <w:link w:val="Titre9Car"/>
    <w:qFormat/>
    <w:rsid w:val="00113706"/>
    <w:pPr>
      <w:outlineLvl w:val="8"/>
    </w:pPr>
    <w:rPr>
      <w:rFonts w:eastAsia="Times New Roman"/>
      <w:noProof/>
      <w:lang w:eastAsia="en-US"/>
    </w:rPr>
  </w:style>
  <w:style w:type="character" w:default="1" w:styleId="Policepardfaut">
    <w:name w:val="Default Paragraph Font"/>
    <w:unhideWhenUsed/>
    <w:rsid w:val="0011370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113706"/>
  </w:style>
  <w:style w:type="character" w:styleId="Appeldenotedefin">
    <w:name w:val="endnote reference"/>
    <w:rsid w:val="00113706"/>
    <w:rPr>
      <w:vertAlign w:val="superscript"/>
    </w:rPr>
  </w:style>
  <w:style w:type="character" w:styleId="Appelnotedebasdep">
    <w:name w:val="footnote reference"/>
    <w:autoRedefine/>
    <w:rsid w:val="00113706"/>
    <w:rPr>
      <w:color w:val="FF0000"/>
      <w:position w:val="6"/>
      <w:sz w:val="20"/>
    </w:rPr>
  </w:style>
  <w:style w:type="paragraph" w:styleId="Grillecouleur-Accent1">
    <w:name w:val="Colorful Grid Accent 1"/>
    <w:basedOn w:val="Normal"/>
    <w:link w:val="Grillecouleur-Accent1Car"/>
    <w:autoRedefine/>
    <w:rsid w:val="00113706"/>
    <w:pPr>
      <w:spacing w:before="120" w:after="120" w:line="320" w:lineRule="exact"/>
      <w:ind w:left="720"/>
      <w:jc w:val="both"/>
    </w:pPr>
    <w:rPr>
      <w:color w:val="000080"/>
    </w:rPr>
  </w:style>
  <w:style w:type="paragraph" w:customStyle="1" w:styleId="Niveau1">
    <w:name w:val="Niveau 1"/>
    <w:basedOn w:val="Normal"/>
    <w:rsid w:val="00113706"/>
    <w:pPr>
      <w:ind w:firstLine="0"/>
    </w:pPr>
    <w:rPr>
      <w:b/>
      <w:color w:val="FF0000"/>
      <w:sz w:val="72"/>
    </w:rPr>
  </w:style>
  <w:style w:type="paragraph" w:customStyle="1" w:styleId="Niveau11">
    <w:name w:val="Niveau 1.1"/>
    <w:basedOn w:val="Niveau1"/>
    <w:autoRedefine/>
    <w:rsid w:val="00113706"/>
    <w:rPr>
      <w:color w:val="008000"/>
      <w:sz w:val="60"/>
    </w:rPr>
  </w:style>
  <w:style w:type="paragraph" w:customStyle="1" w:styleId="Niveau12">
    <w:name w:val="Niveau 1.2"/>
    <w:basedOn w:val="Niveau11"/>
    <w:autoRedefine/>
    <w:rsid w:val="00113706"/>
    <w:pPr>
      <w:jc w:val="center"/>
    </w:pPr>
    <w:rPr>
      <w:i/>
      <w:color w:val="000080"/>
      <w:sz w:val="36"/>
    </w:rPr>
  </w:style>
  <w:style w:type="paragraph" w:customStyle="1" w:styleId="Niveau2">
    <w:name w:val="Niveau 2"/>
    <w:basedOn w:val="Normal"/>
    <w:rsid w:val="00113706"/>
    <w:rPr>
      <w:rFonts w:ascii="GillSans" w:hAnsi="GillSans"/>
      <w:sz w:val="20"/>
    </w:rPr>
  </w:style>
  <w:style w:type="paragraph" w:customStyle="1" w:styleId="Niveau3">
    <w:name w:val="Niveau 3"/>
    <w:basedOn w:val="Normal"/>
    <w:autoRedefine/>
    <w:rsid w:val="00113706"/>
    <w:pPr>
      <w:ind w:left="1080" w:hanging="720"/>
    </w:pPr>
    <w:rPr>
      <w:b/>
    </w:rPr>
  </w:style>
  <w:style w:type="paragraph" w:customStyle="1" w:styleId="Titreniveau1">
    <w:name w:val="Titre niveau 1"/>
    <w:basedOn w:val="Niveau1"/>
    <w:autoRedefine/>
    <w:rsid w:val="0011370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13706"/>
    <w:pPr>
      <w:widowControl w:val="0"/>
      <w:pBdr>
        <w:bottom w:val="none" w:sz="0" w:space="0" w:color="auto"/>
      </w:pBdr>
      <w:ind w:left="0" w:right="0"/>
    </w:pPr>
    <w:rPr>
      <w:color w:val="auto"/>
    </w:rPr>
  </w:style>
  <w:style w:type="paragraph" w:styleId="Corpsdetexte">
    <w:name w:val="Body Text"/>
    <w:basedOn w:val="Normal"/>
    <w:link w:val="CorpsdetexteCar"/>
    <w:rsid w:val="00113706"/>
    <w:pPr>
      <w:spacing w:before="360" w:after="240"/>
      <w:ind w:firstLine="0"/>
      <w:jc w:val="center"/>
    </w:pPr>
    <w:rPr>
      <w:sz w:val="72"/>
    </w:rPr>
  </w:style>
  <w:style w:type="paragraph" w:styleId="Corpsdetexte2">
    <w:name w:val="Body Text 2"/>
    <w:basedOn w:val="Normal"/>
    <w:link w:val="Corpsdetexte2Car"/>
    <w:rsid w:val="00113706"/>
    <w:pPr>
      <w:jc w:val="both"/>
    </w:pPr>
    <w:rPr>
      <w:rFonts w:ascii="Arial" w:hAnsi="Arial"/>
    </w:rPr>
  </w:style>
  <w:style w:type="paragraph" w:styleId="Corpsdetexte3">
    <w:name w:val="Body Text 3"/>
    <w:basedOn w:val="Normal"/>
    <w:link w:val="Corpsdetexte3Car"/>
    <w:rsid w:val="00113706"/>
    <w:pPr>
      <w:tabs>
        <w:tab w:val="left" w:pos="510"/>
        <w:tab w:val="left" w:pos="510"/>
      </w:tabs>
      <w:jc w:val="both"/>
    </w:pPr>
    <w:rPr>
      <w:rFonts w:ascii="Arial" w:hAnsi="Arial"/>
      <w:sz w:val="20"/>
    </w:rPr>
  </w:style>
  <w:style w:type="paragraph" w:styleId="En-tte">
    <w:name w:val="header"/>
    <w:basedOn w:val="Normal"/>
    <w:link w:val="En-tteCar"/>
    <w:uiPriority w:val="99"/>
    <w:rsid w:val="00113706"/>
    <w:pPr>
      <w:tabs>
        <w:tab w:val="center" w:pos="4320"/>
        <w:tab w:val="right" w:pos="8640"/>
      </w:tabs>
    </w:pPr>
    <w:rPr>
      <w:rFonts w:ascii="GillSans" w:hAnsi="GillSans"/>
      <w:sz w:val="20"/>
    </w:rPr>
  </w:style>
  <w:style w:type="paragraph" w:customStyle="1" w:styleId="En-tteimpaire">
    <w:name w:val="En-tÍte impaire"/>
    <w:basedOn w:val="En-tte"/>
    <w:rsid w:val="00113706"/>
    <w:pPr>
      <w:tabs>
        <w:tab w:val="right" w:pos="8280"/>
        <w:tab w:val="right" w:pos="9000"/>
      </w:tabs>
      <w:ind w:firstLine="0"/>
    </w:pPr>
  </w:style>
  <w:style w:type="paragraph" w:customStyle="1" w:styleId="En-ttepaire">
    <w:name w:val="En-tÍte paire"/>
    <w:basedOn w:val="En-tte"/>
    <w:rsid w:val="00113706"/>
    <w:pPr>
      <w:tabs>
        <w:tab w:val="left" w:pos="720"/>
      </w:tabs>
      <w:ind w:firstLine="0"/>
    </w:pPr>
  </w:style>
  <w:style w:type="paragraph" w:styleId="Lgende">
    <w:name w:val="caption"/>
    <w:basedOn w:val="Normal"/>
    <w:next w:val="Normal"/>
    <w:qFormat/>
    <w:rsid w:val="00113706"/>
    <w:pPr>
      <w:spacing w:before="120" w:after="120"/>
    </w:pPr>
    <w:rPr>
      <w:rFonts w:ascii="GillSans" w:hAnsi="GillSans"/>
      <w:b/>
      <w:sz w:val="20"/>
    </w:rPr>
  </w:style>
  <w:style w:type="character" w:styleId="Lienhypertexte">
    <w:name w:val="Hyperlink"/>
    <w:uiPriority w:val="99"/>
    <w:rsid w:val="00113706"/>
    <w:rPr>
      <w:color w:val="0000FF"/>
      <w:u w:val="single"/>
    </w:rPr>
  </w:style>
  <w:style w:type="character" w:styleId="Lienhypertextesuivivisit">
    <w:name w:val="FollowedHyperlink"/>
    <w:rsid w:val="00113706"/>
    <w:rPr>
      <w:color w:val="800080"/>
      <w:u w:val="single"/>
    </w:rPr>
  </w:style>
  <w:style w:type="paragraph" w:customStyle="1" w:styleId="Niveau10">
    <w:name w:val="Niveau 1.0"/>
    <w:basedOn w:val="Niveau11"/>
    <w:autoRedefine/>
    <w:rsid w:val="00113706"/>
    <w:pPr>
      <w:jc w:val="center"/>
    </w:pPr>
    <w:rPr>
      <w:b w:val="0"/>
      <w:sz w:val="48"/>
    </w:rPr>
  </w:style>
  <w:style w:type="paragraph" w:customStyle="1" w:styleId="Niveau13">
    <w:name w:val="Niveau 1.3"/>
    <w:basedOn w:val="Niveau12"/>
    <w:autoRedefine/>
    <w:rsid w:val="00113706"/>
    <w:rPr>
      <w:b w:val="0"/>
      <w:i w:val="0"/>
      <w:color w:val="800080"/>
      <w:sz w:val="48"/>
    </w:rPr>
  </w:style>
  <w:style w:type="paragraph" w:styleId="Notedebasdepage">
    <w:name w:val="footnote text"/>
    <w:basedOn w:val="Normal"/>
    <w:link w:val="NotedebasdepageCar"/>
    <w:autoRedefine/>
    <w:rsid w:val="00113706"/>
    <w:pPr>
      <w:ind w:left="540" w:hanging="540"/>
      <w:jc w:val="both"/>
    </w:pPr>
    <w:rPr>
      <w:color w:val="000000"/>
      <w:sz w:val="24"/>
    </w:rPr>
  </w:style>
  <w:style w:type="character" w:styleId="Numrodepage">
    <w:name w:val="page number"/>
    <w:basedOn w:val="Policepardfaut"/>
    <w:rsid w:val="00113706"/>
  </w:style>
  <w:style w:type="paragraph" w:styleId="Pieddepage">
    <w:name w:val="footer"/>
    <w:basedOn w:val="Normal"/>
    <w:link w:val="PieddepageCar"/>
    <w:uiPriority w:val="99"/>
    <w:rsid w:val="00113706"/>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113706"/>
    <w:pPr>
      <w:ind w:left="20" w:firstLine="400"/>
    </w:pPr>
    <w:rPr>
      <w:rFonts w:ascii="Arial" w:hAnsi="Arial"/>
    </w:rPr>
  </w:style>
  <w:style w:type="paragraph" w:styleId="Retraitcorpsdetexte2">
    <w:name w:val="Body Text Indent 2"/>
    <w:basedOn w:val="Normal"/>
    <w:link w:val="Retraitcorpsdetexte2Car"/>
    <w:rsid w:val="00113706"/>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113706"/>
    <w:pPr>
      <w:ind w:left="20" w:firstLine="380"/>
      <w:jc w:val="both"/>
    </w:pPr>
    <w:rPr>
      <w:rFonts w:ascii="Arial" w:hAnsi="Arial"/>
    </w:rPr>
  </w:style>
  <w:style w:type="paragraph" w:customStyle="1" w:styleId="texteenvidence">
    <w:name w:val="texte en évidence"/>
    <w:basedOn w:val="Normal"/>
    <w:rsid w:val="00113706"/>
    <w:pPr>
      <w:widowControl w:val="0"/>
      <w:jc w:val="both"/>
    </w:pPr>
    <w:rPr>
      <w:rFonts w:ascii="Arial" w:hAnsi="Arial"/>
      <w:b/>
      <w:color w:val="FF0000"/>
    </w:rPr>
  </w:style>
  <w:style w:type="paragraph" w:styleId="Titre">
    <w:name w:val="Title"/>
    <w:basedOn w:val="Normal"/>
    <w:link w:val="TitreCar"/>
    <w:autoRedefine/>
    <w:qFormat/>
    <w:rsid w:val="00113706"/>
    <w:pPr>
      <w:ind w:firstLine="0"/>
      <w:jc w:val="center"/>
    </w:pPr>
    <w:rPr>
      <w:b/>
      <w:sz w:val="48"/>
    </w:rPr>
  </w:style>
  <w:style w:type="paragraph" w:customStyle="1" w:styleId="livre">
    <w:name w:val="livre"/>
    <w:basedOn w:val="Normal"/>
    <w:rsid w:val="00113706"/>
    <w:pPr>
      <w:tabs>
        <w:tab w:val="right" w:pos="9360"/>
      </w:tabs>
      <w:ind w:firstLine="0"/>
    </w:pPr>
    <w:rPr>
      <w:b/>
      <w:color w:val="000080"/>
      <w:sz w:val="144"/>
    </w:rPr>
  </w:style>
  <w:style w:type="paragraph" w:customStyle="1" w:styleId="livrest">
    <w:name w:val="livre_st"/>
    <w:basedOn w:val="Normal"/>
    <w:rsid w:val="00113706"/>
    <w:pPr>
      <w:tabs>
        <w:tab w:val="right" w:pos="9360"/>
      </w:tabs>
      <w:ind w:firstLine="0"/>
    </w:pPr>
    <w:rPr>
      <w:b/>
      <w:color w:val="FF0000"/>
      <w:sz w:val="72"/>
    </w:rPr>
  </w:style>
  <w:style w:type="paragraph" w:customStyle="1" w:styleId="tableautitre">
    <w:name w:val="tableau_titre"/>
    <w:basedOn w:val="Normal"/>
    <w:rsid w:val="00113706"/>
    <w:pPr>
      <w:ind w:firstLine="0"/>
      <w:jc w:val="center"/>
    </w:pPr>
    <w:rPr>
      <w:rFonts w:ascii="Times" w:hAnsi="Times"/>
      <w:b/>
    </w:rPr>
  </w:style>
  <w:style w:type="paragraph" w:customStyle="1" w:styleId="planche">
    <w:name w:val="planche"/>
    <w:basedOn w:val="tableautitre"/>
    <w:autoRedefine/>
    <w:rsid w:val="00113706"/>
    <w:pPr>
      <w:widowControl w:val="0"/>
    </w:pPr>
    <w:rPr>
      <w:rFonts w:ascii="Times New Roman" w:hAnsi="Times New Roman"/>
      <w:b w:val="0"/>
      <w:color w:val="000080"/>
      <w:sz w:val="36"/>
    </w:rPr>
  </w:style>
  <w:style w:type="paragraph" w:customStyle="1" w:styleId="tableaust">
    <w:name w:val="tableau_st"/>
    <w:basedOn w:val="Normal"/>
    <w:autoRedefine/>
    <w:rsid w:val="00113706"/>
    <w:pPr>
      <w:ind w:firstLine="0"/>
      <w:jc w:val="center"/>
    </w:pPr>
    <w:rPr>
      <w:i/>
      <w:color w:val="FF0000"/>
    </w:rPr>
  </w:style>
  <w:style w:type="paragraph" w:customStyle="1" w:styleId="planchest">
    <w:name w:val="planche_st"/>
    <w:basedOn w:val="tableaust"/>
    <w:autoRedefine/>
    <w:rsid w:val="00113706"/>
    <w:pPr>
      <w:spacing w:before="60"/>
    </w:pPr>
    <w:rPr>
      <w:i w:val="0"/>
      <w:sz w:val="48"/>
    </w:rPr>
  </w:style>
  <w:style w:type="paragraph" w:customStyle="1" w:styleId="section">
    <w:name w:val="section"/>
    <w:basedOn w:val="Normal"/>
    <w:rsid w:val="00113706"/>
    <w:pPr>
      <w:ind w:firstLine="0"/>
      <w:jc w:val="center"/>
    </w:pPr>
    <w:rPr>
      <w:rFonts w:ascii="Times" w:hAnsi="Times"/>
      <w:b/>
      <w:sz w:val="48"/>
    </w:rPr>
  </w:style>
  <w:style w:type="paragraph" w:customStyle="1" w:styleId="suite">
    <w:name w:val="suite"/>
    <w:basedOn w:val="Normal"/>
    <w:autoRedefine/>
    <w:rsid w:val="00113706"/>
    <w:pPr>
      <w:tabs>
        <w:tab w:val="right" w:pos="9360"/>
      </w:tabs>
      <w:ind w:firstLine="0"/>
      <w:jc w:val="center"/>
    </w:pPr>
    <w:rPr>
      <w:b/>
      <w:color w:val="008000"/>
    </w:rPr>
  </w:style>
  <w:style w:type="paragraph" w:customStyle="1" w:styleId="tdmchap">
    <w:name w:val="tdm_chap"/>
    <w:basedOn w:val="Normal"/>
    <w:rsid w:val="00113706"/>
    <w:pPr>
      <w:tabs>
        <w:tab w:val="left" w:pos="1980"/>
      </w:tabs>
      <w:ind w:firstLine="0"/>
    </w:pPr>
    <w:rPr>
      <w:rFonts w:ascii="Times" w:hAnsi="Times"/>
      <w:b/>
    </w:rPr>
  </w:style>
  <w:style w:type="paragraph" w:customStyle="1" w:styleId="partie">
    <w:name w:val="partie"/>
    <w:basedOn w:val="Normal"/>
    <w:rsid w:val="00113706"/>
    <w:pPr>
      <w:ind w:firstLine="0"/>
      <w:jc w:val="right"/>
    </w:pPr>
    <w:rPr>
      <w:b/>
      <w:sz w:val="120"/>
    </w:rPr>
  </w:style>
  <w:style w:type="paragraph" w:styleId="Normalcentr">
    <w:name w:val="Block Text"/>
    <w:basedOn w:val="Normal"/>
    <w:rsid w:val="00113706"/>
    <w:pPr>
      <w:ind w:left="180" w:right="180"/>
      <w:jc w:val="both"/>
    </w:pPr>
  </w:style>
  <w:style w:type="paragraph" w:customStyle="1" w:styleId="Titlest">
    <w:name w:val="Title_st"/>
    <w:basedOn w:val="Titre"/>
    <w:autoRedefine/>
    <w:rsid w:val="001256C3"/>
    <w:rPr>
      <w:b w:val="0"/>
      <w:sz w:val="40"/>
    </w:rPr>
  </w:style>
  <w:style w:type="paragraph" w:styleId="TableauGrille2">
    <w:name w:val="Grid Table 2"/>
    <w:basedOn w:val="Normal"/>
    <w:rsid w:val="00113706"/>
    <w:pPr>
      <w:ind w:left="360" w:hanging="360"/>
    </w:pPr>
    <w:rPr>
      <w:sz w:val="20"/>
      <w:lang w:val="fr-FR"/>
    </w:rPr>
  </w:style>
  <w:style w:type="paragraph" w:styleId="Notedefin">
    <w:name w:val="endnote text"/>
    <w:basedOn w:val="Normal"/>
    <w:link w:val="NotedefinCar"/>
    <w:rsid w:val="00113706"/>
    <w:pPr>
      <w:spacing w:before="240"/>
    </w:pPr>
    <w:rPr>
      <w:sz w:val="20"/>
      <w:lang w:val="fr-FR"/>
    </w:rPr>
  </w:style>
  <w:style w:type="paragraph" w:customStyle="1" w:styleId="niveau14">
    <w:name w:val="niveau 1"/>
    <w:basedOn w:val="Normal"/>
    <w:rsid w:val="00113706"/>
    <w:pPr>
      <w:spacing w:before="240"/>
      <w:ind w:firstLine="0"/>
    </w:pPr>
    <w:rPr>
      <w:rFonts w:ascii="B Times Bold" w:hAnsi="B Times Bold"/>
      <w:lang w:val="fr-FR"/>
    </w:rPr>
  </w:style>
  <w:style w:type="paragraph" w:customStyle="1" w:styleId="Titlest2">
    <w:name w:val="Title_st2"/>
    <w:basedOn w:val="Titlest"/>
    <w:rsid w:val="00113706"/>
  </w:style>
  <w:style w:type="character" w:customStyle="1" w:styleId="NotedebasdepageCar">
    <w:name w:val="Note de bas de page Car"/>
    <w:link w:val="Notedebasdepage"/>
    <w:rsid w:val="001A201E"/>
    <w:rPr>
      <w:rFonts w:ascii="Times New Roman" w:eastAsia="Times New Roman" w:hAnsi="Times New Roman"/>
      <w:color w:val="000000"/>
      <w:sz w:val="24"/>
      <w:lang w:val="fr-CA" w:eastAsia="en-US"/>
    </w:rPr>
  </w:style>
  <w:style w:type="paragraph" w:customStyle="1" w:styleId="fig">
    <w:name w:val="fig"/>
    <w:basedOn w:val="Normal0"/>
    <w:autoRedefine/>
    <w:rsid w:val="00113706"/>
    <w:pPr>
      <w:ind w:firstLine="0"/>
      <w:jc w:val="center"/>
    </w:pPr>
  </w:style>
  <w:style w:type="paragraph" w:customStyle="1" w:styleId="figst">
    <w:name w:val="fig st"/>
    <w:basedOn w:val="Normal"/>
    <w:autoRedefine/>
    <w:rsid w:val="00113706"/>
    <w:pPr>
      <w:spacing w:before="120" w:after="120"/>
      <w:jc w:val="center"/>
    </w:pPr>
    <w:rPr>
      <w:rFonts w:cs="Arial"/>
      <w:color w:val="000090"/>
      <w:sz w:val="24"/>
      <w:szCs w:val="16"/>
    </w:rPr>
  </w:style>
  <w:style w:type="paragraph" w:customStyle="1" w:styleId="P">
    <w:name w:val="P"/>
    <w:basedOn w:val="Normal"/>
    <w:autoRedefine/>
    <w:rsid w:val="00B239F9"/>
    <w:pPr>
      <w:ind w:firstLine="0"/>
    </w:pPr>
  </w:style>
  <w:style w:type="character" w:customStyle="1" w:styleId="Corpsdetexte2Car">
    <w:name w:val="Corps de texte 2 Car"/>
    <w:link w:val="Corpsdetexte2"/>
    <w:locked/>
    <w:rsid w:val="00FE283F"/>
    <w:rPr>
      <w:rFonts w:ascii="Arial" w:eastAsia="Times New Roman" w:hAnsi="Arial"/>
      <w:sz w:val="28"/>
      <w:lang w:val="fr-CA" w:eastAsia="en-US"/>
    </w:rPr>
  </w:style>
  <w:style w:type="paragraph" w:customStyle="1" w:styleId="sectiontitre">
    <w:name w:val="section titre"/>
    <w:basedOn w:val="section"/>
    <w:autoRedefine/>
    <w:rsid w:val="00FD4F9B"/>
    <w:rPr>
      <w:sz w:val="96"/>
      <w:szCs w:val="36"/>
    </w:rPr>
  </w:style>
  <w:style w:type="paragraph" w:customStyle="1" w:styleId="figtitre">
    <w:name w:val="fig titre"/>
    <w:basedOn w:val="Normal"/>
    <w:autoRedefine/>
    <w:rsid w:val="00113706"/>
    <w:pPr>
      <w:spacing w:before="120" w:after="120"/>
      <w:ind w:firstLine="0"/>
      <w:jc w:val="center"/>
    </w:pPr>
    <w:rPr>
      <w:rFonts w:cs="Arial"/>
      <w:b/>
      <w:bCs/>
      <w:color w:val="000000"/>
      <w:sz w:val="24"/>
      <w:szCs w:val="12"/>
    </w:rPr>
  </w:style>
  <w:style w:type="table" w:styleId="Grilledutableau">
    <w:name w:val="Table Grid"/>
    <w:basedOn w:val="TableauNormal"/>
    <w:uiPriority w:val="99"/>
    <w:rsid w:val="00113706"/>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0"/>
    <w:autoRedefine/>
    <w:rsid w:val="00512582"/>
    <w:pPr>
      <w:ind w:firstLine="0"/>
      <w:jc w:val="left"/>
    </w:pPr>
    <w:rPr>
      <w:b/>
      <w:i/>
      <w:iCs/>
      <w:color w:val="FF0000"/>
      <w:sz w:val="32"/>
    </w:rPr>
  </w:style>
  <w:style w:type="paragraph" w:customStyle="1" w:styleId="Citationi">
    <w:name w:val="Citation i"/>
    <w:basedOn w:val="Grillecouleur-Accent1"/>
    <w:autoRedefine/>
    <w:rsid w:val="00773CE0"/>
    <w:rPr>
      <w:i/>
    </w:rPr>
  </w:style>
  <w:style w:type="paragraph" w:customStyle="1" w:styleId="st">
    <w:name w:val="st"/>
    <w:basedOn w:val="fig"/>
    <w:rsid w:val="00C018D8"/>
  </w:style>
  <w:style w:type="paragraph" w:customStyle="1" w:styleId="Normal0">
    <w:name w:val="Normal +"/>
    <w:basedOn w:val="Normal"/>
    <w:rsid w:val="00113706"/>
    <w:pPr>
      <w:spacing w:before="120" w:after="120"/>
      <w:jc w:val="both"/>
    </w:pPr>
  </w:style>
  <w:style w:type="paragraph" w:customStyle="1" w:styleId="aa">
    <w:name w:val="aa"/>
    <w:basedOn w:val="Normal"/>
    <w:autoRedefine/>
    <w:rsid w:val="00113706"/>
    <w:pPr>
      <w:spacing w:before="120" w:after="120"/>
      <w:ind w:firstLine="0"/>
      <w:jc w:val="both"/>
    </w:pPr>
    <w:rPr>
      <w:b/>
      <w:i/>
      <w:color w:val="FF0000"/>
      <w:sz w:val="32"/>
      <w:lang w:bidi="fr-FR"/>
    </w:rPr>
  </w:style>
  <w:style w:type="paragraph" w:customStyle="1" w:styleId="b">
    <w:name w:val="b"/>
    <w:basedOn w:val="Normal"/>
    <w:autoRedefine/>
    <w:rsid w:val="00113706"/>
    <w:pPr>
      <w:spacing w:before="120" w:after="120"/>
      <w:ind w:left="720" w:firstLine="0"/>
    </w:pPr>
    <w:rPr>
      <w:i/>
      <w:color w:val="0000FF"/>
      <w:lang w:eastAsia="fr-FR" w:bidi="fr-FR"/>
    </w:rPr>
  </w:style>
  <w:style w:type="paragraph" w:customStyle="1" w:styleId="bb">
    <w:name w:val="bb"/>
    <w:basedOn w:val="Normal"/>
    <w:rsid w:val="00113706"/>
    <w:pPr>
      <w:spacing w:before="120" w:after="120"/>
      <w:ind w:left="540" w:firstLine="0"/>
    </w:pPr>
    <w:rPr>
      <w:i/>
      <w:color w:val="0000FF"/>
      <w:lang w:bidi="fr-FR"/>
    </w:rPr>
  </w:style>
  <w:style w:type="paragraph" w:customStyle="1" w:styleId="c">
    <w:name w:val="c"/>
    <w:basedOn w:val="Normal0"/>
    <w:rsid w:val="00113706"/>
    <w:pPr>
      <w:keepLines/>
      <w:ind w:firstLine="0"/>
      <w:jc w:val="center"/>
    </w:pPr>
    <w:rPr>
      <w:color w:val="FF0000"/>
    </w:rPr>
  </w:style>
  <w:style w:type="paragraph" w:customStyle="1" w:styleId="Citation0">
    <w:name w:val="Citation 0"/>
    <w:basedOn w:val="Grillecouleur-Accent1"/>
    <w:autoRedefine/>
    <w:rsid w:val="00113706"/>
    <w:pPr>
      <w:ind w:firstLine="0"/>
    </w:pPr>
  </w:style>
  <w:style w:type="character" w:customStyle="1" w:styleId="contact-emailto">
    <w:name w:val="contact-emailto"/>
    <w:basedOn w:val="Policepardfaut"/>
    <w:rsid w:val="00113706"/>
  </w:style>
  <w:style w:type="paragraph" w:customStyle="1" w:styleId="dd">
    <w:name w:val="dd"/>
    <w:basedOn w:val="Normal"/>
    <w:autoRedefine/>
    <w:rsid w:val="00113706"/>
    <w:pPr>
      <w:spacing w:before="120" w:after="120"/>
      <w:ind w:left="1080" w:firstLine="0"/>
    </w:pPr>
    <w:rPr>
      <w:i/>
      <w:color w:val="008000"/>
      <w:lang w:bidi="fr-FR"/>
    </w:rPr>
  </w:style>
  <w:style w:type="paragraph" w:customStyle="1" w:styleId="figlgende">
    <w:name w:val="fig légende"/>
    <w:basedOn w:val="Normal0"/>
    <w:rsid w:val="00113706"/>
    <w:rPr>
      <w:color w:val="000090"/>
      <w:sz w:val="24"/>
      <w:szCs w:val="16"/>
      <w:lang w:eastAsia="fr-FR"/>
    </w:rPr>
  </w:style>
  <w:style w:type="paragraph" w:customStyle="1" w:styleId="figtexte">
    <w:name w:val="fig texte"/>
    <w:basedOn w:val="Normal0"/>
    <w:autoRedefine/>
    <w:rsid w:val="00113706"/>
    <w:rPr>
      <w:color w:val="000090"/>
      <w:sz w:val="24"/>
    </w:rPr>
  </w:style>
  <w:style w:type="paragraph" w:customStyle="1" w:styleId="figtextec">
    <w:name w:val="fig texte c"/>
    <w:basedOn w:val="figtexte"/>
    <w:autoRedefine/>
    <w:rsid w:val="00113706"/>
    <w:pPr>
      <w:ind w:firstLine="0"/>
      <w:jc w:val="center"/>
    </w:pPr>
  </w:style>
  <w:style w:type="paragraph" w:customStyle="1" w:styleId="Heading1">
    <w:name w:val="Heading #1"/>
    <w:basedOn w:val="Normal"/>
    <w:rsid w:val="00113706"/>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113706"/>
    <w:pPr>
      <w:spacing w:beforeLines="1" w:afterLines="1"/>
      <w:ind w:firstLine="0"/>
    </w:pPr>
    <w:rPr>
      <w:rFonts w:ascii="Times" w:eastAsia="Times" w:hAnsi="Times"/>
      <w:sz w:val="20"/>
      <w:lang w:val="fr-FR" w:eastAsia="fr-FR"/>
    </w:rPr>
  </w:style>
  <w:style w:type="paragraph" w:customStyle="1" w:styleId="p0">
    <w:name w:val="p"/>
    <w:basedOn w:val="Normal"/>
    <w:autoRedefine/>
    <w:rsid w:val="00113706"/>
    <w:pPr>
      <w:ind w:firstLine="0"/>
    </w:pPr>
  </w:style>
  <w:style w:type="paragraph" w:customStyle="1" w:styleId="Tableofcontents">
    <w:name w:val="Table of contents"/>
    <w:basedOn w:val="Normal"/>
    <w:rsid w:val="00113706"/>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113706"/>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113706"/>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113706"/>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113706"/>
    <w:rPr>
      <w:i/>
    </w:rPr>
  </w:style>
  <w:style w:type="character" w:customStyle="1" w:styleId="Grillecouleur-Accent1Car">
    <w:name w:val="Grille couleur - Accent 1 Car"/>
    <w:link w:val="Grillecouleur-Accent1"/>
    <w:rsid w:val="00512582"/>
    <w:rPr>
      <w:rFonts w:ascii="Times New Roman" w:eastAsia="Times New Roman" w:hAnsi="Times New Roman"/>
      <w:color w:val="000080"/>
      <w:sz w:val="28"/>
      <w:lang w:val="fr-CA" w:eastAsia="en-US"/>
    </w:rPr>
  </w:style>
  <w:style w:type="character" w:customStyle="1" w:styleId="CorpsdetexteCar">
    <w:name w:val="Corps de texte Car"/>
    <w:link w:val="Corpsdetexte"/>
    <w:rsid w:val="00512582"/>
    <w:rPr>
      <w:rFonts w:ascii="Times New Roman" w:eastAsia="Times New Roman" w:hAnsi="Times New Roman"/>
      <w:sz w:val="72"/>
      <w:lang w:val="fr-CA" w:eastAsia="en-US"/>
    </w:rPr>
  </w:style>
  <w:style w:type="character" w:customStyle="1" w:styleId="Corpsdetexte3Car">
    <w:name w:val="Corps de texte 3 Car"/>
    <w:link w:val="Corpsdetexte3"/>
    <w:rsid w:val="00512582"/>
    <w:rPr>
      <w:rFonts w:ascii="Arial" w:eastAsia="Times New Roman" w:hAnsi="Arial"/>
      <w:lang w:val="fr-CA" w:eastAsia="en-US"/>
    </w:rPr>
  </w:style>
  <w:style w:type="character" w:customStyle="1" w:styleId="En-tteCar">
    <w:name w:val="En-tête Car"/>
    <w:link w:val="En-tte"/>
    <w:uiPriority w:val="99"/>
    <w:rsid w:val="00512582"/>
    <w:rPr>
      <w:rFonts w:ascii="GillSans" w:eastAsia="Times New Roman" w:hAnsi="GillSans"/>
      <w:lang w:val="fr-CA" w:eastAsia="en-US"/>
    </w:rPr>
  </w:style>
  <w:style w:type="character" w:customStyle="1" w:styleId="NotedefinCar">
    <w:name w:val="Note de fin Car"/>
    <w:link w:val="Notedefin"/>
    <w:rsid w:val="00512582"/>
    <w:rPr>
      <w:rFonts w:ascii="Times New Roman" w:eastAsia="Times New Roman" w:hAnsi="Times New Roman"/>
      <w:lang w:eastAsia="en-US"/>
    </w:rPr>
  </w:style>
  <w:style w:type="character" w:customStyle="1" w:styleId="PieddepageCar">
    <w:name w:val="Pied de page Car"/>
    <w:link w:val="Pieddepage"/>
    <w:uiPriority w:val="99"/>
    <w:rsid w:val="00512582"/>
    <w:rPr>
      <w:rFonts w:ascii="GillSans" w:eastAsia="Times New Roman" w:hAnsi="GillSans"/>
      <w:lang w:val="fr-CA" w:eastAsia="en-US"/>
    </w:rPr>
  </w:style>
  <w:style w:type="character" w:customStyle="1" w:styleId="RetraitcorpsdetexteCar">
    <w:name w:val="Retrait corps de texte Car"/>
    <w:link w:val="Retraitcorpsdetexte"/>
    <w:rsid w:val="00512582"/>
    <w:rPr>
      <w:rFonts w:ascii="Arial" w:eastAsia="Times New Roman" w:hAnsi="Arial"/>
      <w:sz w:val="28"/>
      <w:lang w:val="fr-CA" w:eastAsia="en-US"/>
    </w:rPr>
  </w:style>
  <w:style w:type="character" w:customStyle="1" w:styleId="Retraitcorpsdetexte2Car">
    <w:name w:val="Retrait corps de texte 2 Car"/>
    <w:link w:val="Retraitcorpsdetexte2"/>
    <w:rsid w:val="00512582"/>
    <w:rPr>
      <w:rFonts w:ascii="Arial" w:eastAsia="Times New Roman" w:hAnsi="Arial"/>
      <w:sz w:val="28"/>
      <w:lang w:val="fr-CA" w:eastAsia="en-US"/>
    </w:rPr>
  </w:style>
  <w:style w:type="character" w:customStyle="1" w:styleId="Retraitcorpsdetexte3Car">
    <w:name w:val="Retrait corps de texte 3 Car"/>
    <w:link w:val="Retraitcorpsdetexte3"/>
    <w:rsid w:val="00512582"/>
    <w:rPr>
      <w:rFonts w:ascii="Arial" w:eastAsia="Times New Roman" w:hAnsi="Arial"/>
      <w:sz w:val="28"/>
      <w:lang w:val="fr-CA" w:eastAsia="en-US"/>
    </w:rPr>
  </w:style>
  <w:style w:type="character" w:customStyle="1" w:styleId="TitreCar">
    <w:name w:val="Titre Car"/>
    <w:link w:val="Titre"/>
    <w:rsid w:val="00512582"/>
    <w:rPr>
      <w:rFonts w:ascii="Times New Roman" w:eastAsia="Times New Roman" w:hAnsi="Times New Roman"/>
      <w:b/>
      <w:sz w:val="48"/>
      <w:lang w:val="fr-CA" w:eastAsia="en-US"/>
    </w:rPr>
  </w:style>
  <w:style w:type="character" w:customStyle="1" w:styleId="Titre1Car">
    <w:name w:val="Titre 1 Car"/>
    <w:link w:val="Titre1"/>
    <w:rsid w:val="00512582"/>
    <w:rPr>
      <w:rFonts w:eastAsia="Times New Roman"/>
      <w:noProof/>
      <w:lang w:val="fr-CA" w:eastAsia="en-US" w:bidi="ar-SA"/>
    </w:rPr>
  </w:style>
  <w:style w:type="character" w:customStyle="1" w:styleId="Titre2Car">
    <w:name w:val="Titre 2 Car"/>
    <w:link w:val="Titre2"/>
    <w:rsid w:val="00512582"/>
    <w:rPr>
      <w:rFonts w:eastAsia="Times New Roman"/>
      <w:noProof/>
      <w:lang w:val="fr-CA" w:eastAsia="en-US" w:bidi="ar-SA"/>
    </w:rPr>
  </w:style>
  <w:style w:type="character" w:customStyle="1" w:styleId="Titre3Car">
    <w:name w:val="Titre 3 Car"/>
    <w:link w:val="Titre3"/>
    <w:rsid w:val="00512582"/>
    <w:rPr>
      <w:rFonts w:eastAsia="Times New Roman"/>
      <w:noProof/>
      <w:lang w:val="fr-CA" w:eastAsia="en-US" w:bidi="ar-SA"/>
    </w:rPr>
  </w:style>
  <w:style w:type="character" w:customStyle="1" w:styleId="Titre4Car">
    <w:name w:val="Titre 4 Car"/>
    <w:link w:val="Titre4"/>
    <w:rsid w:val="00512582"/>
    <w:rPr>
      <w:rFonts w:eastAsia="Times New Roman"/>
      <w:noProof/>
      <w:lang w:val="fr-CA" w:eastAsia="en-US" w:bidi="ar-SA"/>
    </w:rPr>
  </w:style>
  <w:style w:type="character" w:customStyle="1" w:styleId="Titre5Car">
    <w:name w:val="Titre 5 Car"/>
    <w:link w:val="Titre5"/>
    <w:rsid w:val="00512582"/>
    <w:rPr>
      <w:rFonts w:eastAsia="Times New Roman"/>
      <w:noProof/>
      <w:lang w:val="fr-CA" w:eastAsia="en-US" w:bidi="ar-SA"/>
    </w:rPr>
  </w:style>
  <w:style w:type="character" w:customStyle="1" w:styleId="Titre6Car">
    <w:name w:val="Titre 6 Car"/>
    <w:link w:val="Titre6"/>
    <w:rsid w:val="00512582"/>
    <w:rPr>
      <w:rFonts w:eastAsia="Times New Roman"/>
      <w:noProof/>
      <w:lang w:val="fr-CA" w:eastAsia="en-US" w:bidi="ar-SA"/>
    </w:rPr>
  </w:style>
  <w:style w:type="character" w:customStyle="1" w:styleId="Titre7Car">
    <w:name w:val="Titre 7 Car"/>
    <w:link w:val="Titre7"/>
    <w:rsid w:val="00512582"/>
    <w:rPr>
      <w:rFonts w:eastAsia="Times New Roman"/>
      <w:noProof/>
      <w:lang w:val="fr-CA" w:eastAsia="en-US" w:bidi="ar-SA"/>
    </w:rPr>
  </w:style>
  <w:style w:type="character" w:customStyle="1" w:styleId="Titre8Car">
    <w:name w:val="Titre 8 Car"/>
    <w:link w:val="Titre8"/>
    <w:rsid w:val="00512582"/>
    <w:rPr>
      <w:rFonts w:eastAsia="Times New Roman"/>
      <w:noProof/>
      <w:lang w:val="fr-CA" w:eastAsia="en-US" w:bidi="ar-SA"/>
    </w:rPr>
  </w:style>
  <w:style w:type="character" w:customStyle="1" w:styleId="Titre9Car">
    <w:name w:val="Titre 9 Car"/>
    <w:link w:val="Titre9"/>
    <w:rsid w:val="00512582"/>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h.combessie@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5125</Words>
  <Characters>27778</Characters>
  <Application>Microsoft Office Word</Application>
  <DocSecurity>0</DocSecurity>
  <Lines>617</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“Ambivalences des sociétés démocratiques vis-à-vis de la prison comme dispositif d'aide à la réinsertion : évolutions récentes (internet, téléphonie mobile, radicalisations)“</vt:lpstr>
      <vt:lpstr>“Ambivalences des sociétés démocratiques vis-à-vis de la prison comme dispositif d'aide à la réinsertion : évolutions récentes (internet, téléphonie mobile, radicalisations)“</vt:lpstr>
    </vt:vector>
  </TitlesOfParts>
  <Manager>Par jean-marie tremblay, bénévole, 2020</Manager>
  <Company> Les Classiques des sciences sociales</Company>
  <LinksUpToDate>false</LinksUpToDate>
  <CharactersWithSpaces>32783</CharactersWithSpaces>
  <SharedDoc>false</SharedDoc>
  <HyperlinkBase/>
  <HLinks>
    <vt:vector size="132" baseType="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7929928</vt:i4>
      </vt:variant>
      <vt:variant>
        <vt:i4>39</vt:i4>
      </vt:variant>
      <vt:variant>
        <vt:i4>0</vt:i4>
      </vt:variant>
      <vt:variant>
        <vt:i4>5</vt:i4>
      </vt:variant>
      <vt:variant>
        <vt:lpwstr/>
      </vt:variant>
      <vt:variant>
        <vt:lpwstr>Ambivalences_biblio</vt:lpwstr>
      </vt:variant>
      <vt:variant>
        <vt:i4>6684749</vt:i4>
      </vt:variant>
      <vt:variant>
        <vt:i4>36</vt:i4>
      </vt:variant>
      <vt:variant>
        <vt:i4>0</vt:i4>
      </vt:variant>
      <vt:variant>
        <vt:i4>5</vt:i4>
      </vt:variant>
      <vt:variant>
        <vt:lpwstr/>
      </vt:variant>
      <vt:variant>
        <vt:lpwstr>Ambivalences_VI</vt:lpwstr>
      </vt:variant>
      <vt:variant>
        <vt:i4>6684749</vt:i4>
      </vt:variant>
      <vt:variant>
        <vt:i4>33</vt:i4>
      </vt:variant>
      <vt:variant>
        <vt:i4>0</vt:i4>
      </vt:variant>
      <vt:variant>
        <vt:i4>5</vt:i4>
      </vt:variant>
      <vt:variant>
        <vt:lpwstr/>
      </vt:variant>
      <vt:variant>
        <vt:lpwstr>Ambivalences_V</vt:lpwstr>
      </vt:variant>
      <vt:variant>
        <vt:i4>7929933</vt:i4>
      </vt:variant>
      <vt:variant>
        <vt:i4>30</vt:i4>
      </vt:variant>
      <vt:variant>
        <vt:i4>0</vt:i4>
      </vt:variant>
      <vt:variant>
        <vt:i4>5</vt:i4>
      </vt:variant>
      <vt:variant>
        <vt:lpwstr/>
      </vt:variant>
      <vt:variant>
        <vt:lpwstr>Ambivalences_IV</vt:lpwstr>
      </vt:variant>
      <vt:variant>
        <vt:i4>1048612</vt:i4>
      </vt:variant>
      <vt:variant>
        <vt:i4>27</vt:i4>
      </vt:variant>
      <vt:variant>
        <vt:i4>0</vt:i4>
      </vt:variant>
      <vt:variant>
        <vt:i4>5</vt:i4>
      </vt:variant>
      <vt:variant>
        <vt:lpwstr/>
      </vt:variant>
      <vt:variant>
        <vt:lpwstr>Ambivalences_III</vt:lpwstr>
      </vt:variant>
      <vt:variant>
        <vt:i4>7929933</vt:i4>
      </vt:variant>
      <vt:variant>
        <vt:i4>24</vt:i4>
      </vt:variant>
      <vt:variant>
        <vt:i4>0</vt:i4>
      </vt:variant>
      <vt:variant>
        <vt:i4>5</vt:i4>
      </vt:variant>
      <vt:variant>
        <vt:lpwstr/>
      </vt:variant>
      <vt:variant>
        <vt:lpwstr>Ambivalences_II</vt:lpwstr>
      </vt:variant>
      <vt:variant>
        <vt:i4>7929933</vt:i4>
      </vt:variant>
      <vt:variant>
        <vt:i4>21</vt:i4>
      </vt:variant>
      <vt:variant>
        <vt:i4>0</vt:i4>
      </vt:variant>
      <vt:variant>
        <vt:i4>5</vt:i4>
      </vt:variant>
      <vt:variant>
        <vt:lpwstr/>
      </vt:variant>
      <vt:variant>
        <vt:lpwstr>Ambivalences_I</vt:lpwstr>
      </vt:variant>
      <vt:variant>
        <vt:i4>6422609</vt:i4>
      </vt:variant>
      <vt:variant>
        <vt:i4>18</vt:i4>
      </vt:variant>
      <vt:variant>
        <vt:i4>0</vt:i4>
      </vt:variant>
      <vt:variant>
        <vt:i4>5</vt:i4>
      </vt:variant>
      <vt:variant>
        <vt:lpwstr/>
      </vt:variant>
      <vt:variant>
        <vt:lpwstr>Ambivalences_intro</vt:lpwstr>
      </vt:variant>
      <vt:variant>
        <vt:i4>3014742</vt:i4>
      </vt:variant>
      <vt:variant>
        <vt:i4>15</vt:i4>
      </vt:variant>
      <vt:variant>
        <vt:i4>0</vt:i4>
      </vt:variant>
      <vt:variant>
        <vt:i4>5</vt:i4>
      </vt:variant>
      <vt:variant>
        <vt:lpwstr>mailto:ph.combessie@gmail.com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“Ambivalences des sociétés démocratiques vis-à-vis de la prison comme dispositif d'aide à la réinsertion : évolutions récentes (internet, téléphonie mobile, radicalisations)“</dc:title>
  <dc:subject/>
  <dc:creator>Philippe COMBESSIE, 2017</dc:creator>
  <cp:keywords>classiques.sc.soc@gmail.com</cp:keywords>
  <dc:description>http://classiques.uqac.ca/</dc:description>
  <cp:lastModifiedBy>Microsoft Office User</cp:lastModifiedBy>
  <cp:revision>2</cp:revision>
  <cp:lastPrinted>2001-08-26T19:33:00Z</cp:lastPrinted>
  <dcterms:created xsi:type="dcterms:W3CDTF">2020-12-24T20:49:00Z</dcterms:created>
  <dcterms:modified xsi:type="dcterms:W3CDTF">2020-12-24T20:49:00Z</dcterms:modified>
  <cp:category>Jean marie Tremblay, sociologue, fondateur, 1993.</cp:category>
</cp:coreProperties>
</file>